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DA2" w:rsidRPr="001E6465" w:rsidRDefault="001E6465" w:rsidP="005521EC">
      <w:pPr>
        <w:pStyle w:val="Title"/>
        <w:pBdr>
          <w:bottom w:val="single" w:sz="8" w:space="0" w:color="5B9BD5"/>
        </w:pBdr>
        <w:spacing w:before="120" w:after="0" w:line="276" w:lineRule="auto"/>
        <w:jc w:val="center"/>
        <w:rPr>
          <w:rFonts w:ascii="Arial" w:hAnsi="Arial" w:cs="Arial"/>
          <w:sz w:val="36"/>
          <w:szCs w:val="36"/>
        </w:rPr>
      </w:pPr>
      <w:r w:rsidRPr="00697017">
        <w:rPr>
          <w:rFonts w:ascii="Arial" w:hAnsi="Arial" w:cs="Arial"/>
          <w:sz w:val="36"/>
          <w:szCs w:val="36"/>
        </w:rPr>
        <w:t>Proj</w:t>
      </w:r>
      <w:r w:rsidR="00B3349D">
        <w:rPr>
          <w:rFonts w:ascii="Arial" w:hAnsi="Arial" w:cs="Arial"/>
          <w:sz w:val="36"/>
          <w:szCs w:val="36"/>
        </w:rPr>
        <w:t xml:space="preserve">ect Identification Form (PIF): Transport </w:t>
      </w:r>
      <w:r w:rsidRPr="00697017">
        <w:rPr>
          <w:rFonts w:ascii="Arial" w:hAnsi="Arial" w:cs="Arial"/>
          <w:sz w:val="36"/>
          <w:szCs w:val="36"/>
        </w:rPr>
        <w:t>Sector</w:t>
      </w:r>
    </w:p>
    <w:p w:rsidR="00D16DA2" w:rsidRDefault="00D16DA2" w:rsidP="00D16DA2">
      <w:pPr>
        <w:spacing w:line="260" w:lineRule="atLeast"/>
        <w:jc w:val="center"/>
        <w:rPr>
          <w:rFonts w:ascii="Arial" w:hAnsi="Arial" w:cs="Arial"/>
          <w:b/>
          <w:bCs/>
          <w:sz w:val="28"/>
          <w:szCs w:val="28"/>
        </w:rPr>
      </w:pPr>
      <w:r w:rsidRPr="00B4784C">
        <w:rPr>
          <w:rFonts w:ascii="Arial" w:hAnsi="Arial" w:cs="Arial"/>
          <w:b/>
          <w:bCs/>
          <w:sz w:val="28"/>
          <w:szCs w:val="28"/>
        </w:rPr>
        <w:t>Part One</w:t>
      </w:r>
    </w:p>
    <w:p w:rsidR="00D16DA2" w:rsidRPr="00C751CD" w:rsidRDefault="00D16DA2" w:rsidP="00D16DA2">
      <w:pPr>
        <w:spacing w:line="260" w:lineRule="atLeast"/>
        <w:jc w:val="center"/>
        <w:rPr>
          <w:rFonts w:ascii="Arial" w:hAnsi="Arial" w:cs="Arial"/>
          <w:b/>
          <w:bCs/>
        </w:rPr>
      </w:pPr>
    </w:p>
    <w:p w:rsidR="00D16DA2" w:rsidRDefault="00D16DA2" w:rsidP="00D16DA2">
      <w:pPr>
        <w:pStyle w:val="ListParagraph"/>
        <w:numPr>
          <w:ilvl w:val="0"/>
          <w:numId w:val="3"/>
        </w:numPr>
        <w:spacing w:line="276" w:lineRule="auto"/>
        <w:ind w:left="360"/>
        <w:rPr>
          <w:rFonts w:cs="Arial"/>
          <w:b/>
          <w:szCs w:val="24"/>
        </w:rPr>
      </w:pPr>
      <w:r w:rsidRPr="00B4784C">
        <w:rPr>
          <w:rFonts w:cs="Arial"/>
          <w:b/>
          <w:szCs w:val="24"/>
        </w:rPr>
        <w:t>GENERAL INFORMATIO</w:t>
      </w:r>
      <w:r>
        <w:rPr>
          <w:rFonts w:cs="Arial"/>
          <w:b/>
          <w:szCs w:val="24"/>
        </w:rPr>
        <w:t>N</w:t>
      </w:r>
    </w:p>
    <w:p w:rsidR="00D16DA2" w:rsidRPr="00B805EE" w:rsidRDefault="00D16DA2" w:rsidP="00D16DA2">
      <w:pPr>
        <w:pStyle w:val="ListParagraph"/>
        <w:spacing w:line="276" w:lineRule="auto"/>
        <w:ind w:left="360"/>
        <w:rPr>
          <w:rFonts w:cs="Arial"/>
          <w:b/>
          <w:sz w:val="16"/>
          <w:szCs w:val="16"/>
        </w:rPr>
      </w:pPr>
    </w:p>
    <w:tbl>
      <w:tblPr>
        <w:tblW w:w="5000" w:type="pct"/>
        <w:jc w:val="center"/>
        <w:tblLook w:val="01E0" w:firstRow="1" w:lastRow="1" w:firstColumn="1" w:lastColumn="1" w:noHBand="0" w:noVBand="0"/>
      </w:tblPr>
      <w:tblGrid>
        <w:gridCol w:w="3508"/>
        <w:gridCol w:w="5842"/>
      </w:tblGrid>
      <w:tr w:rsidR="00D16DA2" w:rsidRPr="00B4784C" w:rsidTr="006D3939">
        <w:trPr>
          <w:trHeight w:val="346"/>
          <w:jc w:val="center"/>
        </w:trPr>
        <w:tc>
          <w:tcPr>
            <w:tcW w:w="1876"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B4784C" w:rsidRDefault="00D16DA2" w:rsidP="006D3939">
            <w:pPr>
              <w:spacing w:before="60" w:after="60" w:line="260" w:lineRule="atLeast"/>
              <w:rPr>
                <w:rFonts w:ascii="Arial" w:hAnsi="Arial" w:cs="Arial"/>
                <w:b/>
                <w:bCs/>
                <w:sz w:val="20"/>
                <w:szCs w:val="20"/>
              </w:rPr>
            </w:pPr>
            <w:r w:rsidRPr="00B4784C">
              <w:rPr>
                <w:rFonts w:ascii="Arial" w:hAnsi="Arial" w:cs="Arial"/>
                <w:b/>
                <w:bCs/>
                <w:sz w:val="20"/>
                <w:szCs w:val="20"/>
              </w:rPr>
              <w:t>Project title:</w:t>
            </w:r>
          </w:p>
        </w:tc>
        <w:tc>
          <w:tcPr>
            <w:tcW w:w="3124" w:type="pct"/>
            <w:tcBorders>
              <w:top w:val="single" w:sz="4" w:space="0" w:color="auto"/>
              <w:left w:val="single" w:sz="4" w:space="0" w:color="auto"/>
              <w:bottom w:val="single" w:sz="4" w:space="0" w:color="auto"/>
              <w:right w:val="single" w:sz="4" w:space="0" w:color="auto"/>
            </w:tcBorders>
            <w:vAlign w:val="center"/>
          </w:tcPr>
          <w:p w:rsidR="00D16DA2" w:rsidRPr="00D16DA2" w:rsidRDefault="00D16DA2" w:rsidP="006D3939">
            <w:pPr>
              <w:spacing w:before="60" w:after="60" w:line="260" w:lineRule="atLeast"/>
              <w:jc w:val="both"/>
              <w:rPr>
                <w:rFonts w:ascii="Arial" w:hAnsi="Arial" w:cs="Arial"/>
                <w:bCs/>
                <w:sz w:val="20"/>
                <w:szCs w:val="20"/>
              </w:rPr>
            </w:pPr>
            <w:r w:rsidRPr="00D16DA2">
              <w:rPr>
                <w:rFonts w:ascii="Arial" w:hAnsi="Arial" w:cs="Arial"/>
                <w:sz w:val="20"/>
                <w:szCs w:val="20"/>
              </w:rPr>
              <w:t>Digitalization of sustainable, safe, smart and environmentally friendly transport systems and Implementation of ITS on TEN-T Core/Comprehensive Network in Kosova</w:t>
            </w:r>
          </w:p>
        </w:tc>
      </w:tr>
      <w:tr w:rsidR="00D16DA2" w:rsidRPr="00B4784C" w:rsidTr="006D3939">
        <w:trPr>
          <w:trHeight w:val="330"/>
          <w:jc w:val="center"/>
        </w:trPr>
        <w:tc>
          <w:tcPr>
            <w:tcW w:w="1876" w:type="pct"/>
            <w:tcBorders>
              <w:top w:val="single" w:sz="4" w:space="0" w:color="auto"/>
              <w:left w:val="single" w:sz="4" w:space="0" w:color="auto"/>
              <w:bottom w:val="single" w:sz="4" w:space="0" w:color="auto"/>
              <w:right w:val="single" w:sz="4" w:space="0" w:color="auto"/>
            </w:tcBorders>
            <w:shd w:val="clear" w:color="auto" w:fill="D9D9D9"/>
          </w:tcPr>
          <w:p w:rsidR="00D16DA2" w:rsidRPr="00B4784C" w:rsidRDefault="00D16DA2" w:rsidP="006D3939">
            <w:pPr>
              <w:spacing w:before="60" w:after="60" w:line="260" w:lineRule="atLeast"/>
              <w:rPr>
                <w:rFonts w:ascii="Arial" w:hAnsi="Arial" w:cs="Arial"/>
                <w:b/>
                <w:bCs/>
                <w:sz w:val="20"/>
                <w:szCs w:val="20"/>
              </w:rPr>
            </w:pPr>
            <w:r w:rsidRPr="00B4784C">
              <w:rPr>
                <w:rFonts w:ascii="Arial" w:hAnsi="Arial" w:cs="Arial"/>
                <w:b/>
                <w:bCs/>
                <w:sz w:val="20"/>
                <w:szCs w:val="20"/>
              </w:rPr>
              <w:t>Sector</w:t>
            </w:r>
          </w:p>
        </w:tc>
        <w:tc>
          <w:tcPr>
            <w:tcW w:w="3124" w:type="pct"/>
            <w:tcBorders>
              <w:top w:val="single" w:sz="4" w:space="0" w:color="auto"/>
              <w:left w:val="single" w:sz="4" w:space="0" w:color="auto"/>
              <w:bottom w:val="single" w:sz="4" w:space="0" w:color="auto"/>
              <w:right w:val="single" w:sz="4" w:space="0" w:color="auto"/>
            </w:tcBorders>
          </w:tcPr>
          <w:p w:rsidR="00D16DA2" w:rsidRPr="00D16DA2" w:rsidRDefault="001E6465" w:rsidP="006D3939">
            <w:pPr>
              <w:spacing w:before="60" w:after="60" w:line="260" w:lineRule="atLeast"/>
              <w:jc w:val="both"/>
              <w:rPr>
                <w:rFonts w:ascii="Arial" w:hAnsi="Arial" w:cs="Arial"/>
                <w:bCs/>
                <w:sz w:val="20"/>
                <w:szCs w:val="20"/>
              </w:rPr>
            </w:pPr>
            <w:r>
              <w:rPr>
                <w:rFonts w:ascii="Arial" w:hAnsi="Arial" w:cs="Arial"/>
                <w:bCs/>
                <w:sz w:val="20"/>
                <w:szCs w:val="20"/>
              </w:rPr>
              <w:t>Transport</w:t>
            </w:r>
          </w:p>
        </w:tc>
      </w:tr>
      <w:tr w:rsidR="00D16DA2" w:rsidRPr="00B4784C" w:rsidTr="006D3939">
        <w:trPr>
          <w:trHeight w:val="330"/>
          <w:jc w:val="center"/>
        </w:trPr>
        <w:tc>
          <w:tcPr>
            <w:tcW w:w="1876"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B4784C" w:rsidRDefault="00D16DA2" w:rsidP="006D3939">
            <w:pPr>
              <w:spacing w:before="60" w:after="60" w:line="260" w:lineRule="atLeast"/>
              <w:rPr>
                <w:rFonts w:ascii="Arial" w:hAnsi="Arial" w:cs="Arial"/>
                <w:b/>
                <w:bCs/>
                <w:sz w:val="20"/>
                <w:szCs w:val="20"/>
              </w:rPr>
            </w:pPr>
            <w:r w:rsidRPr="00B4784C">
              <w:rPr>
                <w:rFonts w:ascii="Arial" w:hAnsi="Arial" w:cs="Arial"/>
                <w:b/>
                <w:bCs/>
                <w:sz w:val="20"/>
                <w:szCs w:val="20"/>
              </w:rPr>
              <w:t>Subsector* (see list on the last page)</w:t>
            </w:r>
          </w:p>
        </w:tc>
        <w:tc>
          <w:tcPr>
            <w:tcW w:w="3124" w:type="pct"/>
            <w:tcBorders>
              <w:top w:val="single" w:sz="4" w:space="0" w:color="auto"/>
              <w:left w:val="single" w:sz="4" w:space="0" w:color="auto"/>
              <w:bottom w:val="single" w:sz="4" w:space="0" w:color="auto"/>
              <w:right w:val="single" w:sz="4" w:space="0" w:color="auto"/>
            </w:tcBorders>
            <w:vAlign w:val="center"/>
          </w:tcPr>
          <w:p w:rsidR="00D16DA2" w:rsidRPr="00D16DA2" w:rsidRDefault="00D16DA2" w:rsidP="006D3939">
            <w:pPr>
              <w:spacing w:before="60" w:after="60" w:line="260" w:lineRule="atLeast"/>
              <w:jc w:val="both"/>
              <w:rPr>
                <w:rFonts w:ascii="Arial" w:hAnsi="Arial" w:cs="Arial"/>
                <w:bCs/>
                <w:sz w:val="20"/>
                <w:szCs w:val="20"/>
              </w:rPr>
            </w:pPr>
            <w:r w:rsidRPr="00D16DA2">
              <w:rPr>
                <w:rFonts w:ascii="Arial" w:hAnsi="Arial" w:cs="Arial"/>
                <w:bCs/>
                <w:sz w:val="20"/>
                <w:szCs w:val="20"/>
              </w:rPr>
              <w:t>Road</w:t>
            </w:r>
          </w:p>
        </w:tc>
      </w:tr>
      <w:tr w:rsidR="00D16DA2" w:rsidRPr="00B4784C" w:rsidTr="006D3939">
        <w:trPr>
          <w:trHeight w:val="330"/>
          <w:jc w:val="center"/>
        </w:trPr>
        <w:tc>
          <w:tcPr>
            <w:tcW w:w="1876"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B4784C" w:rsidRDefault="00D16DA2" w:rsidP="006D3939">
            <w:pPr>
              <w:spacing w:before="60" w:after="60" w:line="260" w:lineRule="atLeast"/>
              <w:rPr>
                <w:rFonts w:ascii="Arial" w:hAnsi="Arial" w:cs="Arial"/>
                <w:b/>
                <w:bCs/>
                <w:sz w:val="20"/>
                <w:szCs w:val="20"/>
              </w:rPr>
            </w:pPr>
            <w:r w:rsidRPr="00B4784C">
              <w:rPr>
                <w:rFonts w:ascii="Arial" w:hAnsi="Arial" w:cs="Arial"/>
                <w:b/>
                <w:bCs/>
                <w:sz w:val="20"/>
                <w:szCs w:val="20"/>
              </w:rPr>
              <w:t>Lead project Beneficiary/proponent:</w:t>
            </w:r>
          </w:p>
        </w:tc>
        <w:tc>
          <w:tcPr>
            <w:tcW w:w="3124" w:type="pct"/>
            <w:tcBorders>
              <w:top w:val="single" w:sz="4" w:space="0" w:color="auto"/>
              <w:left w:val="single" w:sz="4" w:space="0" w:color="auto"/>
              <w:bottom w:val="single" w:sz="4" w:space="0" w:color="auto"/>
              <w:right w:val="single" w:sz="4" w:space="0" w:color="auto"/>
            </w:tcBorders>
            <w:vAlign w:val="center"/>
          </w:tcPr>
          <w:p w:rsidR="00D16DA2" w:rsidRPr="00D16DA2" w:rsidRDefault="00D16DA2" w:rsidP="006D3939">
            <w:pPr>
              <w:spacing w:before="60" w:after="60" w:line="260" w:lineRule="atLeast"/>
              <w:jc w:val="both"/>
              <w:rPr>
                <w:rFonts w:ascii="Arial" w:hAnsi="Arial" w:cs="Arial"/>
                <w:bCs/>
                <w:sz w:val="20"/>
                <w:szCs w:val="20"/>
              </w:rPr>
            </w:pPr>
            <w:r w:rsidRPr="00D16DA2">
              <w:rPr>
                <w:rFonts w:ascii="Arial" w:hAnsi="Arial" w:cs="Arial"/>
                <w:bCs/>
                <w:sz w:val="20"/>
                <w:szCs w:val="20"/>
              </w:rPr>
              <w:t>Ministry of Environment, Spatial Planning and Infrastructure</w:t>
            </w:r>
            <w:r w:rsidR="001E6465">
              <w:rPr>
                <w:rFonts w:ascii="Arial" w:hAnsi="Arial" w:cs="Arial"/>
                <w:bCs/>
                <w:sz w:val="20"/>
                <w:szCs w:val="20"/>
              </w:rPr>
              <w:t xml:space="preserve"> (MESPI)</w:t>
            </w:r>
          </w:p>
        </w:tc>
      </w:tr>
      <w:tr w:rsidR="00D16DA2" w:rsidRPr="00B4784C" w:rsidTr="006D3939">
        <w:trPr>
          <w:trHeight w:val="330"/>
          <w:jc w:val="center"/>
        </w:trPr>
        <w:tc>
          <w:tcPr>
            <w:tcW w:w="1876"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B4784C" w:rsidRDefault="00D16DA2" w:rsidP="006D3939">
            <w:pPr>
              <w:spacing w:before="60" w:after="60" w:line="260" w:lineRule="atLeast"/>
              <w:rPr>
                <w:rFonts w:ascii="Arial" w:hAnsi="Arial" w:cs="Arial"/>
                <w:b/>
                <w:bCs/>
                <w:sz w:val="20"/>
                <w:szCs w:val="20"/>
              </w:rPr>
            </w:pPr>
            <w:bookmarkStart w:id="0" w:name="_GoBack"/>
            <w:bookmarkEnd w:id="0"/>
            <w:r w:rsidRPr="00B4784C">
              <w:rPr>
                <w:rFonts w:ascii="Arial" w:hAnsi="Arial" w:cs="Arial"/>
                <w:b/>
                <w:bCs/>
                <w:sz w:val="20"/>
                <w:szCs w:val="20"/>
              </w:rPr>
              <w:t>Institution that is the author of the project proposal</w:t>
            </w:r>
          </w:p>
        </w:tc>
        <w:tc>
          <w:tcPr>
            <w:tcW w:w="3124" w:type="pct"/>
            <w:tcBorders>
              <w:top w:val="single" w:sz="4" w:space="0" w:color="auto"/>
              <w:left w:val="single" w:sz="4" w:space="0" w:color="auto"/>
              <w:bottom w:val="single" w:sz="4" w:space="0" w:color="auto"/>
              <w:right w:val="single" w:sz="4" w:space="0" w:color="auto"/>
            </w:tcBorders>
            <w:vAlign w:val="center"/>
          </w:tcPr>
          <w:p w:rsidR="00D16DA2" w:rsidRPr="00D16DA2" w:rsidRDefault="001E6465" w:rsidP="006D3939">
            <w:pPr>
              <w:spacing w:before="60" w:after="60" w:line="260" w:lineRule="atLeast"/>
              <w:jc w:val="both"/>
              <w:rPr>
                <w:rFonts w:ascii="Arial" w:hAnsi="Arial" w:cs="Arial"/>
                <w:sz w:val="20"/>
                <w:szCs w:val="20"/>
              </w:rPr>
            </w:pPr>
            <w:r>
              <w:rPr>
                <w:rFonts w:ascii="Arial" w:hAnsi="Arial" w:cs="Arial"/>
                <w:bCs/>
                <w:sz w:val="20"/>
                <w:szCs w:val="20"/>
              </w:rPr>
              <w:t>MESPI</w:t>
            </w:r>
          </w:p>
        </w:tc>
      </w:tr>
      <w:tr w:rsidR="00D16DA2" w:rsidRPr="00B4784C" w:rsidTr="006D3939">
        <w:trPr>
          <w:trHeight w:val="330"/>
          <w:jc w:val="center"/>
        </w:trPr>
        <w:tc>
          <w:tcPr>
            <w:tcW w:w="1876"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B4784C" w:rsidRDefault="00D16DA2" w:rsidP="006D3939">
            <w:pPr>
              <w:spacing w:before="60" w:after="60" w:line="260" w:lineRule="atLeast"/>
              <w:rPr>
                <w:rFonts w:ascii="Arial" w:hAnsi="Arial" w:cs="Arial"/>
                <w:b/>
                <w:bCs/>
                <w:sz w:val="20"/>
                <w:szCs w:val="20"/>
              </w:rPr>
            </w:pPr>
            <w:r w:rsidRPr="00B4784C">
              <w:rPr>
                <w:rFonts w:ascii="Arial" w:hAnsi="Arial" w:cs="Arial"/>
                <w:b/>
                <w:bCs/>
                <w:sz w:val="20"/>
                <w:szCs w:val="20"/>
              </w:rPr>
              <w:t>Location/Map</w:t>
            </w:r>
          </w:p>
        </w:tc>
        <w:tc>
          <w:tcPr>
            <w:tcW w:w="3124" w:type="pct"/>
            <w:tcBorders>
              <w:top w:val="single" w:sz="4" w:space="0" w:color="auto"/>
              <w:left w:val="single" w:sz="4" w:space="0" w:color="auto"/>
              <w:bottom w:val="single" w:sz="4" w:space="0" w:color="auto"/>
              <w:right w:val="single" w:sz="4" w:space="0" w:color="auto"/>
            </w:tcBorders>
            <w:vAlign w:val="center"/>
          </w:tcPr>
          <w:p w:rsidR="00D16DA2" w:rsidRPr="00F82493" w:rsidRDefault="00D16DA2" w:rsidP="006D3939">
            <w:pPr>
              <w:spacing w:before="60" w:after="60" w:line="260" w:lineRule="atLeast"/>
              <w:rPr>
                <w:rFonts w:ascii="Arial" w:hAnsi="Arial" w:cs="Arial"/>
                <w:bCs/>
                <w:i/>
                <w:color w:val="2F5496" w:themeColor="accent5" w:themeShade="BF"/>
                <w:sz w:val="20"/>
                <w:szCs w:val="20"/>
              </w:rPr>
            </w:pPr>
            <w:r w:rsidRPr="00F82493">
              <w:rPr>
                <w:rFonts w:ascii="Arial" w:hAnsi="Arial" w:cs="Arial"/>
                <w:noProof/>
                <w:color w:val="2F5496" w:themeColor="accent5" w:themeShade="BF"/>
              </w:rPr>
              <w:drawing>
                <wp:anchor distT="0" distB="0" distL="114300" distR="114300" simplePos="0" relativeHeight="251659264" behindDoc="0" locked="0" layoutInCell="1" allowOverlap="1" wp14:anchorId="12D4FC3A" wp14:editId="0FDCE636">
                  <wp:simplePos x="0" y="0"/>
                  <wp:positionH relativeFrom="margin">
                    <wp:posOffset>23495</wp:posOffset>
                  </wp:positionH>
                  <wp:positionV relativeFrom="page">
                    <wp:posOffset>94615</wp:posOffset>
                  </wp:positionV>
                  <wp:extent cx="3522345" cy="3295015"/>
                  <wp:effectExtent l="0" t="0" r="1905" b="635"/>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2345" cy="32950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16DA2" w:rsidRPr="00B4784C" w:rsidTr="006D3939">
        <w:trPr>
          <w:trHeight w:val="330"/>
          <w:jc w:val="center"/>
        </w:trPr>
        <w:tc>
          <w:tcPr>
            <w:tcW w:w="1876"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B4784C" w:rsidRDefault="00D16DA2" w:rsidP="006D3939">
            <w:pPr>
              <w:spacing w:before="60" w:after="60" w:line="260" w:lineRule="atLeast"/>
              <w:rPr>
                <w:rFonts w:ascii="Arial" w:hAnsi="Arial" w:cs="Arial"/>
                <w:b/>
                <w:bCs/>
                <w:sz w:val="20"/>
                <w:szCs w:val="20"/>
              </w:rPr>
            </w:pPr>
            <w:r w:rsidRPr="00B4784C">
              <w:rPr>
                <w:rFonts w:ascii="Arial" w:hAnsi="Arial" w:cs="Arial"/>
                <w:b/>
                <w:bCs/>
                <w:sz w:val="20"/>
                <w:szCs w:val="20"/>
              </w:rPr>
              <w:t>Total investment estimated:</w:t>
            </w:r>
          </w:p>
          <w:p w:rsidR="00D16DA2" w:rsidRPr="00B4784C" w:rsidRDefault="00D16DA2" w:rsidP="00D16DA2">
            <w:pPr>
              <w:numPr>
                <w:ilvl w:val="0"/>
                <w:numId w:val="1"/>
              </w:numPr>
              <w:spacing w:before="60" w:after="60" w:line="260" w:lineRule="atLeast"/>
              <w:rPr>
                <w:rFonts w:ascii="Arial" w:hAnsi="Arial" w:cs="Arial"/>
                <w:b/>
                <w:bCs/>
                <w:sz w:val="20"/>
                <w:szCs w:val="20"/>
              </w:rPr>
            </w:pPr>
            <w:r w:rsidRPr="00B4784C">
              <w:rPr>
                <w:rFonts w:ascii="Arial" w:hAnsi="Arial" w:cs="Arial"/>
                <w:b/>
                <w:bCs/>
                <w:sz w:val="20"/>
                <w:szCs w:val="20"/>
              </w:rPr>
              <w:t xml:space="preserve">Preparatory activities (planning documentation, technical documentation, land acquisition etc.) </w:t>
            </w:r>
          </w:p>
          <w:p w:rsidR="00D16DA2" w:rsidRPr="00B4784C" w:rsidRDefault="00D16DA2" w:rsidP="00D16DA2">
            <w:pPr>
              <w:numPr>
                <w:ilvl w:val="0"/>
                <w:numId w:val="1"/>
              </w:numPr>
              <w:spacing w:before="60" w:after="60" w:line="260" w:lineRule="atLeast"/>
              <w:rPr>
                <w:rFonts w:ascii="Arial" w:hAnsi="Arial" w:cs="Arial"/>
                <w:b/>
                <w:bCs/>
                <w:sz w:val="20"/>
                <w:szCs w:val="20"/>
              </w:rPr>
            </w:pPr>
            <w:r w:rsidRPr="00B4784C">
              <w:rPr>
                <w:rFonts w:ascii="Arial" w:hAnsi="Arial" w:cs="Arial"/>
                <w:b/>
                <w:bCs/>
                <w:sz w:val="20"/>
                <w:szCs w:val="20"/>
              </w:rPr>
              <w:t>Construction works</w:t>
            </w:r>
          </w:p>
          <w:p w:rsidR="00D16DA2" w:rsidRPr="00B4784C" w:rsidRDefault="00D16DA2" w:rsidP="00D16DA2">
            <w:pPr>
              <w:numPr>
                <w:ilvl w:val="0"/>
                <w:numId w:val="1"/>
              </w:numPr>
              <w:spacing w:before="60" w:after="60" w:line="260" w:lineRule="atLeast"/>
              <w:rPr>
                <w:rFonts w:ascii="Arial" w:hAnsi="Arial" w:cs="Arial"/>
                <w:b/>
                <w:bCs/>
                <w:sz w:val="20"/>
                <w:szCs w:val="20"/>
              </w:rPr>
            </w:pPr>
            <w:r w:rsidRPr="00B4784C">
              <w:rPr>
                <w:rFonts w:ascii="Arial" w:hAnsi="Arial" w:cs="Arial"/>
                <w:b/>
                <w:bCs/>
                <w:sz w:val="20"/>
                <w:szCs w:val="20"/>
              </w:rPr>
              <w:t xml:space="preserve">Supervision </w:t>
            </w:r>
          </w:p>
        </w:tc>
        <w:tc>
          <w:tcPr>
            <w:tcW w:w="3124" w:type="pct"/>
            <w:tcBorders>
              <w:top w:val="single" w:sz="4" w:space="0" w:color="auto"/>
              <w:left w:val="single" w:sz="4" w:space="0" w:color="auto"/>
              <w:bottom w:val="single" w:sz="4" w:space="0" w:color="auto"/>
              <w:right w:val="single" w:sz="4" w:space="0" w:color="auto"/>
            </w:tcBorders>
            <w:vAlign w:val="center"/>
          </w:tcPr>
          <w:p w:rsidR="00D16DA2" w:rsidRPr="006249B3" w:rsidRDefault="005521EC" w:rsidP="006D3939">
            <w:pPr>
              <w:spacing w:before="60" w:after="60" w:line="260" w:lineRule="atLeast"/>
              <w:jc w:val="both"/>
              <w:rPr>
                <w:rFonts w:ascii="Arial" w:hAnsi="Arial" w:cs="Arial"/>
                <w:bCs/>
                <w:sz w:val="20"/>
                <w:szCs w:val="20"/>
              </w:rPr>
            </w:pPr>
            <w:r w:rsidRPr="006249B3">
              <w:rPr>
                <w:rFonts w:ascii="Arial" w:hAnsi="Arial" w:cs="Arial"/>
                <w:bCs/>
                <w:sz w:val="20"/>
                <w:szCs w:val="20"/>
              </w:rPr>
              <w:t>Total investment: 30,000,000.00 EUR</w:t>
            </w:r>
          </w:p>
          <w:p w:rsidR="00D16DA2" w:rsidRPr="00D16DA2" w:rsidRDefault="00D16DA2" w:rsidP="006D3939">
            <w:pPr>
              <w:spacing w:before="60" w:after="60" w:line="260" w:lineRule="atLeast"/>
              <w:jc w:val="both"/>
              <w:rPr>
                <w:rFonts w:ascii="Arial" w:hAnsi="Arial" w:cs="Arial"/>
                <w:bCs/>
                <w:sz w:val="20"/>
                <w:szCs w:val="20"/>
              </w:rPr>
            </w:pPr>
            <w:r w:rsidRPr="00D16DA2">
              <w:rPr>
                <w:rFonts w:ascii="Arial" w:hAnsi="Arial" w:cs="Arial"/>
                <w:bCs/>
                <w:sz w:val="20"/>
                <w:szCs w:val="20"/>
              </w:rPr>
              <w:t>Of which:</w:t>
            </w:r>
          </w:p>
          <w:p w:rsidR="00D16DA2" w:rsidRPr="00D16DA2" w:rsidRDefault="00D16DA2" w:rsidP="00D16DA2">
            <w:pPr>
              <w:pStyle w:val="ListParagraph"/>
              <w:numPr>
                <w:ilvl w:val="0"/>
                <w:numId w:val="4"/>
              </w:numPr>
              <w:spacing w:before="60" w:after="60" w:line="260" w:lineRule="atLeast"/>
              <w:jc w:val="both"/>
              <w:rPr>
                <w:rFonts w:cs="Arial"/>
                <w:bCs/>
                <w:sz w:val="20"/>
                <w:szCs w:val="20"/>
              </w:rPr>
            </w:pPr>
            <w:r w:rsidRPr="00D16DA2">
              <w:rPr>
                <w:rFonts w:cs="Arial"/>
                <w:bCs/>
                <w:sz w:val="20"/>
                <w:szCs w:val="20"/>
              </w:rPr>
              <w:t>Prepa</w:t>
            </w:r>
            <w:r w:rsidR="005521EC">
              <w:rPr>
                <w:rFonts w:cs="Arial"/>
                <w:bCs/>
                <w:sz w:val="20"/>
                <w:szCs w:val="20"/>
              </w:rPr>
              <w:t>ratory activities: 4,000,000.00 EUR</w:t>
            </w:r>
          </w:p>
          <w:p w:rsidR="00D16DA2" w:rsidRPr="00D16DA2" w:rsidRDefault="00D16DA2" w:rsidP="00D16DA2">
            <w:pPr>
              <w:pStyle w:val="ListParagraph"/>
              <w:numPr>
                <w:ilvl w:val="0"/>
                <w:numId w:val="4"/>
              </w:numPr>
              <w:spacing w:before="60" w:after="60" w:line="260" w:lineRule="atLeast"/>
              <w:jc w:val="both"/>
              <w:rPr>
                <w:rFonts w:cs="Arial"/>
                <w:bCs/>
                <w:sz w:val="20"/>
                <w:szCs w:val="20"/>
              </w:rPr>
            </w:pPr>
            <w:r w:rsidRPr="00D16DA2">
              <w:rPr>
                <w:rFonts w:cs="Arial"/>
                <w:bCs/>
                <w:sz w:val="20"/>
                <w:szCs w:val="20"/>
              </w:rPr>
              <w:t>Co</w:t>
            </w:r>
            <w:r w:rsidR="005521EC">
              <w:rPr>
                <w:rFonts w:cs="Arial"/>
                <w:bCs/>
                <w:sz w:val="20"/>
                <w:szCs w:val="20"/>
              </w:rPr>
              <w:t>nstruction works: 24,000,000.00 EUR</w:t>
            </w:r>
          </w:p>
          <w:p w:rsidR="00D16DA2" w:rsidRPr="00D16DA2" w:rsidRDefault="00D16DA2" w:rsidP="00D16DA2">
            <w:pPr>
              <w:pStyle w:val="ListParagraph"/>
              <w:numPr>
                <w:ilvl w:val="0"/>
                <w:numId w:val="4"/>
              </w:numPr>
              <w:spacing w:before="60" w:after="60" w:line="260" w:lineRule="atLeast"/>
              <w:jc w:val="both"/>
              <w:rPr>
                <w:rFonts w:cs="Arial"/>
                <w:bCs/>
                <w:sz w:val="20"/>
                <w:szCs w:val="20"/>
              </w:rPr>
            </w:pPr>
            <w:r w:rsidRPr="00D16DA2">
              <w:rPr>
                <w:rFonts w:cs="Arial"/>
                <w:bCs/>
                <w:sz w:val="20"/>
                <w:szCs w:val="20"/>
              </w:rPr>
              <w:t>Supe</w:t>
            </w:r>
            <w:r w:rsidR="005521EC">
              <w:rPr>
                <w:rFonts w:cs="Arial"/>
                <w:bCs/>
                <w:sz w:val="20"/>
                <w:szCs w:val="20"/>
              </w:rPr>
              <w:t>rvision of works: 2,000,000.00 EUR</w:t>
            </w:r>
          </w:p>
        </w:tc>
      </w:tr>
      <w:tr w:rsidR="00D16DA2" w:rsidRPr="00B4784C" w:rsidTr="006D3939">
        <w:trPr>
          <w:trHeight w:val="346"/>
          <w:jc w:val="center"/>
        </w:trPr>
        <w:tc>
          <w:tcPr>
            <w:tcW w:w="1876"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B4784C" w:rsidRDefault="00D16DA2" w:rsidP="006D3939">
            <w:pPr>
              <w:spacing w:before="60" w:after="60" w:line="260" w:lineRule="atLeast"/>
              <w:rPr>
                <w:rFonts w:ascii="Arial" w:hAnsi="Arial" w:cs="Arial"/>
                <w:b/>
                <w:bCs/>
                <w:sz w:val="20"/>
                <w:szCs w:val="20"/>
              </w:rPr>
            </w:pPr>
            <w:r w:rsidRPr="00B4784C">
              <w:rPr>
                <w:rFonts w:ascii="Arial" w:hAnsi="Arial" w:cs="Arial"/>
                <w:b/>
                <w:bCs/>
                <w:sz w:val="20"/>
                <w:szCs w:val="20"/>
              </w:rPr>
              <w:lastRenderedPageBreak/>
              <w:t>Responsible or authorized person for contact:</w:t>
            </w:r>
          </w:p>
        </w:tc>
        <w:tc>
          <w:tcPr>
            <w:tcW w:w="3124" w:type="pct"/>
            <w:tcBorders>
              <w:top w:val="single" w:sz="4" w:space="0" w:color="auto"/>
              <w:left w:val="single" w:sz="4" w:space="0" w:color="auto"/>
              <w:bottom w:val="single" w:sz="4" w:space="0" w:color="auto"/>
              <w:right w:val="single" w:sz="4" w:space="0" w:color="auto"/>
            </w:tcBorders>
            <w:shd w:val="clear" w:color="auto" w:fill="auto"/>
            <w:vAlign w:val="center"/>
          </w:tcPr>
          <w:p w:rsidR="000717DC" w:rsidRPr="00D16DA2" w:rsidRDefault="000717DC" w:rsidP="000717DC">
            <w:pPr>
              <w:spacing w:before="60" w:after="60" w:line="260" w:lineRule="atLeast"/>
              <w:rPr>
                <w:rFonts w:ascii="Arial" w:hAnsi="Arial" w:cs="Arial"/>
                <w:sz w:val="20"/>
                <w:szCs w:val="20"/>
              </w:rPr>
            </w:pPr>
            <w:r>
              <w:rPr>
                <w:rFonts w:ascii="Arial" w:hAnsi="Arial" w:cs="Arial"/>
                <w:sz w:val="20"/>
                <w:szCs w:val="20"/>
              </w:rPr>
              <w:t>Naim Kelmendi</w:t>
            </w:r>
          </w:p>
          <w:p w:rsidR="000717DC" w:rsidRPr="00D16DA2" w:rsidRDefault="000717DC" w:rsidP="000717DC">
            <w:pPr>
              <w:spacing w:before="60" w:after="60" w:line="260" w:lineRule="atLeast"/>
              <w:rPr>
                <w:rFonts w:ascii="Arial" w:hAnsi="Arial" w:cs="Arial"/>
                <w:sz w:val="20"/>
                <w:szCs w:val="20"/>
              </w:rPr>
            </w:pPr>
            <w:r>
              <w:rPr>
                <w:rFonts w:ascii="Arial" w:hAnsi="Arial" w:cs="Arial"/>
                <w:sz w:val="20"/>
                <w:szCs w:val="20"/>
              </w:rPr>
              <w:t>Nezir Gashi</w:t>
            </w:r>
          </w:p>
          <w:p w:rsidR="00D16DA2" w:rsidRPr="00D16DA2" w:rsidRDefault="000717DC" w:rsidP="000717DC">
            <w:pPr>
              <w:spacing w:before="60" w:after="60" w:line="260" w:lineRule="atLeast"/>
              <w:rPr>
                <w:rFonts w:ascii="Arial" w:hAnsi="Arial" w:cs="Arial"/>
                <w:sz w:val="20"/>
                <w:szCs w:val="20"/>
              </w:rPr>
            </w:pPr>
            <w:r>
              <w:rPr>
                <w:rFonts w:ascii="Arial" w:hAnsi="Arial" w:cs="Arial"/>
                <w:sz w:val="20"/>
                <w:szCs w:val="20"/>
              </w:rPr>
              <w:t>Fejzulla Mustafa</w:t>
            </w:r>
          </w:p>
        </w:tc>
      </w:tr>
      <w:tr w:rsidR="00D16DA2" w:rsidRPr="00B4784C" w:rsidTr="006D3939">
        <w:trPr>
          <w:trHeight w:val="346"/>
          <w:jc w:val="center"/>
        </w:trPr>
        <w:tc>
          <w:tcPr>
            <w:tcW w:w="1876"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B4784C" w:rsidRDefault="00D16DA2" w:rsidP="006D3939">
            <w:pPr>
              <w:spacing w:before="60" w:after="60" w:line="260" w:lineRule="atLeast"/>
              <w:rPr>
                <w:rFonts w:ascii="Arial" w:hAnsi="Arial" w:cs="Arial"/>
                <w:b/>
                <w:bCs/>
                <w:sz w:val="20"/>
                <w:szCs w:val="20"/>
              </w:rPr>
            </w:pPr>
            <w:r w:rsidRPr="00B4784C">
              <w:rPr>
                <w:rFonts w:ascii="Arial" w:hAnsi="Arial" w:cs="Arial"/>
                <w:b/>
                <w:bCs/>
                <w:sz w:val="20"/>
                <w:szCs w:val="20"/>
              </w:rPr>
              <w:t>Name – Position:</w:t>
            </w:r>
          </w:p>
        </w:tc>
        <w:tc>
          <w:tcPr>
            <w:tcW w:w="3124" w:type="pct"/>
            <w:tcBorders>
              <w:top w:val="single" w:sz="4" w:space="0" w:color="auto"/>
              <w:left w:val="single" w:sz="4" w:space="0" w:color="auto"/>
              <w:bottom w:val="single" w:sz="4" w:space="0" w:color="auto"/>
              <w:right w:val="single" w:sz="4" w:space="0" w:color="auto"/>
            </w:tcBorders>
            <w:vAlign w:val="center"/>
          </w:tcPr>
          <w:p w:rsidR="000717DC" w:rsidRPr="00D16DA2" w:rsidRDefault="000717DC" w:rsidP="000717DC">
            <w:pPr>
              <w:spacing w:before="60" w:after="60" w:line="260" w:lineRule="atLeast"/>
              <w:jc w:val="both"/>
              <w:rPr>
                <w:rFonts w:ascii="Arial" w:hAnsi="Arial" w:cs="Arial"/>
                <w:bCs/>
                <w:sz w:val="20"/>
                <w:szCs w:val="20"/>
              </w:rPr>
            </w:pPr>
            <w:r w:rsidRPr="00D16DA2">
              <w:rPr>
                <w:rFonts w:ascii="Arial" w:hAnsi="Arial" w:cs="Arial"/>
                <w:bCs/>
                <w:sz w:val="20"/>
                <w:szCs w:val="20"/>
              </w:rPr>
              <w:t>Department of Road Infrastructure</w:t>
            </w:r>
          </w:p>
          <w:p w:rsidR="000717DC" w:rsidRPr="00D16DA2" w:rsidRDefault="000717DC" w:rsidP="000717DC">
            <w:pPr>
              <w:spacing w:before="60" w:after="60" w:line="260" w:lineRule="atLeast"/>
              <w:jc w:val="both"/>
              <w:rPr>
                <w:rFonts w:ascii="Arial" w:hAnsi="Arial" w:cs="Arial"/>
                <w:bCs/>
                <w:sz w:val="20"/>
                <w:szCs w:val="20"/>
              </w:rPr>
            </w:pPr>
            <w:r w:rsidRPr="00D16DA2">
              <w:rPr>
                <w:rFonts w:ascii="Arial" w:hAnsi="Arial" w:cs="Arial"/>
                <w:bCs/>
                <w:sz w:val="20"/>
                <w:szCs w:val="20"/>
              </w:rPr>
              <w:t>Department for Road management</w:t>
            </w:r>
          </w:p>
          <w:p w:rsidR="000717DC" w:rsidRPr="000717DC" w:rsidRDefault="000717DC" w:rsidP="000717DC">
            <w:pPr>
              <w:spacing w:before="60" w:after="60" w:line="260" w:lineRule="atLeast"/>
              <w:jc w:val="both"/>
              <w:rPr>
                <w:rFonts w:ascii="Arial" w:hAnsi="Arial" w:cs="Arial"/>
                <w:bCs/>
                <w:sz w:val="20"/>
                <w:szCs w:val="20"/>
              </w:rPr>
            </w:pPr>
            <w:r w:rsidRPr="00D16DA2">
              <w:rPr>
                <w:rFonts w:ascii="Arial" w:hAnsi="Arial" w:cs="Arial"/>
                <w:bCs/>
                <w:sz w:val="20"/>
                <w:szCs w:val="20"/>
              </w:rPr>
              <w:t>Department of Road Safety Coordination Council</w:t>
            </w:r>
          </w:p>
        </w:tc>
      </w:tr>
      <w:tr w:rsidR="00D16DA2" w:rsidRPr="00B4784C" w:rsidTr="006D3939">
        <w:trPr>
          <w:trHeight w:val="346"/>
          <w:jc w:val="center"/>
        </w:trPr>
        <w:tc>
          <w:tcPr>
            <w:tcW w:w="1876"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B4784C" w:rsidRDefault="00D16DA2" w:rsidP="006D3939">
            <w:pPr>
              <w:spacing w:before="60" w:after="60" w:line="260" w:lineRule="atLeast"/>
              <w:rPr>
                <w:rFonts w:ascii="Arial" w:hAnsi="Arial" w:cs="Arial"/>
                <w:b/>
                <w:bCs/>
                <w:sz w:val="20"/>
                <w:szCs w:val="20"/>
              </w:rPr>
            </w:pPr>
            <w:r w:rsidRPr="00B4784C">
              <w:rPr>
                <w:rFonts w:ascii="Arial" w:hAnsi="Arial" w:cs="Arial"/>
                <w:b/>
                <w:bCs/>
                <w:sz w:val="20"/>
                <w:szCs w:val="20"/>
              </w:rPr>
              <w:t>Email address - Telephone:</w:t>
            </w:r>
          </w:p>
        </w:tc>
        <w:tc>
          <w:tcPr>
            <w:tcW w:w="3124" w:type="pct"/>
            <w:tcBorders>
              <w:top w:val="single" w:sz="4" w:space="0" w:color="auto"/>
              <w:left w:val="single" w:sz="4" w:space="0" w:color="auto"/>
              <w:bottom w:val="single" w:sz="4" w:space="0" w:color="auto"/>
              <w:right w:val="single" w:sz="4" w:space="0" w:color="auto"/>
            </w:tcBorders>
            <w:vAlign w:val="center"/>
          </w:tcPr>
          <w:p w:rsidR="00D16DA2" w:rsidRPr="000717DC" w:rsidRDefault="00700DEE" w:rsidP="006D3939">
            <w:pPr>
              <w:spacing w:before="60" w:after="60" w:line="260" w:lineRule="atLeast"/>
              <w:rPr>
                <w:rFonts w:ascii="Arial" w:hAnsi="Arial" w:cs="Arial"/>
                <w:sz w:val="20"/>
                <w:szCs w:val="20"/>
              </w:rPr>
            </w:pPr>
            <w:hyperlink r:id="rId8" w:history="1">
              <w:r w:rsidR="000717DC" w:rsidRPr="00C27AC5">
                <w:rPr>
                  <w:rStyle w:val="Hyperlink"/>
                  <w:rFonts w:ascii="Arial" w:hAnsi="Arial" w:cs="Arial"/>
                  <w:sz w:val="20"/>
                  <w:szCs w:val="20"/>
                </w:rPr>
                <w:t>naim.kelmendi@rks-gov.net</w:t>
              </w:r>
            </w:hyperlink>
            <w:r w:rsidR="00274622">
              <w:rPr>
                <w:rStyle w:val="Hyperlink"/>
                <w:rFonts w:ascii="Arial" w:hAnsi="Arial" w:cs="Arial"/>
                <w:sz w:val="20"/>
                <w:szCs w:val="20"/>
              </w:rPr>
              <w:t>;</w:t>
            </w:r>
            <w:r w:rsidR="000717DC">
              <w:rPr>
                <w:rStyle w:val="Hyperlink"/>
                <w:rFonts w:ascii="Arial" w:hAnsi="Arial" w:cs="Arial"/>
                <w:color w:val="auto"/>
                <w:sz w:val="20"/>
                <w:szCs w:val="20"/>
                <w:u w:val="none"/>
              </w:rPr>
              <w:t xml:space="preserve"> </w:t>
            </w:r>
            <w:r w:rsidR="00D16DA2" w:rsidRPr="000717DC">
              <w:rPr>
                <w:rStyle w:val="Hyperlink"/>
                <w:rFonts w:ascii="Arial" w:hAnsi="Arial" w:cs="Arial"/>
                <w:color w:val="auto"/>
                <w:sz w:val="20"/>
                <w:szCs w:val="20"/>
                <w:u w:val="none"/>
              </w:rPr>
              <w:t xml:space="preserve">     </w:t>
            </w:r>
            <w:r w:rsidR="000717DC">
              <w:rPr>
                <w:rStyle w:val="Hyperlink"/>
                <w:rFonts w:ascii="Arial" w:hAnsi="Arial" w:cs="Arial"/>
                <w:color w:val="auto"/>
                <w:sz w:val="20"/>
                <w:szCs w:val="20"/>
                <w:u w:val="none"/>
              </w:rPr>
              <w:t>+383 (</w:t>
            </w:r>
            <w:r w:rsidR="00D16DA2" w:rsidRPr="000717DC">
              <w:rPr>
                <w:rStyle w:val="Hyperlink"/>
                <w:rFonts w:ascii="Arial" w:hAnsi="Arial" w:cs="Arial"/>
                <w:color w:val="auto"/>
                <w:sz w:val="20"/>
                <w:szCs w:val="20"/>
                <w:u w:val="none"/>
              </w:rPr>
              <w:t>44</w:t>
            </w:r>
            <w:r w:rsidR="000717DC">
              <w:rPr>
                <w:rStyle w:val="Hyperlink"/>
                <w:rFonts w:ascii="Arial" w:hAnsi="Arial" w:cs="Arial"/>
                <w:color w:val="auto"/>
                <w:sz w:val="20"/>
                <w:szCs w:val="20"/>
                <w:u w:val="none"/>
              </w:rPr>
              <w:t>)</w:t>
            </w:r>
            <w:r w:rsidR="00D16DA2" w:rsidRPr="000717DC">
              <w:rPr>
                <w:rStyle w:val="Hyperlink"/>
                <w:rFonts w:ascii="Arial" w:hAnsi="Arial" w:cs="Arial"/>
                <w:color w:val="auto"/>
                <w:sz w:val="20"/>
                <w:szCs w:val="20"/>
                <w:u w:val="none"/>
              </w:rPr>
              <w:t xml:space="preserve"> 203 053   </w:t>
            </w:r>
          </w:p>
          <w:p w:rsidR="00D16DA2" w:rsidRPr="000717DC" w:rsidRDefault="00700DEE" w:rsidP="006D3939">
            <w:pPr>
              <w:spacing w:before="60" w:after="60" w:line="260" w:lineRule="atLeast"/>
              <w:rPr>
                <w:rFonts w:ascii="Arial" w:hAnsi="Arial" w:cs="Arial"/>
                <w:bCs/>
                <w:sz w:val="20"/>
                <w:szCs w:val="20"/>
              </w:rPr>
            </w:pPr>
            <w:hyperlink r:id="rId9" w:history="1">
              <w:r w:rsidR="000717DC" w:rsidRPr="00C27AC5">
                <w:rPr>
                  <w:rStyle w:val="Hyperlink"/>
                  <w:rFonts w:ascii="Arial" w:hAnsi="Arial" w:cs="Arial"/>
                  <w:bCs/>
                  <w:sz w:val="20"/>
                  <w:szCs w:val="20"/>
                </w:rPr>
                <w:t>nezir.gashi@rks-gov.net</w:t>
              </w:r>
            </w:hyperlink>
            <w:r w:rsidR="00274622">
              <w:rPr>
                <w:rStyle w:val="Hyperlink"/>
                <w:rFonts w:ascii="Arial" w:hAnsi="Arial" w:cs="Arial"/>
                <w:bCs/>
                <w:sz w:val="20"/>
                <w:szCs w:val="20"/>
              </w:rPr>
              <w:t>;</w:t>
            </w:r>
            <w:r w:rsidR="00D16DA2" w:rsidRPr="000717DC">
              <w:rPr>
                <w:rStyle w:val="Hyperlink"/>
                <w:rFonts w:ascii="Arial" w:hAnsi="Arial" w:cs="Arial"/>
                <w:bCs/>
                <w:color w:val="auto"/>
                <w:sz w:val="20"/>
                <w:szCs w:val="20"/>
                <w:u w:val="none"/>
              </w:rPr>
              <w:t xml:space="preserve">         </w:t>
            </w:r>
            <w:r w:rsidR="000717DC">
              <w:rPr>
                <w:rStyle w:val="Hyperlink"/>
                <w:rFonts w:ascii="Arial" w:hAnsi="Arial" w:cs="Arial"/>
                <w:color w:val="auto"/>
                <w:sz w:val="20"/>
                <w:szCs w:val="20"/>
                <w:u w:val="none"/>
              </w:rPr>
              <w:t>+383 (</w:t>
            </w:r>
            <w:r w:rsidR="000717DC" w:rsidRPr="000717DC">
              <w:rPr>
                <w:rStyle w:val="Hyperlink"/>
                <w:rFonts w:ascii="Arial" w:hAnsi="Arial" w:cs="Arial"/>
                <w:color w:val="auto"/>
                <w:sz w:val="20"/>
                <w:szCs w:val="20"/>
                <w:u w:val="none"/>
              </w:rPr>
              <w:t>44</w:t>
            </w:r>
            <w:r w:rsidR="000717DC">
              <w:rPr>
                <w:rStyle w:val="Hyperlink"/>
                <w:rFonts w:ascii="Arial" w:hAnsi="Arial" w:cs="Arial"/>
                <w:color w:val="auto"/>
                <w:sz w:val="20"/>
                <w:szCs w:val="20"/>
                <w:u w:val="none"/>
              </w:rPr>
              <w:t>)</w:t>
            </w:r>
            <w:r w:rsidR="000717DC" w:rsidRPr="000717DC">
              <w:rPr>
                <w:rStyle w:val="Hyperlink"/>
                <w:rFonts w:ascii="Arial" w:hAnsi="Arial" w:cs="Arial"/>
                <w:color w:val="auto"/>
                <w:sz w:val="20"/>
                <w:szCs w:val="20"/>
                <w:u w:val="none"/>
              </w:rPr>
              <w:t xml:space="preserve"> </w:t>
            </w:r>
            <w:r w:rsidR="00D16DA2" w:rsidRPr="000717DC">
              <w:rPr>
                <w:rStyle w:val="Hyperlink"/>
                <w:rFonts w:ascii="Arial" w:hAnsi="Arial" w:cs="Arial"/>
                <w:bCs/>
                <w:color w:val="auto"/>
                <w:sz w:val="20"/>
                <w:szCs w:val="20"/>
                <w:u w:val="none"/>
              </w:rPr>
              <w:t>413 264</w:t>
            </w:r>
          </w:p>
          <w:p w:rsidR="00D16DA2" w:rsidRPr="00D16DA2" w:rsidRDefault="00700DEE" w:rsidP="006D3939">
            <w:pPr>
              <w:spacing w:before="60" w:after="60" w:line="260" w:lineRule="atLeast"/>
              <w:rPr>
                <w:rFonts w:ascii="Arial" w:hAnsi="Arial" w:cs="Arial"/>
                <w:bCs/>
                <w:sz w:val="20"/>
                <w:szCs w:val="20"/>
              </w:rPr>
            </w:pPr>
            <w:hyperlink r:id="rId10" w:history="1">
              <w:r w:rsidR="000717DC" w:rsidRPr="00C27AC5">
                <w:rPr>
                  <w:rStyle w:val="Hyperlink"/>
                  <w:rFonts w:ascii="Arial" w:hAnsi="Arial" w:cs="Arial"/>
                  <w:bCs/>
                  <w:sz w:val="20"/>
                  <w:szCs w:val="20"/>
                </w:rPr>
                <w:t>fejzullah.mustafa@rks-gov.net</w:t>
              </w:r>
            </w:hyperlink>
            <w:r w:rsidR="00274622">
              <w:rPr>
                <w:rStyle w:val="Hyperlink"/>
                <w:rFonts w:ascii="Arial" w:hAnsi="Arial" w:cs="Arial"/>
                <w:bCs/>
                <w:sz w:val="20"/>
                <w:szCs w:val="20"/>
              </w:rPr>
              <w:t>;</w:t>
            </w:r>
            <w:r w:rsidR="000717DC">
              <w:rPr>
                <w:rStyle w:val="Hyperlink"/>
                <w:rFonts w:ascii="Arial" w:hAnsi="Arial" w:cs="Arial"/>
                <w:bCs/>
                <w:color w:val="auto"/>
                <w:sz w:val="20"/>
                <w:szCs w:val="20"/>
                <w:u w:val="none"/>
              </w:rPr>
              <w:t xml:space="preserve"> </w:t>
            </w:r>
            <w:r w:rsidR="00D16DA2" w:rsidRPr="000717DC">
              <w:rPr>
                <w:rStyle w:val="Hyperlink"/>
                <w:rFonts w:ascii="Arial" w:hAnsi="Arial" w:cs="Arial"/>
                <w:bCs/>
                <w:color w:val="auto"/>
                <w:sz w:val="20"/>
                <w:szCs w:val="20"/>
                <w:u w:val="none"/>
              </w:rPr>
              <w:t xml:space="preserve">  </w:t>
            </w:r>
            <w:r w:rsidR="000717DC">
              <w:rPr>
                <w:rStyle w:val="Hyperlink"/>
                <w:rFonts w:ascii="Arial" w:hAnsi="Arial" w:cs="Arial"/>
                <w:color w:val="auto"/>
                <w:sz w:val="20"/>
                <w:szCs w:val="20"/>
                <w:u w:val="none"/>
              </w:rPr>
              <w:t>+383 (</w:t>
            </w:r>
            <w:r w:rsidR="000717DC" w:rsidRPr="000717DC">
              <w:rPr>
                <w:rStyle w:val="Hyperlink"/>
                <w:rFonts w:ascii="Arial" w:hAnsi="Arial" w:cs="Arial"/>
                <w:color w:val="auto"/>
                <w:sz w:val="20"/>
                <w:szCs w:val="20"/>
                <w:u w:val="none"/>
              </w:rPr>
              <w:t>44</w:t>
            </w:r>
            <w:r w:rsidR="000717DC">
              <w:rPr>
                <w:rStyle w:val="Hyperlink"/>
                <w:rFonts w:ascii="Arial" w:hAnsi="Arial" w:cs="Arial"/>
                <w:color w:val="auto"/>
                <w:sz w:val="20"/>
                <w:szCs w:val="20"/>
                <w:u w:val="none"/>
              </w:rPr>
              <w:t>)</w:t>
            </w:r>
            <w:r w:rsidR="000717DC" w:rsidRPr="000717DC">
              <w:rPr>
                <w:rStyle w:val="Hyperlink"/>
                <w:rFonts w:ascii="Arial" w:hAnsi="Arial" w:cs="Arial"/>
                <w:color w:val="auto"/>
                <w:sz w:val="20"/>
                <w:szCs w:val="20"/>
                <w:u w:val="none"/>
              </w:rPr>
              <w:t xml:space="preserve"> </w:t>
            </w:r>
            <w:r w:rsidR="00D16DA2" w:rsidRPr="000717DC">
              <w:rPr>
                <w:rStyle w:val="Hyperlink"/>
                <w:rFonts w:ascii="Arial" w:hAnsi="Arial" w:cs="Arial"/>
                <w:bCs/>
                <w:color w:val="auto"/>
                <w:sz w:val="20"/>
                <w:szCs w:val="20"/>
                <w:u w:val="none"/>
              </w:rPr>
              <w:t>249 650</w:t>
            </w:r>
          </w:p>
        </w:tc>
      </w:tr>
    </w:tbl>
    <w:p w:rsidR="00D16DA2" w:rsidRDefault="00D16DA2" w:rsidP="00D16DA2">
      <w:pPr>
        <w:pStyle w:val="ListParagraph"/>
        <w:spacing w:line="276" w:lineRule="auto"/>
        <w:ind w:left="450"/>
        <w:rPr>
          <w:rFonts w:cs="Arial"/>
          <w:b/>
          <w:szCs w:val="24"/>
        </w:rPr>
      </w:pPr>
    </w:p>
    <w:p w:rsidR="00D16DA2" w:rsidRDefault="00D16DA2" w:rsidP="00D16DA2">
      <w:pPr>
        <w:pStyle w:val="ListParagraph"/>
        <w:numPr>
          <w:ilvl w:val="0"/>
          <w:numId w:val="3"/>
        </w:numPr>
        <w:spacing w:line="276" w:lineRule="auto"/>
        <w:ind w:left="450"/>
        <w:rPr>
          <w:rFonts w:cs="Arial"/>
          <w:b/>
          <w:szCs w:val="24"/>
        </w:rPr>
      </w:pPr>
      <w:r w:rsidRPr="00B4784C">
        <w:rPr>
          <w:rFonts w:cs="Arial"/>
          <w:b/>
          <w:szCs w:val="24"/>
        </w:rPr>
        <w:t>PROJECT DESCRIPTION</w:t>
      </w:r>
    </w:p>
    <w:p w:rsidR="00D16DA2" w:rsidRPr="002A5214" w:rsidRDefault="00D16DA2" w:rsidP="00D16DA2">
      <w:pPr>
        <w:pStyle w:val="ListParagraph"/>
        <w:spacing w:line="276" w:lineRule="auto"/>
        <w:ind w:left="450"/>
        <w:rPr>
          <w:rFonts w:cs="Arial"/>
          <w:b/>
          <w:sz w:val="16"/>
          <w:szCs w:val="16"/>
        </w:rPr>
      </w:pPr>
    </w:p>
    <w:tbl>
      <w:tblPr>
        <w:tblW w:w="5000" w:type="pct"/>
        <w:tblInd w:w="-5" w:type="dxa"/>
        <w:tblLook w:val="01E0" w:firstRow="1" w:lastRow="1" w:firstColumn="1" w:lastColumn="1" w:noHBand="0" w:noVBand="0"/>
      </w:tblPr>
      <w:tblGrid>
        <w:gridCol w:w="3828"/>
        <w:gridCol w:w="5522"/>
      </w:tblGrid>
      <w:tr w:rsidR="00D16DA2" w:rsidRPr="00B4784C" w:rsidTr="006D3939">
        <w:trPr>
          <w:trHeight w:val="70"/>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contextualSpacing/>
              <w:rPr>
                <w:rFonts w:ascii="Arial" w:hAnsi="Arial" w:cs="Arial"/>
                <w:bCs/>
                <w:sz w:val="20"/>
                <w:szCs w:val="20"/>
              </w:rPr>
            </w:pPr>
            <w:r w:rsidRPr="00533888">
              <w:rPr>
                <w:rFonts w:ascii="Arial" w:hAnsi="Arial" w:cs="Arial"/>
                <w:bCs/>
                <w:sz w:val="20"/>
                <w:szCs w:val="20"/>
              </w:rPr>
              <w:t>Purpose of the infrastructure project</w:t>
            </w:r>
          </w:p>
        </w:tc>
        <w:tc>
          <w:tcPr>
            <w:tcW w:w="2953" w:type="pct"/>
            <w:tcBorders>
              <w:top w:val="single" w:sz="4" w:space="0" w:color="auto"/>
              <w:left w:val="single" w:sz="4" w:space="0" w:color="auto"/>
              <w:bottom w:val="single" w:sz="4" w:space="0" w:color="auto"/>
              <w:right w:val="single" w:sz="4" w:space="0" w:color="auto"/>
            </w:tcBorders>
          </w:tcPr>
          <w:p w:rsidR="00D16DA2" w:rsidRPr="00D16DA2" w:rsidRDefault="00D16DA2" w:rsidP="006D3939">
            <w:pPr>
              <w:spacing w:before="60" w:after="60" w:line="260" w:lineRule="atLeast"/>
              <w:jc w:val="both"/>
              <w:rPr>
                <w:rFonts w:ascii="Arial" w:hAnsi="Arial" w:cs="Arial"/>
                <w:sz w:val="20"/>
                <w:szCs w:val="20"/>
              </w:rPr>
            </w:pPr>
            <w:r w:rsidRPr="00D16DA2">
              <w:rPr>
                <w:rFonts w:ascii="Arial" w:hAnsi="Arial" w:cs="Arial"/>
                <w:sz w:val="20"/>
                <w:szCs w:val="20"/>
              </w:rPr>
              <w:t xml:space="preserve">The purpose of this project is to initially improve road safety conditions and increase the capacity of the database by digitizing it using software systems based on CADAS-Protocol. </w:t>
            </w:r>
          </w:p>
          <w:p w:rsidR="00D16DA2" w:rsidRPr="00F82493" w:rsidRDefault="00D16DA2" w:rsidP="006D3939">
            <w:pPr>
              <w:spacing w:before="60" w:after="60" w:line="260" w:lineRule="atLeast"/>
              <w:jc w:val="both"/>
              <w:rPr>
                <w:rFonts w:ascii="Arial" w:hAnsi="Arial" w:cs="Arial"/>
                <w:i/>
                <w:color w:val="2F5496" w:themeColor="accent5" w:themeShade="BF"/>
                <w:sz w:val="20"/>
                <w:szCs w:val="20"/>
              </w:rPr>
            </w:pPr>
            <w:r w:rsidRPr="00D16DA2">
              <w:rPr>
                <w:rFonts w:ascii="Arial" w:hAnsi="Arial" w:cs="Arial"/>
                <w:sz w:val="20"/>
                <w:szCs w:val="20"/>
              </w:rPr>
              <w:t>In addition, another purpose of the project will be to include the deployment of ITS which improves transportation safety and mobility and enhances productivity through the use of advanced communications technologies. When integrated into the transportation system’s infrastructure and within vehicles themselves, these technologies relieve congestion, improve safety and enhance productivity. This includes devices such as vehicle detection systems, lane control signals, ramp signals, variable message signs, CCTV cameras, incident detection, emergency telephones, cabling and ducting.</w:t>
            </w:r>
          </w:p>
        </w:tc>
      </w:tr>
      <w:tr w:rsidR="00D16DA2" w:rsidRPr="00B4784C" w:rsidTr="006D3939">
        <w:trPr>
          <w:trHeight w:val="1529"/>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contextualSpacing/>
              <w:rPr>
                <w:rFonts w:ascii="Arial" w:hAnsi="Arial" w:cs="Arial"/>
                <w:bCs/>
                <w:sz w:val="20"/>
                <w:szCs w:val="20"/>
              </w:rPr>
            </w:pPr>
            <w:r w:rsidRPr="00533888">
              <w:rPr>
                <w:rFonts w:ascii="Arial" w:hAnsi="Arial" w:cs="Arial"/>
                <w:bCs/>
                <w:sz w:val="20"/>
                <w:szCs w:val="20"/>
              </w:rPr>
              <w:t>Results of the infrastructure project</w:t>
            </w:r>
          </w:p>
        </w:tc>
        <w:tc>
          <w:tcPr>
            <w:tcW w:w="2953" w:type="pct"/>
            <w:tcBorders>
              <w:top w:val="single" w:sz="4" w:space="0" w:color="auto"/>
              <w:left w:val="single" w:sz="4" w:space="0" w:color="auto"/>
              <w:bottom w:val="single" w:sz="4" w:space="0" w:color="auto"/>
              <w:right w:val="single" w:sz="4" w:space="0" w:color="auto"/>
            </w:tcBorders>
          </w:tcPr>
          <w:p w:rsidR="00D16DA2" w:rsidRPr="00D16DA2" w:rsidRDefault="00D16DA2" w:rsidP="006D3939">
            <w:pPr>
              <w:spacing w:before="60" w:after="60" w:line="260" w:lineRule="atLeast"/>
              <w:jc w:val="both"/>
              <w:rPr>
                <w:rFonts w:ascii="Arial" w:hAnsi="Arial" w:cs="Arial"/>
                <w:sz w:val="20"/>
                <w:szCs w:val="20"/>
              </w:rPr>
            </w:pPr>
            <w:r w:rsidRPr="00D16DA2">
              <w:rPr>
                <w:rFonts w:ascii="Arial" w:hAnsi="Arial" w:cs="Arial"/>
                <w:sz w:val="20"/>
                <w:szCs w:val="20"/>
              </w:rPr>
              <w:t xml:space="preserve">The project will result in improving and </w:t>
            </w:r>
            <w:r w:rsidR="001E6465" w:rsidRPr="00D16DA2">
              <w:rPr>
                <w:rFonts w:ascii="Arial" w:hAnsi="Arial" w:cs="Arial"/>
                <w:sz w:val="20"/>
                <w:szCs w:val="20"/>
              </w:rPr>
              <w:t>minimizing</w:t>
            </w:r>
            <w:r w:rsidRPr="00D16DA2">
              <w:rPr>
                <w:rFonts w:ascii="Arial" w:hAnsi="Arial" w:cs="Arial"/>
                <w:sz w:val="20"/>
                <w:szCs w:val="20"/>
              </w:rPr>
              <w:t xml:space="preserve"> accidents by checking and controlling the reasons of the accidents and taking all necessary measures to mitigate the source of the accident by </w:t>
            </w:r>
            <w:r w:rsidR="001E6465" w:rsidRPr="00D16DA2">
              <w:rPr>
                <w:rFonts w:ascii="Arial" w:hAnsi="Arial" w:cs="Arial"/>
                <w:sz w:val="20"/>
                <w:szCs w:val="20"/>
              </w:rPr>
              <w:t>minimizing</w:t>
            </w:r>
            <w:r w:rsidRPr="00D16DA2">
              <w:rPr>
                <w:rFonts w:ascii="Arial" w:hAnsi="Arial" w:cs="Arial"/>
                <w:sz w:val="20"/>
                <w:szCs w:val="20"/>
              </w:rPr>
              <w:t xml:space="preserve"> or avoiding their cause.</w:t>
            </w:r>
          </w:p>
          <w:p w:rsidR="00D16DA2" w:rsidRPr="00D16DA2" w:rsidRDefault="00D16DA2" w:rsidP="006D3939">
            <w:pPr>
              <w:spacing w:before="60" w:after="60" w:line="260" w:lineRule="atLeast"/>
              <w:jc w:val="both"/>
              <w:rPr>
                <w:rFonts w:ascii="Arial" w:hAnsi="Arial" w:cs="Arial"/>
                <w:sz w:val="20"/>
                <w:szCs w:val="20"/>
              </w:rPr>
            </w:pPr>
            <w:r w:rsidRPr="00D16DA2">
              <w:rPr>
                <w:rFonts w:ascii="Arial" w:hAnsi="Arial" w:cs="Arial"/>
                <w:sz w:val="20"/>
                <w:szCs w:val="20"/>
              </w:rPr>
              <w:t>The benefits of applying Intell</w:t>
            </w:r>
            <w:r w:rsidR="00533888">
              <w:rPr>
                <w:rFonts w:ascii="Arial" w:hAnsi="Arial" w:cs="Arial"/>
                <w:sz w:val="20"/>
                <w:szCs w:val="20"/>
              </w:rPr>
              <w:t>igent Transportation Systems</w:t>
            </w:r>
            <w:r w:rsidRPr="00D16DA2">
              <w:rPr>
                <w:rFonts w:ascii="Arial" w:hAnsi="Arial" w:cs="Arial"/>
                <w:sz w:val="20"/>
                <w:szCs w:val="20"/>
              </w:rPr>
              <w:t>: Increase of street throughput; increase of road traffic safety (traffic accident reduction); improvement of traveling comfort and traffic conditions for drivers, mass transit passengers and pedestrians. So, the idea is to digitalize infrastructure and services on transport field.</w:t>
            </w:r>
          </w:p>
        </w:tc>
      </w:tr>
      <w:tr w:rsidR="00D16DA2" w:rsidRPr="00B4784C" w:rsidTr="006D3939">
        <w:trPr>
          <w:trHeight w:val="620"/>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533888">
            <w:pPr>
              <w:contextualSpacing/>
              <w:rPr>
                <w:rFonts w:ascii="Arial" w:hAnsi="Arial" w:cs="Arial"/>
                <w:bCs/>
                <w:sz w:val="20"/>
                <w:szCs w:val="20"/>
              </w:rPr>
            </w:pPr>
            <w:r w:rsidRPr="00533888">
              <w:rPr>
                <w:rFonts w:ascii="Arial" w:hAnsi="Arial" w:cs="Arial"/>
                <w:bCs/>
                <w:sz w:val="20"/>
                <w:szCs w:val="20"/>
              </w:rPr>
              <w:t xml:space="preserve">General description </w:t>
            </w:r>
          </w:p>
        </w:tc>
        <w:tc>
          <w:tcPr>
            <w:tcW w:w="2953" w:type="pct"/>
            <w:tcBorders>
              <w:top w:val="single" w:sz="4" w:space="0" w:color="auto"/>
              <w:left w:val="single" w:sz="4" w:space="0" w:color="auto"/>
              <w:bottom w:val="single" w:sz="4" w:space="0" w:color="auto"/>
              <w:right w:val="single" w:sz="4" w:space="0" w:color="auto"/>
            </w:tcBorders>
          </w:tcPr>
          <w:p w:rsidR="00D16DA2" w:rsidRPr="00D16DA2" w:rsidRDefault="00D16DA2" w:rsidP="006D3939">
            <w:pPr>
              <w:spacing w:before="60" w:after="60" w:line="260" w:lineRule="atLeast"/>
              <w:jc w:val="both"/>
              <w:rPr>
                <w:rFonts w:ascii="Arial" w:hAnsi="Arial" w:cs="Arial"/>
                <w:sz w:val="20"/>
                <w:szCs w:val="20"/>
              </w:rPr>
            </w:pPr>
            <w:r w:rsidRPr="00D16DA2">
              <w:rPr>
                <w:rFonts w:ascii="Arial" w:hAnsi="Arial" w:cs="Arial"/>
                <w:sz w:val="20"/>
                <w:szCs w:val="20"/>
              </w:rPr>
              <w:t>Kosova has a database of traffic accidents, but it is obsolete and not sufficient to investigate the main factors / causes of accidents. Establishment of a database of road accident data is important for road safety assessments and will directly affect and increase the safety of the existing and future road network.</w:t>
            </w:r>
          </w:p>
          <w:p w:rsidR="00D16DA2" w:rsidRPr="00D16DA2" w:rsidRDefault="00D16DA2" w:rsidP="006D3939">
            <w:pPr>
              <w:spacing w:before="60" w:after="60" w:line="260" w:lineRule="atLeast"/>
              <w:jc w:val="both"/>
              <w:rPr>
                <w:rFonts w:ascii="Arial" w:hAnsi="Arial" w:cs="Arial"/>
                <w:sz w:val="20"/>
                <w:szCs w:val="20"/>
              </w:rPr>
            </w:pPr>
            <w:r w:rsidRPr="00D16DA2">
              <w:rPr>
                <w:rFonts w:ascii="Arial" w:hAnsi="Arial" w:cs="Arial"/>
                <w:sz w:val="20"/>
                <w:szCs w:val="20"/>
              </w:rPr>
              <w:lastRenderedPageBreak/>
              <w:t>Reducing the number of road fatalities requires continued engagement in the analysis of the database on road accidents. With the establishment of a modern and electronic database it would be easier to investigate the major accident factors. To continue reducing the number of road deaths and serious injuries, more data needs to be put into the database through a software (electronic registry).</w:t>
            </w:r>
          </w:p>
          <w:p w:rsidR="00D16DA2" w:rsidRPr="00D16DA2" w:rsidRDefault="00D16DA2" w:rsidP="006D3939">
            <w:pPr>
              <w:widowControl w:val="0"/>
              <w:tabs>
                <w:tab w:val="center" w:pos="4536"/>
                <w:tab w:val="right" w:pos="9072"/>
              </w:tabs>
              <w:autoSpaceDE w:val="0"/>
              <w:autoSpaceDN w:val="0"/>
              <w:adjustRightInd w:val="0"/>
              <w:spacing w:before="60" w:after="60" w:line="260" w:lineRule="atLeast"/>
              <w:jc w:val="both"/>
              <w:rPr>
                <w:rFonts w:ascii="Arial" w:hAnsi="Arial" w:cs="Arial"/>
                <w:sz w:val="20"/>
                <w:szCs w:val="20"/>
              </w:rPr>
            </w:pPr>
            <w:r w:rsidRPr="00D16DA2">
              <w:rPr>
                <w:rFonts w:ascii="Arial" w:hAnsi="Arial" w:cs="Arial"/>
                <w:sz w:val="20"/>
                <w:szCs w:val="20"/>
              </w:rPr>
              <w:t xml:space="preserve">The priority in setting up the ITS will be the motorways of Kosova, then the national roads expanded to 2+2 and 3+3 lanes, then the other national roads that are part of the core and comprehensive network. </w:t>
            </w:r>
          </w:p>
          <w:p w:rsidR="00D16DA2" w:rsidRPr="00D16DA2" w:rsidRDefault="00D16DA2" w:rsidP="006D3939">
            <w:pPr>
              <w:widowControl w:val="0"/>
              <w:tabs>
                <w:tab w:val="center" w:pos="4536"/>
                <w:tab w:val="right" w:pos="9072"/>
              </w:tabs>
              <w:autoSpaceDE w:val="0"/>
              <w:autoSpaceDN w:val="0"/>
              <w:adjustRightInd w:val="0"/>
              <w:spacing w:before="60" w:after="60" w:line="260" w:lineRule="atLeast"/>
              <w:jc w:val="both"/>
              <w:rPr>
                <w:rFonts w:ascii="Arial" w:hAnsi="Arial" w:cs="Arial"/>
                <w:sz w:val="20"/>
                <w:szCs w:val="20"/>
              </w:rPr>
            </w:pPr>
            <w:r w:rsidRPr="00D16DA2">
              <w:rPr>
                <w:rFonts w:ascii="Arial" w:hAnsi="Arial" w:cs="Arial"/>
                <w:sz w:val="20"/>
                <w:szCs w:val="20"/>
              </w:rPr>
              <w:t>The core and comprehensive road network in Kosovo has a length of 349 km, of which: motorway 138 km, national road with 2+2 lanes 43 km, national road with 2 lanes 148 km and national road in the process of widening 20 km. There is also a road segment with a length of 8km, 3+3 lanes which is not part of the core and comprehensive network, but which is very important with a very high level of traffic</w:t>
            </w:r>
          </w:p>
          <w:p w:rsidR="00D16DA2" w:rsidRPr="00D16DA2" w:rsidRDefault="00D16DA2" w:rsidP="006D3939">
            <w:pPr>
              <w:spacing w:before="60" w:after="60" w:line="260" w:lineRule="atLeast"/>
              <w:jc w:val="both"/>
              <w:rPr>
                <w:rFonts w:ascii="Arial" w:hAnsi="Arial" w:cs="Arial"/>
                <w:sz w:val="20"/>
                <w:szCs w:val="20"/>
              </w:rPr>
            </w:pPr>
            <w:r w:rsidRPr="00D16DA2">
              <w:rPr>
                <w:rFonts w:ascii="Arial" w:hAnsi="Arial" w:cs="Arial"/>
                <w:sz w:val="20"/>
                <w:szCs w:val="20"/>
              </w:rPr>
              <w:t>With the support of the EU, the ITS Deployment Strategy is currently being drafted (through CONNECTA) which wi</w:t>
            </w:r>
            <w:r w:rsidR="00533888">
              <w:rPr>
                <w:rFonts w:ascii="Arial" w:hAnsi="Arial" w:cs="Arial"/>
                <w:sz w:val="20"/>
                <w:szCs w:val="20"/>
              </w:rPr>
              <w:t>ll be concluded this year. The M</w:t>
            </w:r>
            <w:r w:rsidRPr="00D16DA2">
              <w:rPr>
                <w:rFonts w:ascii="Arial" w:hAnsi="Arial" w:cs="Arial"/>
                <w:sz w:val="20"/>
                <w:szCs w:val="20"/>
              </w:rPr>
              <w:t xml:space="preserve">inistry has also requested technical assistance for the drafting of the feasibility study for ITS. </w:t>
            </w:r>
          </w:p>
          <w:p w:rsidR="00D16DA2" w:rsidRPr="00D16DA2" w:rsidRDefault="00D16DA2" w:rsidP="006D3939">
            <w:pPr>
              <w:spacing w:before="60" w:after="60" w:line="260" w:lineRule="atLeast"/>
              <w:jc w:val="both"/>
              <w:rPr>
                <w:rFonts w:ascii="Arial" w:hAnsi="Arial" w:cs="Arial"/>
                <w:sz w:val="20"/>
                <w:szCs w:val="20"/>
              </w:rPr>
            </w:pPr>
            <w:r w:rsidRPr="00D16DA2">
              <w:rPr>
                <w:rFonts w:ascii="Arial" w:hAnsi="Arial" w:cs="Arial"/>
                <w:sz w:val="20"/>
                <w:szCs w:val="20"/>
              </w:rPr>
              <w:t>Activities planned for project implementation:</w:t>
            </w:r>
          </w:p>
          <w:p w:rsidR="00D16DA2" w:rsidRPr="00D16DA2" w:rsidRDefault="00D16DA2" w:rsidP="00533888">
            <w:pPr>
              <w:pStyle w:val="ListParagraph"/>
              <w:numPr>
                <w:ilvl w:val="0"/>
                <w:numId w:val="6"/>
              </w:numPr>
              <w:spacing w:before="60" w:after="60" w:line="260" w:lineRule="atLeast"/>
              <w:jc w:val="both"/>
              <w:rPr>
                <w:rFonts w:cs="Arial"/>
                <w:sz w:val="20"/>
                <w:szCs w:val="20"/>
              </w:rPr>
            </w:pPr>
            <w:r w:rsidRPr="00D16DA2">
              <w:rPr>
                <w:rFonts w:cs="Arial"/>
                <w:sz w:val="20"/>
                <w:szCs w:val="20"/>
              </w:rPr>
              <w:t>Development of application for accident registration;</w:t>
            </w:r>
          </w:p>
          <w:p w:rsidR="00D16DA2" w:rsidRPr="00D16DA2" w:rsidRDefault="00D16DA2" w:rsidP="00533888">
            <w:pPr>
              <w:pStyle w:val="ListParagraph"/>
              <w:numPr>
                <w:ilvl w:val="0"/>
                <w:numId w:val="6"/>
              </w:numPr>
              <w:spacing w:before="60" w:after="60" w:line="260" w:lineRule="atLeast"/>
              <w:jc w:val="both"/>
              <w:rPr>
                <w:rFonts w:cs="Arial"/>
                <w:sz w:val="20"/>
                <w:szCs w:val="20"/>
              </w:rPr>
            </w:pPr>
            <w:r w:rsidRPr="00D16DA2">
              <w:rPr>
                <w:rFonts w:cs="Arial"/>
                <w:sz w:val="20"/>
                <w:szCs w:val="20"/>
              </w:rPr>
              <w:t>Traffic Police use of digital maps;</w:t>
            </w:r>
          </w:p>
          <w:p w:rsidR="00D16DA2" w:rsidRPr="00D16DA2" w:rsidRDefault="00D16DA2" w:rsidP="00533888">
            <w:pPr>
              <w:pStyle w:val="ListParagraph"/>
              <w:numPr>
                <w:ilvl w:val="0"/>
                <w:numId w:val="6"/>
              </w:numPr>
              <w:spacing w:before="60" w:after="60" w:line="260" w:lineRule="atLeast"/>
              <w:jc w:val="both"/>
              <w:rPr>
                <w:rFonts w:cs="Arial"/>
                <w:sz w:val="20"/>
                <w:szCs w:val="20"/>
              </w:rPr>
            </w:pPr>
            <w:r w:rsidRPr="00D16DA2">
              <w:rPr>
                <w:rFonts w:cs="Arial"/>
                <w:sz w:val="20"/>
                <w:szCs w:val="20"/>
              </w:rPr>
              <w:t>Use of digital devices (smart phones, tablets, etc.) by the Traffic Police; for marking tickets, reports of traffic accidents, printing them and linking to the SIPK / KP database;</w:t>
            </w:r>
          </w:p>
          <w:p w:rsidR="00D16DA2" w:rsidRPr="00D16DA2" w:rsidRDefault="00D16DA2" w:rsidP="00533888">
            <w:pPr>
              <w:pStyle w:val="ListParagraph"/>
              <w:numPr>
                <w:ilvl w:val="0"/>
                <w:numId w:val="6"/>
              </w:numPr>
              <w:spacing w:before="60" w:after="60" w:line="260" w:lineRule="atLeast"/>
              <w:jc w:val="both"/>
              <w:rPr>
                <w:rFonts w:cs="Arial"/>
                <w:sz w:val="20"/>
                <w:szCs w:val="20"/>
              </w:rPr>
            </w:pPr>
            <w:r w:rsidRPr="00D16DA2">
              <w:rPr>
                <w:rFonts w:cs="Arial"/>
                <w:sz w:val="20"/>
                <w:szCs w:val="20"/>
              </w:rPr>
              <w:t>Continued use of digital equipment;</w:t>
            </w:r>
          </w:p>
          <w:p w:rsidR="00D16DA2" w:rsidRPr="00D16DA2" w:rsidRDefault="00D16DA2" w:rsidP="00533888">
            <w:pPr>
              <w:pStyle w:val="ListParagraph"/>
              <w:numPr>
                <w:ilvl w:val="0"/>
                <w:numId w:val="6"/>
              </w:numPr>
              <w:spacing w:before="60" w:after="60" w:line="260" w:lineRule="atLeast"/>
              <w:jc w:val="both"/>
              <w:rPr>
                <w:rFonts w:cs="Arial"/>
                <w:sz w:val="20"/>
                <w:szCs w:val="20"/>
              </w:rPr>
            </w:pPr>
            <w:r w:rsidRPr="00D16DA2">
              <w:rPr>
                <w:rFonts w:cs="Arial"/>
                <w:sz w:val="20"/>
                <w:szCs w:val="20"/>
              </w:rPr>
              <w:t>Training of traffic police and other road safety actors on the use of digital equipment;</w:t>
            </w:r>
          </w:p>
          <w:p w:rsidR="00D16DA2" w:rsidRPr="00D16DA2" w:rsidRDefault="00D16DA2" w:rsidP="00533888">
            <w:pPr>
              <w:pStyle w:val="ListParagraph"/>
              <w:numPr>
                <w:ilvl w:val="0"/>
                <w:numId w:val="6"/>
              </w:numPr>
              <w:spacing w:before="60" w:after="60" w:line="260" w:lineRule="atLeast"/>
              <w:jc w:val="both"/>
              <w:rPr>
                <w:rFonts w:cs="Arial"/>
                <w:sz w:val="20"/>
                <w:szCs w:val="20"/>
              </w:rPr>
            </w:pPr>
            <w:r w:rsidRPr="00D16DA2">
              <w:rPr>
                <w:rFonts w:cs="Arial"/>
                <w:sz w:val="20"/>
                <w:szCs w:val="20"/>
              </w:rPr>
              <w:t>Investigation of major accident factors;</w:t>
            </w:r>
          </w:p>
          <w:p w:rsidR="00D16DA2" w:rsidRPr="00D16DA2" w:rsidRDefault="00D16DA2" w:rsidP="00533888">
            <w:pPr>
              <w:pStyle w:val="ListParagraph"/>
              <w:numPr>
                <w:ilvl w:val="0"/>
                <w:numId w:val="6"/>
              </w:numPr>
              <w:spacing w:before="60" w:after="60" w:line="260" w:lineRule="atLeast"/>
              <w:jc w:val="both"/>
              <w:rPr>
                <w:rFonts w:cs="Arial"/>
                <w:sz w:val="20"/>
                <w:szCs w:val="20"/>
              </w:rPr>
            </w:pPr>
            <w:r w:rsidRPr="00D16DA2">
              <w:rPr>
                <w:rFonts w:cs="Arial"/>
                <w:sz w:val="20"/>
                <w:szCs w:val="20"/>
              </w:rPr>
              <w:t xml:space="preserve">Analysis of all safety factors such as Road, Vehicle and Human beings (driver); </w:t>
            </w:r>
          </w:p>
          <w:p w:rsidR="00D16DA2" w:rsidRPr="00D16DA2" w:rsidRDefault="00D16DA2" w:rsidP="00533888">
            <w:pPr>
              <w:pStyle w:val="ListParagraph"/>
              <w:numPr>
                <w:ilvl w:val="0"/>
                <w:numId w:val="6"/>
              </w:numPr>
              <w:spacing w:before="60" w:after="60" w:line="260" w:lineRule="atLeast"/>
              <w:jc w:val="both"/>
              <w:rPr>
                <w:rFonts w:cs="Arial"/>
                <w:sz w:val="20"/>
                <w:szCs w:val="20"/>
              </w:rPr>
            </w:pPr>
            <w:r w:rsidRPr="00D16DA2">
              <w:rPr>
                <w:rFonts w:cs="Arial"/>
                <w:sz w:val="20"/>
                <w:szCs w:val="20"/>
              </w:rPr>
              <w:t xml:space="preserve">Establishment of a </w:t>
            </w:r>
            <w:r w:rsidR="001E6465" w:rsidRPr="00D16DA2">
              <w:rPr>
                <w:rFonts w:cs="Arial"/>
                <w:sz w:val="20"/>
                <w:szCs w:val="20"/>
              </w:rPr>
              <w:t>prioritized</w:t>
            </w:r>
            <w:r w:rsidRPr="00D16DA2">
              <w:rPr>
                <w:rFonts w:cs="Arial"/>
                <w:sz w:val="20"/>
                <w:szCs w:val="20"/>
              </w:rPr>
              <w:t xml:space="preserve"> list of road sections of increased risk (black spots) based on the above ana</w:t>
            </w:r>
            <w:r w:rsidR="00533888">
              <w:rPr>
                <w:rFonts w:cs="Arial"/>
                <w:sz w:val="20"/>
                <w:szCs w:val="20"/>
              </w:rPr>
              <w:t>lysis.</w:t>
            </w:r>
          </w:p>
          <w:p w:rsidR="00D16DA2" w:rsidRPr="00F82493" w:rsidRDefault="00D16DA2" w:rsidP="006D3939">
            <w:pPr>
              <w:pStyle w:val="BodyText"/>
              <w:spacing w:before="60" w:after="60" w:line="260" w:lineRule="atLeast"/>
              <w:ind w:left="0" w:firstLine="0"/>
              <w:rPr>
                <w:rFonts w:ascii="Arial" w:hAnsi="Arial" w:cs="Arial"/>
                <w:b/>
                <w:bCs/>
                <w:i/>
                <w:color w:val="2F5496" w:themeColor="accent5" w:themeShade="BF"/>
                <w:sz w:val="20"/>
                <w:szCs w:val="20"/>
              </w:rPr>
            </w:pPr>
            <w:r w:rsidRPr="00D16DA2">
              <w:rPr>
                <w:rFonts w:ascii="Arial" w:hAnsi="Arial" w:cs="Arial"/>
                <w:sz w:val="20"/>
                <w:szCs w:val="20"/>
              </w:rPr>
              <w:t>After the completion of the national strategy and the Feasibility Study mentioned above, the conditions for the implementation of ITS in the core and comprehensive network will be created.</w:t>
            </w:r>
          </w:p>
        </w:tc>
      </w:tr>
    </w:tbl>
    <w:p w:rsidR="00D16DA2" w:rsidRDefault="00D16DA2" w:rsidP="00D16DA2">
      <w:pPr>
        <w:pStyle w:val="ListParagraph"/>
        <w:spacing w:line="276" w:lineRule="auto"/>
        <w:ind w:left="450"/>
        <w:rPr>
          <w:rFonts w:cs="Arial"/>
          <w:b/>
          <w:szCs w:val="24"/>
        </w:rPr>
      </w:pPr>
    </w:p>
    <w:p w:rsidR="00D16DA2" w:rsidRDefault="00D16DA2" w:rsidP="00D16DA2">
      <w:pPr>
        <w:pStyle w:val="ListParagraph"/>
        <w:numPr>
          <w:ilvl w:val="0"/>
          <w:numId w:val="3"/>
        </w:numPr>
        <w:spacing w:line="276" w:lineRule="auto"/>
        <w:ind w:left="450"/>
        <w:rPr>
          <w:rFonts w:cs="Arial"/>
          <w:b/>
          <w:szCs w:val="24"/>
        </w:rPr>
      </w:pPr>
      <w:r w:rsidRPr="00B4784C">
        <w:rPr>
          <w:rFonts w:cs="Arial"/>
          <w:b/>
          <w:szCs w:val="24"/>
        </w:rPr>
        <w:t>ELIGIBILITY</w:t>
      </w:r>
    </w:p>
    <w:p w:rsidR="00D16DA2" w:rsidRPr="002A5214" w:rsidRDefault="00D16DA2" w:rsidP="00D16DA2">
      <w:pPr>
        <w:pStyle w:val="ListParagraph"/>
        <w:spacing w:line="276" w:lineRule="auto"/>
        <w:ind w:left="450"/>
        <w:rPr>
          <w:rFonts w:cs="Arial"/>
          <w:b/>
          <w:sz w:val="16"/>
          <w:szCs w:val="16"/>
        </w:rPr>
      </w:pPr>
    </w:p>
    <w:tbl>
      <w:tblPr>
        <w:tblW w:w="5000" w:type="pct"/>
        <w:tblInd w:w="-5" w:type="dxa"/>
        <w:tblLook w:val="01E0" w:firstRow="1" w:lastRow="1" w:firstColumn="1" w:lastColumn="1" w:noHBand="0" w:noVBand="0"/>
      </w:tblPr>
      <w:tblGrid>
        <w:gridCol w:w="3828"/>
        <w:gridCol w:w="5522"/>
      </w:tblGrid>
      <w:tr w:rsidR="00D16DA2" w:rsidRPr="00B4784C" w:rsidTr="006D3939">
        <w:trPr>
          <w:trHeight w:val="701"/>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lastRenderedPageBreak/>
              <w:t xml:space="preserve">Coherence with valid EU policies and strategies </w:t>
            </w:r>
          </w:p>
        </w:tc>
        <w:tc>
          <w:tcPr>
            <w:tcW w:w="2953" w:type="pct"/>
            <w:tcBorders>
              <w:top w:val="single" w:sz="4" w:space="0" w:color="auto"/>
              <w:left w:val="single" w:sz="4" w:space="0" w:color="auto"/>
              <w:bottom w:val="single" w:sz="4" w:space="0" w:color="auto"/>
              <w:right w:val="single" w:sz="4" w:space="0" w:color="auto"/>
            </w:tcBorders>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The Instrument for Pre-Accession Assistance (IPA III) 2021-2027, states that IPA III will devote attention to transport safety and security, especially in road transport, and passengers’ rights in accordance with the EU requirements and targets to reduce road fatalities and serious injuries. Also, IPA III will support the construction of new transport infrastructure and the upgrading of existing infrastructure, with the objective of bringing the core transport network up to EU standards. It will also support intermodal connections and the gradual shift from individual road transport to public or shared mobility.</w:t>
            </w:r>
          </w:p>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The digitalization component affects road safety, and is in coherence with the EU Road Safety Policy Framework 2021-2030 – Next Steps towards “Vision Zero”</w:t>
            </w:r>
          </w:p>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ITS deployment is part of Sustainable and Smart Mobility Strategy, Brussels, 9.12.2020. Implementation of ITS will allow the implementation of EU Directive 2010/40/EU - Framework for the deployment of Intelligent Transport Systems in the field of road transport and for interfaces with other transport modes. The Green Agenda for the Western Balkans, Brussels, 6.10.2020, states that “There should be a focus on the deployment of Intelligent Transport System solutions (ITS) aimed at making transport operations more efficient and reducing CO2 emissions. Wide availability and use of data technologies in public transport systems has the potential to make them smarter, less polluting and customer friendly.”</w:t>
            </w:r>
          </w:p>
          <w:p w:rsid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 xml:space="preserve">Transport Community - STRATEGY FOR SUSTAINABLE AND SMART MOBILITY IN THE WESTERN BALKANS, July 2021, states that “Passengers should be able to travel without disruption across the region using sustainable mobility choices and different modes of transport. Businesses and logistics operators should experience fewer delays caused by excessive bureaucracy and paper trails. This increased multimodality should be led through </w:t>
            </w:r>
            <w:r w:rsidR="001E6465" w:rsidRPr="001E6465">
              <w:rPr>
                <w:rFonts w:ascii="Arial" w:hAnsi="Arial" w:cs="Arial"/>
                <w:sz w:val="20"/>
                <w:szCs w:val="20"/>
              </w:rPr>
              <w:t>digitalization</w:t>
            </w:r>
            <w:r w:rsidRPr="001E6465">
              <w:rPr>
                <w:rFonts w:ascii="Arial" w:hAnsi="Arial" w:cs="Arial"/>
                <w:sz w:val="20"/>
                <w:szCs w:val="20"/>
              </w:rPr>
              <w:t xml:space="preserve"> and automation, supported by innovation. To achieve seamless travel, which is sustainable, the region should focus on: a) multimodal passenger ticketing, b) </w:t>
            </w:r>
            <w:r w:rsidR="001E6465" w:rsidRPr="001E6465">
              <w:rPr>
                <w:rFonts w:ascii="Arial" w:hAnsi="Arial" w:cs="Arial"/>
                <w:sz w:val="20"/>
                <w:szCs w:val="20"/>
              </w:rPr>
              <w:t>digitalized</w:t>
            </w:r>
            <w:r w:rsidRPr="001E6465">
              <w:rPr>
                <w:rFonts w:ascii="Arial" w:hAnsi="Arial" w:cs="Arial"/>
                <w:sz w:val="20"/>
                <w:szCs w:val="20"/>
              </w:rPr>
              <w:t xml:space="preserve"> freight transport, c) intelligent transport deployment solutions for all modes, d) digital data exchange at borders and e) innovation.”</w:t>
            </w:r>
          </w:p>
          <w:p w:rsidR="00D16DA2" w:rsidRPr="001E6465" w:rsidRDefault="001E6465" w:rsidP="006D3939">
            <w:pPr>
              <w:spacing w:before="60" w:after="60" w:line="260" w:lineRule="atLeast"/>
              <w:jc w:val="both"/>
              <w:rPr>
                <w:rFonts w:ascii="Arial" w:hAnsi="Arial" w:cs="Arial"/>
                <w:sz w:val="20"/>
                <w:szCs w:val="20"/>
              </w:rPr>
            </w:pPr>
            <w:r>
              <w:rPr>
                <w:rFonts w:ascii="Arial" w:hAnsi="Arial" w:cs="Arial"/>
                <w:sz w:val="20"/>
                <w:szCs w:val="20"/>
              </w:rPr>
              <w:t>Currently,</w:t>
            </w:r>
            <w:r w:rsidR="00D16DA2" w:rsidRPr="001E6465">
              <w:rPr>
                <w:rFonts w:ascii="Arial" w:hAnsi="Arial" w:cs="Arial"/>
                <w:sz w:val="20"/>
                <w:szCs w:val="20"/>
              </w:rPr>
              <w:t xml:space="preserve"> travelers are mostly unable to plan and book their trips online.</w:t>
            </w:r>
            <w:r w:rsidR="00133746" w:rsidRPr="001E6465">
              <w:rPr>
                <w:rFonts w:ascii="Arial" w:hAnsi="Arial" w:cs="Arial"/>
                <w:sz w:val="20"/>
                <w:szCs w:val="20"/>
              </w:rPr>
              <w:t xml:space="preserve"> </w:t>
            </w:r>
            <w:r w:rsidR="00D16DA2" w:rsidRPr="001E6465">
              <w:rPr>
                <w:rFonts w:ascii="Arial" w:hAnsi="Arial" w:cs="Arial"/>
                <w:sz w:val="20"/>
                <w:szCs w:val="20"/>
              </w:rPr>
              <w:t xml:space="preserve">From a passenger’s perspective, each transport mode currently still operates as a mostly isolated system. Currently, there is no digital connection or interface between international passenger transport and urban transportation through systems such as Mobility as a Service. The ITS Directive and the delegated regulation on multimodal travel </w:t>
            </w:r>
            <w:r w:rsidR="00D16DA2" w:rsidRPr="001E6465">
              <w:rPr>
                <w:rFonts w:ascii="Arial" w:hAnsi="Arial" w:cs="Arial"/>
                <w:sz w:val="20"/>
                <w:szCs w:val="20"/>
              </w:rPr>
              <w:lastRenderedPageBreak/>
              <w:t>information services regulates this area. Considering the inclusion of the revised EU legislation into the Transport Community Treaty Annex I and its consequent transposition by the Ministries in charge of Transport would be the first step towards achieving multimodal ticketing in the Western Balkans region.”</w:t>
            </w:r>
          </w:p>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Sustainable and Smart Mobility Strategy, Brussels, 9.12.2020, states that “The Commission will explore options to further support safe, smart and sustainable road transport operations under an existing agency or another body. This body could support the deployment and management of ITS and sustainable connected and automated mobility across Europe.”</w:t>
            </w:r>
          </w:p>
          <w:p w:rsidR="00D16DA2" w:rsidRPr="00F82493" w:rsidRDefault="00D16DA2" w:rsidP="006D3939">
            <w:pPr>
              <w:spacing w:before="60" w:after="60" w:line="260" w:lineRule="atLeast"/>
              <w:jc w:val="both"/>
              <w:rPr>
                <w:rFonts w:ascii="Arial" w:hAnsi="Arial" w:cs="Arial"/>
                <w:i/>
                <w:color w:val="2F5496" w:themeColor="accent5" w:themeShade="BF"/>
                <w:sz w:val="20"/>
                <w:szCs w:val="20"/>
              </w:rPr>
            </w:pPr>
            <w:r w:rsidRPr="001E6465">
              <w:rPr>
                <w:rFonts w:ascii="Arial" w:hAnsi="Arial" w:cs="Arial"/>
                <w:sz w:val="20"/>
                <w:szCs w:val="20"/>
              </w:rPr>
              <w:t>Road safety Ac</w:t>
            </w:r>
            <w:r w:rsidRPr="001E6465">
              <w:rPr>
                <w:rFonts w:ascii="Tahoma" w:hAnsi="Tahoma" w:cs="Tahoma"/>
                <w:sz w:val="20"/>
                <w:szCs w:val="20"/>
              </w:rPr>
              <w:t>ti</w:t>
            </w:r>
            <w:r w:rsidRPr="001E6465">
              <w:rPr>
                <w:rFonts w:ascii="Arial" w:hAnsi="Arial" w:cs="Arial"/>
                <w:sz w:val="20"/>
                <w:szCs w:val="20"/>
              </w:rPr>
              <w:t>on Plan, Transport Community, October 2020, promotes safety management, safer infrastructure, and protec</w:t>
            </w:r>
            <w:r w:rsidRPr="001E6465">
              <w:rPr>
                <w:rFonts w:ascii="Tahoma" w:hAnsi="Tahoma" w:cs="Tahoma"/>
                <w:sz w:val="20"/>
                <w:szCs w:val="20"/>
              </w:rPr>
              <w:t>ti</w:t>
            </w:r>
            <w:r w:rsidRPr="001E6465">
              <w:rPr>
                <w:rFonts w:ascii="Arial" w:hAnsi="Arial" w:cs="Arial"/>
                <w:sz w:val="20"/>
                <w:szCs w:val="20"/>
              </w:rPr>
              <w:t>on of road users. Its ac</w:t>
            </w:r>
            <w:r w:rsidRPr="001E6465">
              <w:rPr>
                <w:rFonts w:ascii="Tahoma" w:hAnsi="Tahoma" w:cs="Tahoma"/>
                <w:sz w:val="20"/>
                <w:szCs w:val="20"/>
              </w:rPr>
              <w:t>ti</w:t>
            </w:r>
            <w:r w:rsidRPr="001E6465">
              <w:rPr>
                <w:rFonts w:ascii="Arial" w:hAnsi="Arial" w:cs="Arial"/>
                <w:sz w:val="20"/>
                <w:szCs w:val="20"/>
              </w:rPr>
              <w:t>ons strive to support the “zero deaths” objec</w:t>
            </w:r>
            <w:r w:rsidRPr="001E6465">
              <w:rPr>
                <w:rFonts w:ascii="Tahoma" w:hAnsi="Tahoma" w:cs="Tahoma"/>
                <w:sz w:val="20"/>
                <w:szCs w:val="20"/>
              </w:rPr>
              <w:t>ti</w:t>
            </w:r>
            <w:r w:rsidRPr="001E6465">
              <w:rPr>
                <w:rFonts w:ascii="Arial" w:hAnsi="Arial" w:cs="Arial"/>
                <w:sz w:val="20"/>
                <w:szCs w:val="20"/>
              </w:rPr>
              <w:t>ve, and to encourage regional best prac</w:t>
            </w:r>
            <w:r w:rsidRPr="001E6465">
              <w:rPr>
                <w:rFonts w:ascii="Tahoma" w:hAnsi="Tahoma" w:cs="Tahoma"/>
                <w:sz w:val="20"/>
                <w:szCs w:val="20"/>
              </w:rPr>
              <w:t>ti</w:t>
            </w:r>
            <w:r w:rsidRPr="001E6465">
              <w:rPr>
                <w:rFonts w:ascii="Arial" w:hAnsi="Arial" w:cs="Arial"/>
                <w:sz w:val="20"/>
                <w:szCs w:val="20"/>
              </w:rPr>
              <w:t>ce examples. Transport Community’s aim is to ensure that transport systems, no ma</w:t>
            </w:r>
            <w:r w:rsidRPr="001E6465">
              <w:rPr>
                <w:rFonts w:ascii="Tahoma" w:hAnsi="Tahoma" w:cs="Tahoma"/>
                <w:sz w:val="20"/>
                <w:szCs w:val="20"/>
              </w:rPr>
              <w:t>tt</w:t>
            </w:r>
            <w:r w:rsidRPr="001E6465">
              <w:rPr>
                <w:rFonts w:ascii="Arial" w:hAnsi="Arial" w:cs="Arial"/>
                <w:sz w:val="20"/>
                <w:szCs w:val="20"/>
              </w:rPr>
              <w:t>er how they are configured, are safe, sustainable, and equitable.</w:t>
            </w:r>
          </w:p>
        </w:tc>
      </w:tr>
      <w:tr w:rsidR="00D16DA2" w:rsidRPr="00B4784C" w:rsidTr="006D3939">
        <w:trPr>
          <w:trHeight w:val="330"/>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lastRenderedPageBreak/>
              <w:t xml:space="preserve">Contribution to valid </w:t>
            </w:r>
            <w:r w:rsidR="001E6465" w:rsidRPr="00533888">
              <w:rPr>
                <w:rFonts w:ascii="Arial" w:hAnsi="Arial" w:cs="Arial"/>
                <w:sz w:val="20"/>
                <w:szCs w:val="20"/>
              </w:rPr>
              <w:t>national development objectives</w:t>
            </w:r>
          </w:p>
        </w:tc>
        <w:tc>
          <w:tcPr>
            <w:tcW w:w="2953" w:type="pct"/>
            <w:tcBorders>
              <w:top w:val="single" w:sz="4" w:space="0" w:color="auto"/>
              <w:left w:val="single" w:sz="4" w:space="0" w:color="auto"/>
              <w:bottom w:val="single" w:sz="4" w:space="0" w:color="auto"/>
              <w:right w:val="single" w:sz="4" w:space="0" w:color="auto"/>
            </w:tcBorders>
            <w:vAlign w:val="center"/>
          </w:tcPr>
          <w:p w:rsidR="00133746"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The Operatio</w:t>
            </w:r>
            <w:r w:rsidR="001E6465">
              <w:rPr>
                <w:rFonts w:ascii="Arial" w:hAnsi="Arial" w:cs="Arial"/>
                <w:sz w:val="20"/>
                <w:szCs w:val="20"/>
              </w:rPr>
              <w:t>nal Strategic Plan of the Kosova</w:t>
            </w:r>
            <w:r w:rsidRPr="001E6465">
              <w:rPr>
                <w:rFonts w:ascii="Arial" w:hAnsi="Arial" w:cs="Arial"/>
                <w:sz w:val="20"/>
                <w:szCs w:val="20"/>
              </w:rPr>
              <w:t xml:space="preserve"> Government 2022-202</w:t>
            </w:r>
            <w:r w:rsidR="00133746" w:rsidRPr="001E6465">
              <w:rPr>
                <w:rFonts w:ascii="Arial" w:hAnsi="Arial" w:cs="Arial"/>
                <w:sz w:val="20"/>
                <w:szCs w:val="20"/>
              </w:rPr>
              <w:t>5</w:t>
            </w:r>
            <w:r w:rsidRPr="001E6465">
              <w:rPr>
                <w:rFonts w:ascii="Arial" w:hAnsi="Arial" w:cs="Arial"/>
                <w:sz w:val="20"/>
                <w:szCs w:val="20"/>
              </w:rPr>
              <w:t xml:space="preserve"> </w:t>
            </w:r>
            <w:r w:rsidR="001E6465">
              <w:rPr>
                <w:rFonts w:ascii="Arial" w:hAnsi="Arial" w:cs="Arial"/>
                <w:sz w:val="20"/>
                <w:szCs w:val="20"/>
              </w:rPr>
              <w:t>mentions</w:t>
            </w:r>
            <w:r w:rsidRPr="001E6465">
              <w:rPr>
                <w:rFonts w:ascii="Arial" w:hAnsi="Arial" w:cs="Arial"/>
                <w:sz w:val="20"/>
                <w:szCs w:val="20"/>
              </w:rPr>
              <w:t xml:space="preserve"> the Placement of Intelligent Transportation System (ITS)</w:t>
            </w:r>
            <w:r w:rsidR="00133746" w:rsidRPr="001E6465">
              <w:rPr>
                <w:rFonts w:ascii="Arial" w:hAnsi="Arial" w:cs="Arial"/>
                <w:sz w:val="20"/>
                <w:szCs w:val="20"/>
              </w:rPr>
              <w:t>.</w:t>
            </w:r>
          </w:p>
          <w:p w:rsidR="00D16DA2" w:rsidRPr="001E6465" w:rsidRDefault="00133746" w:rsidP="001E6465">
            <w:pPr>
              <w:spacing w:before="60" w:after="60" w:line="260" w:lineRule="atLeast"/>
              <w:jc w:val="both"/>
              <w:rPr>
                <w:rFonts w:ascii="Arial" w:hAnsi="Arial" w:cs="Arial"/>
                <w:sz w:val="20"/>
                <w:szCs w:val="20"/>
              </w:rPr>
            </w:pPr>
            <w:r>
              <w:rPr>
                <w:rFonts w:ascii="Arial" w:hAnsi="Arial" w:cs="Arial"/>
                <w:sz w:val="20"/>
                <w:szCs w:val="20"/>
              </w:rPr>
              <w:t xml:space="preserve">EU </w:t>
            </w:r>
            <w:r w:rsidR="001E6465">
              <w:rPr>
                <w:rFonts w:ascii="Arial" w:hAnsi="Arial" w:cs="Arial"/>
                <w:sz w:val="20"/>
                <w:szCs w:val="20"/>
              </w:rPr>
              <w:t xml:space="preserve">Country Report for Kosovo 2023 </w:t>
            </w:r>
            <w:r>
              <w:rPr>
                <w:rFonts w:ascii="Arial" w:hAnsi="Arial" w:cs="Arial"/>
                <w:sz w:val="20"/>
                <w:szCs w:val="20"/>
              </w:rPr>
              <w:t>states that “</w:t>
            </w:r>
            <w:r w:rsidR="001E6465">
              <w:rPr>
                <w:rFonts w:ascii="Arial" w:hAnsi="Arial" w:cs="Arial"/>
                <w:sz w:val="20"/>
                <w:szCs w:val="20"/>
              </w:rPr>
              <w:t xml:space="preserve">Kosovo should also </w:t>
            </w:r>
            <w:r w:rsidRPr="00133746">
              <w:rPr>
                <w:rFonts w:ascii="Arial" w:hAnsi="Arial" w:cs="Arial"/>
                <w:sz w:val="20"/>
                <w:szCs w:val="20"/>
              </w:rPr>
              <w:t>implement</w:t>
            </w:r>
            <w:r>
              <w:rPr>
                <w:rFonts w:ascii="Arial" w:hAnsi="Arial" w:cs="Arial"/>
                <w:sz w:val="20"/>
                <w:szCs w:val="20"/>
              </w:rPr>
              <w:t xml:space="preserve"> </w:t>
            </w:r>
            <w:r w:rsidRPr="00133746">
              <w:rPr>
                <w:rFonts w:ascii="Arial" w:hAnsi="Arial" w:cs="Arial"/>
                <w:sz w:val="20"/>
                <w:szCs w:val="20"/>
              </w:rPr>
              <w:t>the report recommendations of Technical Assistance to Connectivity project in the Western</w:t>
            </w:r>
            <w:r>
              <w:rPr>
                <w:rFonts w:ascii="Arial" w:hAnsi="Arial" w:cs="Arial"/>
                <w:sz w:val="20"/>
                <w:szCs w:val="20"/>
              </w:rPr>
              <w:t xml:space="preserve"> </w:t>
            </w:r>
            <w:r w:rsidRPr="00133746">
              <w:rPr>
                <w:rFonts w:ascii="Arial" w:hAnsi="Arial" w:cs="Arial"/>
                <w:sz w:val="20"/>
                <w:szCs w:val="20"/>
              </w:rPr>
              <w:t>Balkans - CONNECTA - to improve the quality of the road n</w:t>
            </w:r>
            <w:r>
              <w:rPr>
                <w:rFonts w:ascii="Arial" w:hAnsi="Arial" w:cs="Arial"/>
                <w:sz w:val="20"/>
                <w:szCs w:val="20"/>
              </w:rPr>
              <w:t xml:space="preserve">etwork and implement actions as </w:t>
            </w:r>
            <w:r w:rsidRPr="00133746">
              <w:rPr>
                <w:rFonts w:ascii="Arial" w:hAnsi="Arial" w:cs="Arial"/>
                <w:sz w:val="20"/>
                <w:szCs w:val="20"/>
              </w:rPr>
              <w:t>set out in the road safety Transport Community Treaty regional action plan</w:t>
            </w:r>
            <w:r>
              <w:rPr>
                <w:rFonts w:ascii="Arial" w:hAnsi="Arial" w:cs="Arial"/>
                <w:sz w:val="20"/>
                <w:szCs w:val="20"/>
              </w:rPr>
              <w:t>.</w:t>
            </w:r>
            <w:r w:rsidR="001E6465">
              <w:rPr>
                <w:rFonts w:ascii="Arial" w:hAnsi="Arial" w:cs="Arial"/>
                <w:sz w:val="20"/>
                <w:szCs w:val="20"/>
              </w:rPr>
              <w:t>”</w:t>
            </w:r>
          </w:p>
        </w:tc>
      </w:tr>
      <w:tr w:rsidR="00D16DA2" w:rsidRPr="00B4784C" w:rsidTr="006D3939">
        <w:trPr>
          <w:trHeight w:val="330"/>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Coherence with national Transport Sector Strategic framework</w:t>
            </w:r>
          </w:p>
        </w:tc>
        <w:tc>
          <w:tcPr>
            <w:tcW w:w="2953" w:type="pct"/>
            <w:tcBorders>
              <w:top w:val="single" w:sz="4" w:space="0" w:color="auto"/>
              <w:left w:val="single" w:sz="4" w:space="0" w:color="auto"/>
              <w:bottom w:val="single" w:sz="4" w:space="0" w:color="auto"/>
              <w:right w:val="single" w:sz="4" w:space="0" w:color="auto"/>
            </w:tcBorders>
            <w:vAlign w:val="center"/>
          </w:tcPr>
          <w:p w:rsidR="00D16DA2" w:rsidRPr="001E6465" w:rsidRDefault="001E6465" w:rsidP="006D3939">
            <w:pPr>
              <w:spacing w:before="60" w:after="60" w:line="260" w:lineRule="atLeast"/>
              <w:jc w:val="both"/>
              <w:rPr>
                <w:rFonts w:ascii="Arial" w:hAnsi="Arial" w:cs="Arial"/>
                <w:sz w:val="20"/>
                <w:szCs w:val="20"/>
              </w:rPr>
            </w:pPr>
            <w:r>
              <w:rPr>
                <w:rFonts w:ascii="Arial" w:hAnsi="Arial" w:cs="Arial"/>
                <w:sz w:val="20"/>
                <w:szCs w:val="20"/>
              </w:rPr>
              <w:t>Multimodal Transport Strategy 2030, states: “</w:t>
            </w:r>
            <w:r w:rsidRPr="001E6465">
              <w:rPr>
                <w:rFonts w:ascii="Arial" w:hAnsi="Arial" w:cs="Arial"/>
                <w:sz w:val="20"/>
                <w:szCs w:val="20"/>
              </w:rPr>
              <w:t>Digitalization</w:t>
            </w:r>
            <w:r w:rsidR="00D16DA2" w:rsidRPr="001E6465">
              <w:rPr>
                <w:rFonts w:ascii="Arial" w:hAnsi="Arial" w:cs="Arial"/>
                <w:sz w:val="20"/>
                <w:szCs w:val="20"/>
              </w:rPr>
              <w:t xml:space="preserve"> in road transport takes many forms. Directive 2010/40/EU</w:t>
            </w:r>
            <w:r w:rsidR="00D16DA2" w:rsidRPr="001E6465">
              <w:rPr>
                <w:rFonts w:ascii="Arial" w:hAnsi="Arial" w:cs="Arial"/>
                <w:sz w:val="20"/>
                <w:szCs w:val="20"/>
                <w:vertAlign w:val="superscript"/>
              </w:rPr>
              <w:footnoteReference w:id="1"/>
            </w:r>
            <w:r w:rsidR="00D16DA2" w:rsidRPr="001E6465">
              <w:rPr>
                <w:rFonts w:ascii="Arial" w:hAnsi="Arial" w:cs="Arial"/>
                <w:sz w:val="20"/>
                <w:szCs w:val="20"/>
              </w:rPr>
              <w:t xml:space="preserve"> covers many intelligent transport systems (ITS) that need to be implemented in Kosovo as well. In order to do that</w:t>
            </w:r>
            <w:r>
              <w:rPr>
                <w:rFonts w:ascii="Arial" w:hAnsi="Arial" w:cs="Arial"/>
                <w:sz w:val="20"/>
                <w:szCs w:val="20"/>
              </w:rPr>
              <w:t>,</w:t>
            </w:r>
            <w:r w:rsidR="00D16DA2" w:rsidRPr="001E6465">
              <w:rPr>
                <w:rFonts w:ascii="Arial" w:hAnsi="Arial" w:cs="Arial"/>
                <w:sz w:val="20"/>
                <w:szCs w:val="20"/>
              </w:rPr>
              <w:t xml:space="preserve"> an ITS program shall be adopted. The first priorities in this field will be the implementation of road related ITS systems (variable road signs, road cameras, road weather, traffic counting etc.)  Besides actions listed in the directive, a concept shall be drawn for the establishment of a nation-wide electronic ticketing system in Kosovo, which will be part of the public transport development program. </w:t>
            </w:r>
          </w:p>
          <w:p w:rsidR="00D16DA2" w:rsidRPr="001E6465" w:rsidRDefault="001E6465" w:rsidP="006D3939">
            <w:pPr>
              <w:spacing w:before="60" w:after="60" w:line="260" w:lineRule="atLeast"/>
              <w:jc w:val="both"/>
              <w:rPr>
                <w:rFonts w:ascii="Arial" w:hAnsi="Arial" w:cs="Arial"/>
                <w:sz w:val="20"/>
                <w:szCs w:val="20"/>
              </w:rPr>
            </w:pPr>
            <w:r w:rsidRPr="001E6465">
              <w:rPr>
                <w:rFonts w:ascii="Arial" w:hAnsi="Arial" w:cs="Arial"/>
                <w:sz w:val="20"/>
                <w:szCs w:val="20"/>
              </w:rPr>
              <w:t>Digitalization</w:t>
            </w:r>
            <w:r w:rsidR="00D16DA2" w:rsidRPr="001E6465">
              <w:rPr>
                <w:rFonts w:ascii="Arial" w:hAnsi="Arial" w:cs="Arial"/>
                <w:sz w:val="20"/>
                <w:szCs w:val="20"/>
              </w:rPr>
              <w:t xml:space="preserve"> of freight transport and logistics is encouraged through Regulation (EU) 2020/1056 on electronic freight transport information to reduce administrative costs, improve </w:t>
            </w:r>
            <w:r w:rsidR="00D16DA2" w:rsidRPr="001E6465">
              <w:rPr>
                <w:rFonts w:ascii="Arial" w:hAnsi="Arial" w:cs="Arial"/>
                <w:sz w:val="20"/>
                <w:szCs w:val="20"/>
              </w:rPr>
              <w:lastRenderedPageBreak/>
              <w:t>enforcement capabilities of competent authorities, and enhance the efficiency and sustainability of all transport modes.” Also the aims of this strategy is to bring a sustainable and integrated transport system by strengthening different modes (road, rail and air), such as convenience, speed, cost, reliability, predictability, etc., and in combination, can offer more efficient transport solutions for people and goods which will help ease the pressure in our congested roads, and make the whole sector more environmentally friendly, safer, and cost-effective.</w:t>
            </w:r>
          </w:p>
        </w:tc>
      </w:tr>
    </w:tbl>
    <w:p w:rsidR="00D16DA2" w:rsidRPr="002A5214" w:rsidRDefault="00D16DA2" w:rsidP="00D16DA2">
      <w:pPr>
        <w:pStyle w:val="ListParagraph"/>
        <w:ind w:left="360"/>
        <w:rPr>
          <w:rFonts w:cs="Arial"/>
          <w:b/>
          <w:szCs w:val="24"/>
        </w:rPr>
      </w:pPr>
    </w:p>
    <w:p w:rsidR="00D16DA2" w:rsidRDefault="00D16DA2" w:rsidP="00D16DA2">
      <w:pPr>
        <w:pStyle w:val="ListParagraph"/>
        <w:numPr>
          <w:ilvl w:val="0"/>
          <w:numId w:val="3"/>
        </w:numPr>
        <w:spacing w:line="276" w:lineRule="auto"/>
        <w:ind w:left="360" w:hanging="270"/>
        <w:rPr>
          <w:rFonts w:cs="Arial"/>
          <w:b/>
          <w:szCs w:val="20"/>
        </w:rPr>
      </w:pPr>
      <w:r w:rsidRPr="00F9508C">
        <w:rPr>
          <w:rFonts w:cs="Arial"/>
          <w:b/>
          <w:szCs w:val="20"/>
        </w:rPr>
        <w:t>STRATEGIC RELEVANCE</w:t>
      </w:r>
    </w:p>
    <w:p w:rsidR="00D16DA2" w:rsidRPr="002A5214" w:rsidRDefault="00D16DA2" w:rsidP="00D16DA2">
      <w:pPr>
        <w:pStyle w:val="ListParagraph"/>
        <w:spacing w:line="276" w:lineRule="auto"/>
        <w:ind w:left="360"/>
        <w:rPr>
          <w:rFonts w:cs="Arial"/>
          <w:b/>
          <w:sz w:val="16"/>
          <w:szCs w:val="16"/>
        </w:rPr>
      </w:pPr>
    </w:p>
    <w:tbl>
      <w:tblPr>
        <w:tblW w:w="5000" w:type="pct"/>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828"/>
        <w:gridCol w:w="5522"/>
      </w:tblGrid>
      <w:tr w:rsidR="00D16DA2" w:rsidRPr="00B4784C" w:rsidTr="006D3939">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B4784C" w:rsidRDefault="00D16DA2" w:rsidP="006D3939">
            <w:pPr>
              <w:rPr>
                <w:rFonts w:ascii="Arial" w:hAnsi="Arial" w:cs="Arial"/>
                <w:sz w:val="20"/>
                <w:szCs w:val="20"/>
              </w:rPr>
            </w:pPr>
            <w:r w:rsidRPr="00B4784C">
              <w:rPr>
                <w:rFonts w:ascii="Arial" w:hAnsi="Arial" w:cs="Arial"/>
                <w:b/>
                <w:sz w:val="20"/>
                <w:szCs w:val="20"/>
              </w:rPr>
              <w:t>Explain the features of the project in terms of:</w:t>
            </w:r>
          </w:p>
        </w:tc>
      </w:tr>
      <w:tr w:rsidR="00D16DA2" w:rsidRPr="00B4784C" w:rsidTr="006D3939">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Improving inter-modality</w:t>
            </w:r>
          </w:p>
        </w:tc>
        <w:tc>
          <w:tcPr>
            <w:tcW w:w="2953"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Implementation of ITS in the country will promote intermodality, especially through the develo</w:t>
            </w:r>
            <w:r w:rsidR="000A0C8B">
              <w:rPr>
                <w:rFonts w:ascii="Arial" w:hAnsi="Arial" w:cs="Arial"/>
                <w:sz w:val="20"/>
                <w:szCs w:val="20"/>
              </w:rPr>
              <w:t>pment of intermodal interfaces.</w:t>
            </w:r>
          </w:p>
        </w:tc>
      </w:tr>
      <w:tr w:rsidR="00D16DA2" w:rsidRPr="00B4784C" w:rsidTr="006D3939">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Increasing international traffic (freight, persons)</w:t>
            </w:r>
          </w:p>
        </w:tc>
        <w:tc>
          <w:tcPr>
            <w:tcW w:w="2953"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The development of a safer road network and the ITS in parallel with the regional component, will lead in increased traffic of both freight and persons.</w:t>
            </w:r>
          </w:p>
        </w:tc>
      </w:tr>
      <w:tr w:rsidR="00D16DA2" w:rsidRPr="00B4784C" w:rsidTr="006D3939">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Being included in the latest Multi-annual plan (MAP) of SEETO</w:t>
            </w:r>
          </w:p>
        </w:tc>
        <w:tc>
          <w:tcPr>
            <w:tcW w:w="2953"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Yes, the ITS deployment will take place along the SEETO</w:t>
            </w:r>
            <w:r w:rsidR="000A0C8B">
              <w:rPr>
                <w:rFonts w:ascii="Arial" w:hAnsi="Arial" w:cs="Arial"/>
                <w:sz w:val="20"/>
                <w:szCs w:val="20"/>
              </w:rPr>
              <w:t xml:space="preserve"> core and comprehensive network.</w:t>
            </w:r>
          </w:p>
        </w:tc>
      </w:tr>
      <w:tr w:rsidR="00D16DA2" w:rsidRPr="00B4784C" w:rsidTr="006D3939">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Providing connection to TEN-T corridors</w:t>
            </w:r>
          </w:p>
        </w:tc>
        <w:tc>
          <w:tcPr>
            <w:tcW w:w="2953"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N</w:t>
            </w:r>
            <w:r w:rsidR="001E6465">
              <w:rPr>
                <w:rFonts w:ascii="Arial" w:hAnsi="Arial" w:cs="Arial"/>
                <w:sz w:val="20"/>
                <w:szCs w:val="20"/>
              </w:rPr>
              <w:t>/</w:t>
            </w:r>
            <w:r w:rsidRPr="001E6465">
              <w:rPr>
                <w:rFonts w:ascii="Arial" w:hAnsi="Arial" w:cs="Arial"/>
                <w:sz w:val="20"/>
                <w:szCs w:val="20"/>
              </w:rPr>
              <w:t xml:space="preserve">A. </w:t>
            </w:r>
          </w:p>
        </w:tc>
      </w:tr>
      <w:tr w:rsidR="00D16DA2" w:rsidRPr="00B4784C" w:rsidTr="006D3939">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Its contribution to Improvement of safety conditions</w:t>
            </w:r>
          </w:p>
        </w:tc>
        <w:tc>
          <w:tcPr>
            <w:tcW w:w="2953"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Yes – the project is directly linked in the improvement of the safety conditions.</w:t>
            </w:r>
          </w:p>
        </w:tc>
      </w:tr>
      <w:tr w:rsidR="00D16DA2" w:rsidRPr="00B4784C" w:rsidTr="006D3939">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New, upgraded or rehabilitated infrastructure</w:t>
            </w:r>
          </w:p>
        </w:tc>
        <w:tc>
          <w:tcPr>
            <w:tcW w:w="2953"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The project will give information and gather data where the upgrade of route section shall be done, while the development of ITS will lead to the upgrade of the transport network</w:t>
            </w:r>
            <w:r w:rsidR="000A0C8B">
              <w:rPr>
                <w:rFonts w:ascii="Arial" w:hAnsi="Arial" w:cs="Arial"/>
                <w:sz w:val="20"/>
                <w:szCs w:val="20"/>
              </w:rPr>
              <w:t>.</w:t>
            </w:r>
          </w:p>
        </w:tc>
      </w:tr>
      <w:tr w:rsidR="00D16DA2" w:rsidRPr="00B4784C" w:rsidTr="006D3939">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Meeting annual traffic demand growth</w:t>
            </w:r>
          </w:p>
        </w:tc>
        <w:tc>
          <w:tcPr>
            <w:tcW w:w="2953"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The project contributes to meet requested criteria for transport growth</w:t>
            </w:r>
            <w:r w:rsidR="000A0C8B">
              <w:rPr>
                <w:rFonts w:ascii="Arial" w:hAnsi="Arial" w:cs="Arial"/>
                <w:sz w:val="20"/>
                <w:szCs w:val="20"/>
              </w:rPr>
              <w:t>.</w:t>
            </w:r>
            <w:r w:rsidRPr="001E6465">
              <w:rPr>
                <w:rFonts w:ascii="Arial" w:hAnsi="Arial" w:cs="Arial"/>
                <w:sz w:val="20"/>
                <w:szCs w:val="20"/>
              </w:rPr>
              <w:t xml:space="preserve">  </w:t>
            </w:r>
          </w:p>
        </w:tc>
      </w:tr>
      <w:tr w:rsidR="00D16DA2" w:rsidRPr="00B4784C" w:rsidTr="006D3939">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Time reduction for journeys</w:t>
            </w:r>
          </w:p>
        </w:tc>
        <w:tc>
          <w:tcPr>
            <w:tcW w:w="2953"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Yes – Implementation of ITS along the main transport corridors will contribute to enhanced traffic operation that will reduce journey times.</w:t>
            </w:r>
          </w:p>
        </w:tc>
      </w:tr>
      <w:tr w:rsidR="00D16DA2" w:rsidRPr="00B4784C" w:rsidTr="006D3939">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Its effect on the reduction of CO</w:t>
            </w:r>
            <w:r w:rsidRPr="00533888">
              <w:rPr>
                <w:rFonts w:ascii="Arial" w:hAnsi="Arial" w:cs="Arial"/>
                <w:sz w:val="20"/>
                <w:szCs w:val="20"/>
                <w:vertAlign w:val="subscript"/>
              </w:rPr>
              <w:t>2</w:t>
            </w:r>
            <w:r w:rsidRPr="00533888">
              <w:rPr>
                <w:rFonts w:ascii="Arial" w:hAnsi="Arial" w:cs="Arial"/>
                <w:sz w:val="20"/>
                <w:szCs w:val="20"/>
              </w:rPr>
              <w:t xml:space="preserve"> and noise emissions</w:t>
            </w:r>
          </w:p>
        </w:tc>
        <w:tc>
          <w:tcPr>
            <w:tcW w:w="2953"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ITS provides society-wide benefits, which include reducing accidents, overall levels of congestion, and emissions.</w:t>
            </w:r>
          </w:p>
        </w:tc>
      </w:tr>
      <w:tr w:rsidR="00D16DA2" w:rsidRPr="00B4784C" w:rsidTr="006D3939">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Its contribution to overall economic growth</w:t>
            </w:r>
          </w:p>
        </w:tc>
        <w:tc>
          <w:tcPr>
            <w:tcW w:w="2953"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rPr>
                <w:rFonts w:ascii="Arial" w:hAnsi="Arial" w:cs="Arial"/>
                <w:sz w:val="20"/>
                <w:szCs w:val="20"/>
              </w:rPr>
            </w:pPr>
            <w:r w:rsidRPr="001E6465">
              <w:rPr>
                <w:rFonts w:ascii="Arial" w:hAnsi="Arial" w:cs="Arial"/>
                <w:sz w:val="20"/>
                <w:szCs w:val="20"/>
              </w:rPr>
              <w:t>Through the reduction of the time duration of journeys, VOC and traffic accidents, the project will contribute to the overall economic growth.</w:t>
            </w:r>
          </w:p>
        </w:tc>
      </w:tr>
      <w:tr w:rsidR="00D16DA2" w:rsidRPr="00B4784C" w:rsidTr="006D3939">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Its integration with other projects</w:t>
            </w:r>
          </w:p>
        </w:tc>
        <w:tc>
          <w:tcPr>
            <w:tcW w:w="2953"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rPr>
                <w:rFonts w:ascii="Arial" w:hAnsi="Arial" w:cs="Arial"/>
                <w:sz w:val="20"/>
                <w:szCs w:val="20"/>
              </w:rPr>
            </w:pPr>
            <w:r w:rsidRPr="001E6465">
              <w:rPr>
                <w:rFonts w:ascii="Arial" w:hAnsi="Arial" w:cs="Arial"/>
                <w:sz w:val="20"/>
                <w:szCs w:val="20"/>
              </w:rPr>
              <w:t>Both the Road Safety and the ITS components of the project will be integrated with all developments and projects undertaken in Kosov</w:t>
            </w:r>
            <w:r w:rsidR="00133746" w:rsidRPr="001E6465">
              <w:rPr>
                <w:rFonts w:ascii="Arial" w:hAnsi="Arial" w:cs="Arial"/>
                <w:sz w:val="20"/>
                <w:szCs w:val="20"/>
              </w:rPr>
              <w:t>a</w:t>
            </w:r>
            <w:r w:rsidRPr="001E6465">
              <w:rPr>
                <w:rFonts w:ascii="Arial" w:hAnsi="Arial" w:cs="Arial"/>
                <w:sz w:val="20"/>
                <w:szCs w:val="20"/>
              </w:rPr>
              <w:t>.</w:t>
            </w:r>
          </w:p>
        </w:tc>
      </w:tr>
      <w:tr w:rsidR="00D16DA2" w:rsidRPr="00B4784C" w:rsidTr="006D3939">
        <w:trPr>
          <w:trHeight w:val="467"/>
        </w:trPr>
        <w:tc>
          <w:tcPr>
            <w:tcW w:w="2047"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lastRenderedPageBreak/>
              <w:t>The existence of alternatives</w:t>
            </w:r>
          </w:p>
        </w:tc>
        <w:tc>
          <w:tcPr>
            <w:tcW w:w="2953"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rPr>
                <w:rFonts w:ascii="Arial" w:hAnsi="Arial" w:cs="Arial"/>
                <w:sz w:val="20"/>
                <w:szCs w:val="20"/>
              </w:rPr>
            </w:pPr>
            <w:r w:rsidRPr="001E6465">
              <w:rPr>
                <w:rFonts w:ascii="Arial" w:hAnsi="Arial" w:cs="Arial"/>
                <w:sz w:val="20"/>
                <w:szCs w:val="20"/>
              </w:rPr>
              <w:t>N</w:t>
            </w:r>
            <w:r w:rsidR="001E6465">
              <w:rPr>
                <w:rFonts w:ascii="Arial" w:hAnsi="Arial" w:cs="Arial"/>
                <w:sz w:val="20"/>
                <w:szCs w:val="20"/>
              </w:rPr>
              <w:t>/</w:t>
            </w:r>
            <w:r w:rsidRPr="001E6465">
              <w:rPr>
                <w:rFonts w:ascii="Arial" w:hAnsi="Arial" w:cs="Arial"/>
                <w:sz w:val="20"/>
                <w:szCs w:val="20"/>
              </w:rPr>
              <w:t>A</w:t>
            </w:r>
          </w:p>
        </w:tc>
      </w:tr>
    </w:tbl>
    <w:p w:rsidR="00D16DA2" w:rsidRPr="00C751CD" w:rsidRDefault="00D16DA2" w:rsidP="00D16DA2">
      <w:pPr>
        <w:spacing w:line="260" w:lineRule="atLeast"/>
        <w:jc w:val="center"/>
        <w:rPr>
          <w:rFonts w:ascii="Arial" w:hAnsi="Arial" w:cs="Arial"/>
          <w:b/>
          <w:bCs/>
        </w:rPr>
      </w:pPr>
    </w:p>
    <w:p w:rsidR="00D16DA2" w:rsidRDefault="00D16DA2" w:rsidP="00D16DA2">
      <w:pPr>
        <w:spacing w:line="260" w:lineRule="atLeast"/>
        <w:jc w:val="center"/>
        <w:rPr>
          <w:rFonts w:ascii="Arial" w:hAnsi="Arial" w:cs="Arial"/>
          <w:b/>
          <w:bCs/>
          <w:sz w:val="28"/>
          <w:szCs w:val="28"/>
        </w:rPr>
      </w:pPr>
      <w:r w:rsidRPr="00B4784C">
        <w:rPr>
          <w:rFonts w:ascii="Arial" w:hAnsi="Arial" w:cs="Arial"/>
          <w:b/>
          <w:bCs/>
          <w:sz w:val="28"/>
          <w:szCs w:val="28"/>
        </w:rPr>
        <w:t>Part Two</w:t>
      </w:r>
    </w:p>
    <w:p w:rsidR="00D16DA2" w:rsidRPr="00C751CD" w:rsidRDefault="00D16DA2" w:rsidP="00D16DA2">
      <w:pPr>
        <w:spacing w:line="260" w:lineRule="atLeast"/>
        <w:jc w:val="center"/>
        <w:rPr>
          <w:rFonts w:ascii="Arial" w:hAnsi="Arial" w:cs="Arial"/>
          <w:b/>
          <w:bCs/>
        </w:rPr>
      </w:pPr>
    </w:p>
    <w:p w:rsidR="00D16DA2" w:rsidRDefault="00D16DA2" w:rsidP="00D16DA2">
      <w:pPr>
        <w:pStyle w:val="ListParagraph"/>
        <w:numPr>
          <w:ilvl w:val="0"/>
          <w:numId w:val="3"/>
        </w:numPr>
        <w:spacing w:line="276" w:lineRule="auto"/>
        <w:ind w:left="360"/>
        <w:rPr>
          <w:rFonts w:cs="Arial"/>
          <w:b/>
          <w:szCs w:val="20"/>
        </w:rPr>
      </w:pPr>
      <w:r w:rsidRPr="00F9508C">
        <w:rPr>
          <w:rFonts w:cs="Arial"/>
          <w:b/>
          <w:szCs w:val="20"/>
        </w:rPr>
        <w:t>MATURITY</w:t>
      </w:r>
    </w:p>
    <w:p w:rsidR="00D16DA2" w:rsidRPr="002A5214" w:rsidRDefault="00D16DA2" w:rsidP="00D16DA2">
      <w:pPr>
        <w:pStyle w:val="ListParagraph"/>
        <w:spacing w:line="276" w:lineRule="auto"/>
        <w:ind w:left="360"/>
        <w:rPr>
          <w:rFonts w:cs="Arial"/>
          <w:b/>
          <w:sz w:val="16"/>
          <w:szCs w:val="16"/>
        </w:rPr>
      </w:pPr>
    </w:p>
    <w:tbl>
      <w:tblPr>
        <w:tblW w:w="4998"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348"/>
        <w:gridCol w:w="1480"/>
        <w:gridCol w:w="1318"/>
        <w:gridCol w:w="1200"/>
      </w:tblGrid>
      <w:tr w:rsidR="00D16DA2" w:rsidRPr="00B4784C" w:rsidTr="006D3939">
        <w:trPr>
          <w:trHeight w:val="417"/>
          <w:jc w:val="center"/>
        </w:trPr>
        <w:tc>
          <w:tcPr>
            <w:tcW w:w="2861"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Available studies and documents</w:t>
            </w:r>
          </w:p>
        </w:tc>
        <w:tc>
          <w:tcPr>
            <w:tcW w:w="792"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B4784C" w:rsidRDefault="00D16DA2" w:rsidP="006D3939">
            <w:pPr>
              <w:jc w:val="center"/>
              <w:rPr>
                <w:rFonts w:ascii="Arial" w:hAnsi="Arial" w:cs="Arial"/>
                <w:b/>
                <w:sz w:val="20"/>
                <w:szCs w:val="20"/>
              </w:rPr>
            </w:pPr>
            <w:r w:rsidRPr="00B4784C">
              <w:rPr>
                <w:rFonts w:ascii="Arial" w:hAnsi="Arial" w:cs="Arial"/>
                <w:b/>
                <w:sz w:val="20"/>
                <w:szCs w:val="20"/>
              </w:rPr>
              <w:t>Ready and approved</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B4784C" w:rsidRDefault="00D16DA2" w:rsidP="006D3939">
            <w:pPr>
              <w:jc w:val="center"/>
              <w:rPr>
                <w:rFonts w:ascii="Arial" w:hAnsi="Arial" w:cs="Arial"/>
                <w:b/>
                <w:sz w:val="20"/>
                <w:szCs w:val="20"/>
              </w:rPr>
            </w:pPr>
            <w:r w:rsidRPr="00B4784C">
              <w:rPr>
                <w:rFonts w:ascii="Arial" w:hAnsi="Arial" w:cs="Arial"/>
                <w:b/>
                <w:sz w:val="20"/>
                <w:szCs w:val="20"/>
              </w:rPr>
              <w:t>Being worked on</w:t>
            </w:r>
          </w:p>
        </w:tc>
        <w:tc>
          <w:tcPr>
            <w:tcW w:w="643"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B4784C" w:rsidRDefault="00D16DA2" w:rsidP="006D3939">
            <w:pPr>
              <w:jc w:val="center"/>
              <w:rPr>
                <w:rFonts w:ascii="Arial" w:hAnsi="Arial" w:cs="Arial"/>
                <w:b/>
                <w:sz w:val="20"/>
                <w:szCs w:val="20"/>
              </w:rPr>
            </w:pPr>
            <w:r w:rsidRPr="00B4784C">
              <w:rPr>
                <w:rFonts w:ascii="Arial" w:hAnsi="Arial" w:cs="Arial"/>
                <w:b/>
                <w:sz w:val="20"/>
                <w:szCs w:val="20"/>
              </w:rPr>
              <w:t>Not started yet</w:t>
            </w:r>
          </w:p>
        </w:tc>
      </w:tr>
      <w:tr w:rsidR="00D16DA2" w:rsidRPr="00B4784C" w:rsidTr="006D3939">
        <w:trPr>
          <w:trHeight w:val="152"/>
          <w:jc w:val="center"/>
        </w:trPr>
        <w:tc>
          <w:tcPr>
            <w:tcW w:w="2861"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Conceptual idea</w:t>
            </w:r>
          </w:p>
        </w:tc>
        <w:tc>
          <w:tcPr>
            <w:tcW w:w="792"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Pr>
                <w:rFonts w:ascii="Arial" w:hAnsi="Arial" w:cs="Arial"/>
                <w:sz w:val="20"/>
                <w:szCs w:val="20"/>
              </w:rPr>
              <w:t>X</w:t>
            </w:r>
          </w:p>
        </w:tc>
        <w:tc>
          <w:tcPr>
            <w:tcW w:w="705"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643"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r>
      <w:tr w:rsidR="00D16DA2" w:rsidRPr="00B4784C" w:rsidTr="006D3939">
        <w:trPr>
          <w:trHeight w:val="278"/>
          <w:jc w:val="center"/>
        </w:trPr>
        <w:tc>
          <w:tcPr>
            <w:tcW w:w="2861"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Pre-feasibility study</w:t>
            </w:r>
          </w:p>
        </w:tc>
        <w:tc>
          <w:tcPr>
            <w:tcW w:w="792"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sidRPr="001E6465">
              <w:rPr>
                <w:rFonts w:ascii="Arial" w:hAnsi="Arial" w:cs="Arial"/>
                <w:sz w:val="20"/>
                <w:szCs w:val="20"/>
              </w:rPr>
              <w:t>X</w:t>
            </w:r>
            <w:r>
              <w:rPr>
                <w:rFonts w:ascii="Arial" w:hAnsi="Arial" w:cs="Arial"/>
                <w:sz w:val="20"/>
                <w:szCs w:val="20"/>
              </w:rPr>
              <w:t xml:space="preserve"> </w:t>
            </w:r>
          </w:p>
        </w:tc>
        <w:tc>
          <w:tcPr>
            <w:tcW w:w="643"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r>
      <w:tr w:rsidR="00D16DA2" w:rsidRPr="00B4784C" w:rsidTr="006D3939">
        <w:trPr>
          <w:trHeight w:val="260"/>
          <w:jc w:val="center"/>
        </w:trPr>
        <w:tc>
          <w:tcPr>
            <w:tcW w:w="2861"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Conceptual design</w:t>
            </w:r>
          </w:p>
        </w:tc>
        <w:tc>
          <w:tcPr>
            <w:tcW w:w="792"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643"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sidRPr="001E6465">
              <w:rPr>
                <w:rFonts w:ascii="Arial" w:hAnsi="Arial" w:cs="Arial"/>
                <w:sz w:val="20"/>
                <w:szCs w:val="20"/>
              </w:rPr>
              <w:t>X</w:t>
            </w:r>
            <w:r>
              <w:rPr>
                <w:rFonts w:ascii="Arial" w:hAnsi="Arial" w:cs="Arial"/>
                <w:sz w:val="20"/>
                <w:szCs w:val="20"/>
              </w:rPr>
              <w:t xml:space="preserve"> </w:t>
            </w:r>
          </w:p>
        </w:tc>
      </w:tr>
      <w:tr w:rsidR="00D16DA2" w:rsidRPr="00B4784C" w:rsidTr="006D3939">
        <w:trPr>
          <w:trHeight w:val="260"/>
          <w:jc w:val="center"/>
        </w:trPr>
        <w:tc>
          <w:tcPr>
            <w:tcW w:w="2861"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Feasibility study + CBA</w:t>
            </w:r>
          </w:p>
        </w:tc>
        <w:tc>
          <w:tcPr>
            <w:tcW w:w="792"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643"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sidRPr="001E6465">
              <w:rPr>
                <w:rFonts w:ascii="Arial" w:hAnsi="Arial" w:cs="Arial"/>
                <w:sz w:val="20"/>
                <w:szCs w:val="20"/>
              </w:rPr>
              <w:t>X</w:t>
            </w:r>
            <w:r>
              <w:rPr>
                <w:rFonts w:ascii="Arial" w:hAnsi="Arial" w:cs="Arial"/>
                <w:sz w:val="20"/>
                <w:szCs w:val="20"/>
              </w:rPr>
              <w:t xml:space="preserve"> </w:t>
            </w:r>
          </w:p>
        </w:tc>
      </w:tr>
      <w:tr w:rsidR="00D16DA2" w:rsidRPr="00B4784C" w:rsidTr="006D3939">
        <w:trPr>
          <w:trHeight w:val="260"/>
          <w:jc w:val="center"/>
        </w:trPr>
        <w:tc>
          <w:tcPr>
            <w:tcW w:w="2861"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EIA study (if needed)</w:t>
            </w:r>
          </w:p>
        </w:tc>
        <w:tc>
          <w:tcPr>
            <w:tcW w:w="792"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643"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sidRPr="001E6465">
              <w:rPr>
                <w:rFonts w:ascii="Arial" w:hAnsi="Arial" w:cs="Arial"/>
                <w:sz w:val="20"/>
                <w:szCs w:val="20"/>
              </w:rPr>
              <w:t>X</w:t>
            </w:r>
            <w:r>
              <w:rPr>
                <w:rFonts w:ascii="Arial" w:hAnsi="Arial" w:cs="Arial"/>
                <w:sz w:val="20"/>
                <w:szCs w:val="20"/>
              </w:rPr>
              <w:t xml:space="preserve"> </w:t>
            </w:r>
          </w:p>
        </w:tc>
      </w:tr>
      <w:tr w:rsidR="00D16DA2" w:rsidRPr="00B4784C" w:rsidTr="006D3939">
        <w:trPr>
          <w:trHeight w:val="260"/>
          <w:jc w:val="center"/>
        </w:trPr>
        <w:tc>
          <w:tcPr>
            <w:tcW w:w="2861"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Valid spatial planning documents</w:t>
            </w:r>
          </w:p>
        </w:tc>
        <w:tc>
          <w:tcPr>
            <w:tcW w:w="792"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643"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sidRPr="001E6465">
              <w:rPr>
                <w:rFonts w:ascii="Arial" w:hAnsi="Arial" w:cs="Arial"/>
                <w:sz w:val="20"/>
                <w:szCs w:val="20"/>
              </w:rPr>
              <w:t>X</w:t>
            </w:r>
            <w:r>
              <w:rPr>
                <w:rFonts w:ascii="Arial" w:hAnsi="Arial" w:cs="Arial"/>
                <w:sz w:val="20"/>
                <w:szCs w:val="20"/>
              </w:rPr>
              <w:t xml:space="preserve"> </w:t>
            </w:r>
          </w:p>
        </w:tc>
      </w:tr>
      <w:tr w:rsidR="00D16DA2" w:rsidRPr="00B4784C" w:rsidTr="006D3939">
        <w:trPr>
          <w:trHeight w:val="260"/>
          <w:jc w:val="center"/>
        </w:trPr>
        <w:tc>
          <w:tcPr>
            <w:tcW w:w="2861"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Land property resolved</w:t>
            </w:r>
          </w:p>
        </w:tc>
        <w:tc>
          <w:tcPr>
            <w:tcW w:w="792"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643"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sidRPr="001E6465">
              <w:rPr>
                <w:rFonts w:ascii="Arial" w:hAnsi="Arial" w:cs="Arial"/>
                <w:sz w:val="20"/>
                <w:szCs w:val="20"/>
              </w:rPr>
              <w:t>X</w:t>
            </w:r>
            <w:r>
              <w:rPr>
                <w:rFonts w:ascii="Arial" w:hAnsi="Arial" w:cs="Arial"/>
                <w:sz w:val="20"/>
                <w:szCs w:val="20"/>
              </w:rPr>
              <w:t xml:space="preserve"> </w:t>
            </w:r>
          </w:p>
        </w:tc>
      </w:tr>
      <w:tr w:rsidR="00D16DA2" w:rsidRPr="00B4784C" w:rsidTr="006D3939">
        <w:trPr>
          <w:trHeight w:val="260"/>
          <w:jc w:val="center"/>
        </w:trPr>
        <w:tc>
          <w:tcPr>
            <w:tcW w:w="2861"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Preliminary design</w:t>
            </w:r>
          </w:p>
        </w:tc>
        <w:tc>
          <w:tcPr>
            <w:tcW w:w="792"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643"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sidRPr="001E6465">
              <w:rPr>
                <w:rFonts w:ascii="Arial" w:hAnsi="Arial" w:cs="Arial"/>
                <w:sz w:val="20"/>
                <w:szCs w:val="20"/>
              </w:rPr>
              <w:t>X</w:t>
            </w:r>
            <w:r>
              <w:rPr>
                <w:rFonts w:ascii="Arial" w:hAnsi="Arial" w:cs="Arial"/>
                <w:sz w:val="20"/>
                <w:szCs w:val="20"/>
              </w:rPr>
              <w:t xml:space="preserve"> </w:t>
            </w:r>
          </w:p>
        </w:tc>
      </w:tr>
      <w:tr w:rsidR="00D16DA2" w:rsidRPr="00B4784C" w:rsidTr="006D3939">
        <w:trPr>
          <w:trHeight w:val="260"/>
          <w:jc w:val="center"/>
        </w:trPr>
        <w:tc>
          <w:tcPr>
            <w:tcW w:w="2861"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Main design/detailed design</w:t>
            </w:r>
          </w:p>
        </w:tc>
        <w:tc>
          <w:tcPr>
            <w:tcW w:w="792"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643"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sidRPr="001E6465">
              <w:rPr>
                <w:rFonts w:ascii="Arial" w:hAnsi="Arial" w:cs="Arial"/>
                <w:sz w:val="20"/>
                <w:szCs w:val="20"/>
              </w:rPr>
              <w:t>X</w:t>
            </w:r>
            <w:r>
              <w:rPr>
                <w:rFonts w:ascii="Arial" w:hAnsi="Arial" w:cs="Arial"/>
                <w:sz w:val="20"/>
                <w:szCs w:val="20"/>
              </w:rPr>
              <w:t xml:space="preserve"> </w:t>
            </w:r>
          </w:p>
        </w:tc>
      </w:tr>
      <w:tr w:rsidR="00D16DA2" w:rsidRPr="00B4784C" w:rsidTr="006D3939">
        <w:trPr>
          <w:trHeight w:val="260"/>
          <w:jc w:val="center"/>
        </w:trPr>
        <w:tc>
          <w:tcPr>
            <w:tcW w:w="2861"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Tender documentation</w:t>
            </w:r>
          </w:p>
        </w:tc>
        <w:tc>
          <w:tcPr>
            <w:tcW w:w="792"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643"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sidRPr="001E6465">
              <w:rPr>
                <w:rFonts w:ascii="Arial" w:hAnsi="Arial" w:cs="Arial"/>
                <w:sz w:val="20"/>
                <w:szCs w:val="20"/>
              </w:rPr>
              <w:t>X</w:t>
            </w:r>
            <w:r>
              <w:rPr>
                <w:rFonts w:ascii="Arial" w:hAnsi="Arial" w:cs="Arial"/>
                <w:sz w:val="20"/>
                <w:szCs w:val="20"/>
              </w:rPr>
              <w:t xml:space="preserve"> </w:t>
            </w:r>
          </w:p>
        </w:tc>
      </w:tr>
      <w:tr w:rsidR="00D16DA2" w:rsidRPr="00B4784C" w:rsidTr="006D3939">
        <w:trPr>
          <w:trHeight w:val="260"/>
          <w:jc w:val="center"/>
        </w:trPr>
        <w:tc>
          <w:tcPr>
            <w:tcW w:w="2861"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Construction and other permits</w:t>
            </w:r>
          </w:p>
        </w:tc>
        <w:tc>
          <w:tcPr>
            <w:tcW w:w="792"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643"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sidRPr="001E6465">
              <w:rPr>
                <w:rFonts w:ascii="Arial" w:hAnsi="Arial" w:cs="Arial"/>
                <w:sz w:val="20"/>
                <w:szCs w:val="20"/>
              </w:rPr>
              <w:t>X</w:t>
            </w:r>
            <w:r>
              <w:rPr>
                <w:rFonts w:ascii="Arial" w:hAnsi="Arial" w:cs="Arial"/>
                <w:sz w:val="20"/>
                <w:szCs w:val="20"/>
              </w:rPr>
              <w:t xml:space="preserve"> </w:t>
            </w:r>
          </w:p>
        </w:tc>
      </w:tr>
      <w:tr w:rsidR="00D16DA2" w:rsidRPr="00B4784C" w:rsidTr="006D3939">
        <w:trPr>
          <w:trHeight w:val="260"/>
          <w:jc w:val="center"/>
        </w:trPr>
        <w:tc>
          <w:tcPr>
            <w:tcW w:w="2861"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Construction contract signed</w:t>
            </w:r>
          </w:p>
        </w:tc>
        <w:tc>
          <w:tcPr>
            <w:tcW w:w="792"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center"/>
              <w:rPr>
                <w:rFonts w:ascii="Arial" w:hAnsi="Arial" w:cs="Arial"/>
                <w:sz w:val="20"/>
                <w:szCs w:val="20"/>
              </w:rPr>
            </w:pPr>
          </w:p>
        </w:tc>
        <w:tc>
          <w:tcPr>
            <w:tcW w:w="643"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sidRPr="001E6465">
              <w:rPr>
                <w:rFonts w:ascii="Arial" w:hAnsi="Arial" w:cs="Arial"/>
                <w:sz w:val="20"/>
                <w:szCs w:val="20"/>
              </w:rPr>
              <w:t>X</w:t>
            </w:r>
            <w:r>
              <w:rPr>
                <w:rFonts w:ascii="Arial" w:hAnsi="Arial" w:cs="Arial"/>
                <w:sz w:val="20"/>
                <w:szCs w:val="20"/>
              </w:rPr>
              <w:t xml:space="preserve"> </w:t>
            </w:r>
          </w:p>
        </w:tc>
      </w:tr>
    </w:tbl>
    <w:p w:rsidR="00D16DA2" w:rsidRPr="00B4784C" w:rsidRDefault="00D16DA2" w:rsidP="00D16DA2">
      <w:pPr>
        <w:pStyle w:val="ListParagraph"/>
        <w:ind w:left="792"/>
        <w:rPr>
          <w:rFonts w:cs="Arial"/>
          <w:b/>
          <w:szCs w:val="20"/>
        </w:rPr>
      </w:pPr>
    </w:p>
    <w:p w:rsidR="00D16DA2" w:rsidRDefault="00D16DA2" w:rsidP="00D16DA2">
      <w:pPr>
        <w:pStyle w:val="ListParagraph"/>
        <w:numPr>
          <w:ilvl w:val="0"/>
          <w:numId w:val="3"/>
        </w:numPr>
        <w:spacing w:line="276" w:lineRule="auto"/>
        <w:ind w:left="270" w:hanging="270"/>
        <w:rPr>
          <w:rFonts w:cs="Arial"/>
          <w:b/>
          <w:szCs w:val="20"/>
        </w:rPr>
      </w:pPr>
      <w:r w:rsidRPr="00F9508C">
        <w:rPr>
          <w:rFonts w:cs="Arial"/>
          <w:b/>
          <w:szCs w:val="20"/>
        </w:rPr>
        <w:t>DETERMINATION OF SOURCE OF FUNDING</w:t>
      </w:r>
    </w:p>
    <w:p w:rsidR="00D16DA2" w:rsidRPr="002A5214" w:rsidRDefault="00D16DA2" w:rsidP="00D16DA2">
      <w:pPr>
        <w:pStyle w:val="ListParagraph"/>
        <w:spacing w:line="276" w:lineRule="auto"/>
        <w:ind w:left="270"/>
        <w:rPr>
          <w:rFonts w:cs="Arial"/>
          <w:b/>
          <w:sz w:val="16"/>
          <w:szCs w:val="16"/>
        </w:rPr>
      </w:pP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59"/>
        <w:gridCol w:w="637"/>
        <w:gridCol w:w="3925"/>
        <w:gridCol w:w="529"/>
      </w:tblGrid>
      <w:tr w:rsidR="00D16DA2" w:rsidRPr="00B4784C" w:rsidTr="006D3939">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tcPr>
          <w:p w:rsidR="00D16DA2" w:rsidRPr="00B4784C" w:rsidRDefault="00D16DA2" w:rsidP="006D3939">
            <w:pPr>
              <w:rPr>
                <w:rFonts w:ascii="Arial" w:hAnsi="Arial" w:cs="Arial"/>
                <w:b/>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D9D9D9"/>
          </w:tcPr>
          <w:p w:rsidR="00D16DA2" w:rsidRPr="00B4784C" w:rsidRDefault="00D16DA2" w:rsidP="006D3939">
            <w:pPr>
              <w:jc w:val="center"/>
              <w:rPr>
                <w:rFonts w:ascii="Arial" w:hAnsi="Arial" w:cs="Arial"/>
                <w:b/>
                <w:sz w:val="20"/>
                <w:szCs w:val="20"/>
              </w:rPr>
            </w:pPr>
            <w:r w:rsidRPr="00B4784C">
              <w:rPr>
                <w:rFonts w:ascii="Arial" w:hAnsi="Arial" w:cs="Arial"/>
                <w:b/>
                <w:sz w:val="20"/>
                <w:szCs w:val="20"/>
              </w:rPr>
              <w:t>Yes</w:t>
            </w:r>
          </w:p>
        </w:tc>
        <w:tc>
          <w:tcPr>
            <w:tcW w:w="2099" w:type="pct"/>
            <w:tcBorders>
              <w:top w:val="single" w:sz="4" w:space="0" w:color="auto"/>
              <w:left w:val="single" w:sz="4" w:space="0" w:color="auto"/>
              <w:bottom w:val="single" w:sz="4" w:space="0" w:color="auto"/>
              <w:right w:val="single" w:sz="4" w:space="0" w:color="auto"/>
            </w:tcBorders>
            <w:shd w:val="clear" w:color="auto" w:fill="D9D9D9"/>
          </w:tcPr>
          <w:p w:rsidR="00D16DA2" w:rsidRPr="00B4784C" w:rsidRDefault="00D16DA2" w:rsidP="006D3939">
            <w:pPr>
              <w:jc w:val="center"/>
              <w:rPr>
                <w:rFonts w:ascii="Arial" w:hAnsi="Arial" w:cs="Arial"/>
                <w:b/>
                <w:sz w:val="20"/>
                <w:szCs w:val="20"/>
              </w:rPr>
            </w:pPr>
            <w:r w:rsidRPr="00B4784C">
              <w:rPr>
                <w:rFonts w:ascii="Arial" w:hAnsi="Arial" w:cs="Arial"/>
                <w:b/>
                <w:sz w:val="20"/>
                <w:szCs w:val="20"/>
              </w:rPr>
              <w:t>Justification</w:t>
            </w:r>
          </w:p>
        </w:tc>
        <w:tc>
          <w:tcPr>
            <w:tcW w:w="283" w:type="pct"/>
            <w:tcBorders>
              <w:top w:val="single" w:sz="4" w:space="0" w:color="auto"/>
              <w:left w:val="single" w:sz="4" w:space="0" w:color="auto"/>
              <w:bottom w:val="single" w:sz="4" w:space="0" w:color="auto"/>
              <w:right w:val="single" w:sz="4" w:space="0" w:color="auto"/>
            </w:tcBorders>
            <w:shd w:val="clear" w:color="auto" w:fill="D9D9D9"/>
          </w:tcPr>
          <w:p w:rsidR="00D16DA2" w:rsidRPr="00B4784C" w:rsidRDefault="00D16DA2" w:rsidP="006D3939">
            <w:pPr>
              <w:jc w:val="center"/>
              <w:rPr>
                <w:rFonts w:ascii="Arial" w:hAnsi="Arial" w:cs="Arial"/>
                <w:b/>
                <w:sz w:val="20"/>
                <w:szCs w:val="20"/>
              </w:rPr>
            </w:pPr>
            <w:r w:rsidRPr="00B4784C">
              <w:rPr>
                <w:rFonts w:ascii="Arial" w:hAnsi="Arial" w:cs="Arial"/>
                <w:b/>
                <w:sz w:val="20"/>
                <w:szCs w:val="20"/>
              </w:rPr>
              <w:t>No</w:t>
            </w:r>
          </w:p>
        </w:tc>
      </w:tr>
      <w:tr w:rsidR="00D16DA2" w:rsidRPr="00B4784C" w:rsidTr="006D3939">
        <w:trPr>
          <w:trHeight w:val="26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tcPr>
          <w:p w:rsidR="00D16DA2" w:rsidRPr="00533888" w:rsidRDefault="00D16DA2" w:rsidP="006D3939">
            <w:pPr>
              <w:rPr>
                <w:rFonts w:ascii="Arial" w:hAnsi="Arial" w:cs="Arial"/>
                <w:sz w:val="20"/>
                <w:szCs w:val="20"/>
              </w:rPr>
            </w:pPr>
            <w:r w:rsidRPr="00533888">
              <w:rPr>
                <w:rFonts w:ascii="Arial" w:hAnsi="Arial" w:cs="Arial"/>
                <w:sz w:val="20"/>
                <w:szCs w:val="20"/>
              </w:rPr>
              <w:t>Does the project enhance connectivity?</w:t>
            </w:r>
          </w:p>
        </w:tc>
        <w:tc>
          <w:tcPr>
            <w:tcW w:w="340"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Pr>
                <w:rFonts w:ascii="Arial" w:hAnsi="Arial" w:cs="Arial"/>
                <w:sz w:val="20"/>
                <w:szCs w:val="20"/>
              </w:rPr>
              <w:t>X</w:t>
            </w:r>
          </w:p>
        </w:tc>
        <w:tc>
          <w:tcPr>
            <w:tcW w:w="2099" w:type="pct"/>
            <w:tcBorders>
              <w:top w:val="single" w:sz="4" w:space="0" w:color="auto"/>
              <w:left w:val="single" w:sz="4" w:space="0" w:color="auto"/>
              <w:bottom w:val="single" w:sz="4" w:space="0" w:color="auto"/>
              <w:right w:val="single" w:sz="4" w:space="0" w:color="auto"/>
            </w:tcBorders>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The ITS project will be developed mainly in the road segments that are part of the core and comprehensive network and will enhance connectivity through a coherent and homogeneous regional ITS component.</w:t>
            </w:r>
          </w:p>
        </w:tc>
        <w:tc>
          <w:tcPr>
            <w:tcW w:w="283" w:type="pct"/>
            <w:tcBorders>
              <w:top w:val="single" w:sz="4" w:space="0" w:color="auto"/>
              <w:left w:val="single" w:sz="4" w:space="0" w:color="auto"/>
              <w:bottom w:val="single" w:sz="4" w:space="0" w:color="auto"/>
              <w:right w:val="single" w:sz="4" w:space="0" w:color="auto"/>
            </w:tcBorders>
            <w:vAlign w:val="center"/>
          </w:tcPr>
          <w:p w:rsidR="00D16DA2" w:rsidRPr="00B4784C" w:rsidRDefault="00D16DA2" w:rsidP="006D3939">
            <w:pPr>
              <w:jc w:val="center"/>
              <w:rPr>
                <w:rFonts w:ascii="Arial" w:hAnsi="Arial" w:cs="Arial"/>
                <w:sz w:val="20"/>
                <w:szCs w:val="20"/>
              </w:rPr>
            </w:pPr>
          </w:p>
        </w:tc>
      </w:tr>
      <w:tr w:rsidR="00D16DA2" w:rsidRPr="00B4784C" w:rsidTr="006D3939">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tcPr>
          <w:p w:rsidR="00D16DA2" w:rsidRPr="00533888" w:rsidRDefault="00D16DA2" w:rsidP="006D3939">
            <w:pPr>
              <w:rPr>
                <w:rFonts w:ascii="Arial" w:hAnsi="Arial" w:cs="Arial"/>
                <w:sz w:val="20"/>
                <w:szCs w:val="20"/>
              </w:rPr>
            </w:pPr>
            <w:r w:rsidRPr="00533888">
              <w:rPr>
                <w:rFonts w:ascii="Arial" w:hAnsi="Arial" w:cs="Arial"/>
                <w:sz w:val="20"/>
                <w:szCs w:val="20"/>
              </w:rPr>
              <w:t>Does the project have cross-border impact or impact on other countries in the region?</w:t>
            </w:r>
          </w:p>
        </w:tc>
        <w:tc>
          <w:tcPr>
            <w:tcW w:w="340"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sidRPr="001E6465">
              <w:rPr>
                <w:rFonts w:ascii="Arial" w:hAnsi="Arial" w:cs="Arial"/>
                <w:sz w:val="20"/>
                <w:szCs w:val="20"/>
              </w:rPr>
              <w:t>X</w:t>
            </w:r>
            <w:r>
              <w:rPr>
                <w:rFonts w:ascii="Arial" w:hAnsi="Arial" w:cs="Arial"/>
                <w:sz w:val="20"/>
                <w:szCs w:val="20"/>
              </w:rPr>
              <w:t xml:space="preserve"> </w:t>
            </w:r>
          </w:p>
        </w:tc>
        <w:tc>
          <w:tcPr>
            <w:tcW w:w="2099" w:type="pct"/>
            <w:tcBorders>
              <w:top w:val="single" w:sz="4" w:space="0" w:color="auto"/>
              <w:left w:val="single" w:sz="4" w:space="0" w:color="auto"/>
              <w:bottom w:val="single" w:sz="4" w:space="0" w:color="auto"/>
              <w:right w:val="single" w:sz="4" w:space="0" w:color="auto"/>
            </w:tcBorders>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Both ITS and Road Safety form major components of the regional development of a sustainable transport network.</w:t>
            </w:r>
          </w:p>
        </w:tc>
        <w:tc>
          <w:tcPr>
            <w:tcW w:w="283" w:type="pct"/>
            <w:tcBorders>
              <w:top w:val="single" w:sz="4" w:space="0" w:color="auto"/>
              <w:left w:val="single" w:sz="4" w:space="0" w:color="auto"/>
              <w:bottom w:val="single" w:sz="4" w:space="0" w:color="auto"/>
              <w:right w:val="single" w:sz="4" w:space="0" w:color="auto"/>
            </w:tcBorders>
            <w:vAlign w:val="center"/>
          </w:tcPr>
          <w:p w:rsidR="00D16DA2" w:rsidRPr="00B4784C" w:rsidRDefault="00D16DA2" w:rsidP="006D3939">
            <w:pPr>
              <w:jc w:val="center"/>
              <w:rPr>
                <w:rFonts w:ascii="Arial" w:hAnsi="Arial" w:cs="Arial"/>
                <w:sz w:val="20"/>
                <w:szCs w:val="20"/>
              </w:rPr>
            </w:pPr>
          </w:p>
          <w:p w:rsidR="00D16DA2" w:rsidRPr="00B4784C" w:rsidRDefault="00D16DA2" w:rsidP="006D3939">
            <w:pPr>
              <w:jc w:val="center"/>
              <w:rPr>
                <w:rFonts w:ascii="Arial" w:hAnsi="Arial" w:cs="Arial"/>
                <w:sz w:val="20"/>
                <w:szCs w:val="20"/>
              </w:rPr>
            </w:pPr>
          </w:p>
        </w:tc>
      </w:tr>
      <w:tr w:rsidR="00D16DA2" w:rsidRPr="00B4784C" w:rsidTr="006D3939">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tcPr>
          <w:p w:rsidR="00D16DA2" w:rsidRPr="00533888" w:rsidRDefault="00D16DA2" w:rsidP="006D3939">
            <w:pPr>
              <w:rPr>
                <w:rFonts w:ascii="Arial" w:hAnsi="Arial" w:cs="Arial"/>
                <w:sz w:val="20"/>
                <w:szCs w:val="20"/>
              </w:rPr>
            </w:pPr>
            <w:r w:rsidRPr="00533888">
              <w:rPr>
                <w:rFonts w:ascii="Arial" w:hAnsi="Arial" w:cs="Arial"/>
                <w:sz w:val="20"/>
                <w:szCs w:val="20"/>
              </w:rPr>
              <w:t>Can the project in any other way be earmarked as a regional project?</w:t>
            </w:r>
          </w:p>
        </w:tc>
        <w:tc>
          <w:tcPr>
            <w:tcW w:w="340" w:type="pct"/>
            <w:tcBorders>
              <w:top w:val="single" w:sz="4" w:space="0" w:color="auto"/>
              <w:left w:val="single" w:sz="4" w:space="0" w:color="auto"/>
              <w:bottom w:val="single" w:sz="4" w:space="0" w:color="auto"/>
              <w:right w:val="single" w:sz="4" w:space="0" w:color="auto"/>
            </w:tcBorders>
            <w:vAlign w:val="center"/>
          </w:tcPr>
          <w:p w:rsidR="00D16DA2" w:rsidRPr="001E6465" w:rsidRDefault="005521EC" w:rsidP="006D3939">
            <w:pPr>
              <w:spacing w:before="60" w:after="60" w:line="260" w:lineRule="atLeast"/>
              <w:jc w:val="center"/>
              <w:rPr>
                <w:rFonts w:ascii="Arial" w:hAnsi="Arial" w:cs="Arial"/>
                <w:sz w:val="20"/>
                <w:szCs w:val="20"/>
              </w:rPr>
            </w:pPr>
            <w:r w:rsidRPr="001E6465">
              <w:rPr>
                <w:rFonts w:ascii="Arial" w:hAnsi="Arial" w:cs="Arial"/>
                <w:sz w:val="20"/>
                <w:szCs w:val="20"/>
              </w:rPr>
              <w:t>X</w:t>
            </w:r>
            <w:r>
              <w:rPr>
                <w:rFonts w:ascii="Arial" w:hAnsi="Arial" w:cs="Arial"/>
                <w:sz w:val="20"/>
                <w:szCs w:val="20"/>
              </w:rPr>
              <w:t xml:space="preserve"> </w:t>
            </w:r>
          </w:p>
        </w:tc>
        <w:tc>
          <w:tcPr>
            <w:tcW w:w="2099" w:type="pct"/>
            <w:tcBorders>
              <w:top w:val="single" w:sz="4" w:space="0" w:color="auto"/>
              <w:left w:val="single" w:sz="4" w:space="0" w:color="auto"/>
              <w:bottom w:val="single" w:sz="4" w:space="0" w:color="auto"/>
              <w:right w:val="single" w:sz="4" w:space="0" w:color="auto"/>
            </w:tcBorders>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The project may have a regional impact as accident data should be shared and / or other sites informed of potentially higher accident risk routes.</w:t>
            </w:r>
          </w:p>
          <w:p w:rsidR="00D16DA2" w:rsidRPr="001E6465" w:rsidRDefault="00D16DA2" w:rsidP="000A0C8B">
            <w:pPr>
              <w:spacing w:before="60" w:after="60" w:line="260" w:lineRule="atLeast"/>
              <w:jc w:val="both"/>
              <w:rPr>
                <w:rFonts w:ascii="Arial" w:hAnsi="Arial" w:cs="Arial"/>
                <w:sz w:val="20"/>
                <w:szCs w:val="20"/>
              </w:rPr>
            </w:pPr>
            <w:r w:rsidRPr="001E6465">
              <w:rPr>
                <w:rFonts w:ascii="Arial" w:hAnsi="Arial" w:cs="Arial"/>
                <w:sz w:val="20"/>
                <w:szCs w:val="20"/>
              </w:rPr>
              <w:t>All the countries of the region are in different stage of deployment</w:t>
            </w:r>
            <w:r w:rsidR="001E6465">
              <w:rPr>
                <w:rFonts w:ascii="Arial" w:hAnsi="Arial" w:cs="Arial"/>
                <w:sz w:val="20"/>
                <w:szCs w:val="20"/>
              </w:rPr>
              <w:t xml:space="preserve"> of</w:t>
            </w:r>
            <w:r w:rsidRPr="001E6465">
              <w:rPr>
                <w:rFonts w:ascii="Arial" w:hAnsi="Arial" w:cs="Arial"/>
                <w:sz w:val="20"/>
                <w:szCs w:val="20"/>
              </w:rPr>
              <w:t xml:space="preserve"> ITS.</w:t>
            </w:r>
          </w:p>
        </w:tc>
        <w:tc>
          <w:tcPr>
            <w:tcW w:w="283" w:type="pct"/>
            <w:tcBorders>
              <w:top w:val="single" w:sz="4" w:space="0" w:color="auto"/>
              <w:left w:val="single" w:sz="4" w:space="0" w:color="auto"/>
              <w:bottom w:val="single" w:sz="4" w:space="0" w:color="auto"/>
              <w:right w:val="single" w:sz="4" w:space="0" w:color="auto"/>
            </w:tcBorders>
            <w:vAlign w:val="center"/>
          </w:tcPr>
          <w:p w:rsidR="00D16DA2" w:rsidRPr="00B4784C" w:rsidRDefault="00D16DA2" w:rsidP="006D3939">
            <w:pPr>
              <w:jc w:val="center"/>
              <w:rPr>
                <w:rFonts w:ascii="Arial" w:hAnsi="Arial" w:cs="Arial"/>
                <w:sz w:val="20"/>
                <w:szCs w:val="20"/>
              </w:rPr>
            </w:pPr>
          </w:p>
        </w:tc>
      </w:tr>
    </w:tbl>
    <w:p w:rsidR="00D16DA2" w:rsidRDefault="00D16DA2" w:rsidP="00D16DA2">
      <w:pPr>
        <w:pStyle w:val="ListParagraph"/>
        <w:numPr>
          <w:ilvl w:val="0"/>
          <w:numId w:val="3"/>
        </w:numPr>
        <w:spacing w:line="276" w:lineRule="auto"/>
        <w:ind w:left="270" w:hanging="270"/>
        <w:rPr>
          <w:rFonts w:cs="Arial"/>
          <w:b/>
          <w:szCs w:val="20"/>
        </w:rPr>
      </w:pPr>
      <w:r w:rsidRPr="00F9508C">
        <w:rPr>
          <w:rFonts w:cs="Arial"/>
          <w:b/>
          <w:szCs w:val="20"/>
        </w:rPr>
        <w:lastRenderedPageBreak/>
        <w:t>SPENDING SCHEDULE</w:t>
      </w:r>
    </w:p>
    <w:p w:rsidR="00D16DA2" w:rsidRPr="002A5214" w:rsidRDefault="00D16DA2" w:rsidP="00D16DA2">
      <w:pPr>
        <w:pStyle w:val="ListParagraph"/>
        <w:spacing w:line="276" w:lineRule="auto"/>
        <w:ind w:left="270"/>
        <w:rPr>
          <w:rFonts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995"/>
        <w:gridCol w:w="661"/>
        <w:gridCol w:w="661"/>
        <w:gridCol w:w="661"/>
        <w:gridCol w:w="661"/>
        <w:gridCol w:w="661"/>
        <w:gridCol w:w="661"/>
        <w:gridCol w:w="661"/>
        <w:gridCol w:w="661"/>
        <w:gridCol w:w="661"/>
        <w:gridCol w:w="661"/>
      </w:tblGrid>
      <w:tr w:rsidR="00D16DA2" w:rsidRPr="00B4784C" w:rsidTr="006D3939">
        <w:trPr>
          <w:jc w:val="center"/>
        </w:trPr>
        <w:tc>
          <w:tcPr>
            <w:tcW w:w="933" w:type="pct"/>
            <w:shd w:val="clear" w:color="auto" w:fill="D9D9D9" w:themeFill="background1" w:themeFillShade="D9"/>
            <w:vAlign w:val="center"/>
          </w:tcPr>
          <w:p w:rsidR="00D16DA2" w:rsidRPr="00B4784C" w:rsidRDefault="00D16DA2" w:rsidP="006D3939">
            <w:pPr>
              <w:spacing w:line="260" w:lineRule="atLeast"/>
              <w:rPr>
                <w:rFonts w:ascii="Arial" w:hAnsi="Arial" w:cs="Arial"/>
                <w:b/>
                <w:sz w:val="20"/>
                <w:szCs w:val="20"/>
              </w:rPr>
            </w:pPr>
          </w:p>
        </w:tc>
        <w:tc>
          <w:tcPr>
            <w:tcW w:w="532" w:type="pct"/>
            <w:shd w:val="clear" w:color="auto" w:fill="D9D9D9" w:themeFill="background1" w:themeFillShade="D9"/>
            <w:vAlign w:val="center"/>
          </w:tcPr>
          <w:p w:rsidR="00D16DA2" w:rsidRPr="00B4784C" w:rsidRDefault="00D16DA2" w:rsidP="006D3939">
            <w:pPr>
              <w:spacing w:line="260" w:lineRule="atLeast"/>
              <w:rPr>
                <w:rFonts w:ascii="Arial" w:hAnsi="Arial" w:cs="Arial"/>
                <w:b/>
                <w:sz w:val="20"/>
                <w:szCs w:val="20"/>
              </w:rPr>
            </w:pPr>
            <w:r w:rsidRPr="00B4784C">
              <w:rPr>
                <w:rFonts w:ascii="Arial" w:hAnsi="Arial" w:cs="Arial"/>
                <w:b/>
                <w:bCs/>
                <w:sz w:val="20"/>
                <w:szCs w:val="20"/>
              </w:rPr>
              <w:t>2015-2020</w:t>
            </w:r>
          </w:p>
        </w:tc>
        <w:tc>
          <w:tcPr>
            <w:tcW w:w="353" w:type="pct"/>
            <w:shd w:val="clear" w:color="auto" w:fill="D9D9D9" w:themeFill="background1" w:themeFillShade="D9"/>
            <w:vAlign w:val="center"/>
          </w:tcPr>
          <w:p w:rsidR="00D16DA2" w:rsidRPr="00B4784C" w:rsidRDefault="00D16DA2" w:rsidP="006D3939">
            <w:pPr>
              <w:spacing w:line="260" w:lineRule="atLeast"/>
              <w:rPr>
                <w:rFonts w:ascii="Arial" w:hAnsi="Arial" w:cs="Arial"/>
                <w:b/>
                <w:sz w:val="20"/>
                <w:szCs w:val="20"/>
              </w:rPr>
            </w:pPr>
            <w:r w:rsidRPr="00B4784C">
              <w:rPr>
                <w:rFonts w:ascii="Arial" w:hAnsi="Arial" w:cs="Arial"/>
                <w:b/>
                <w:bCs/>
                <w:sz w:val="20"/>
                <w:szCs w:val="20"/>
              </w:rPr>
              <w:t>2021</w:t>
            </w:r>
          </w:p>
        </w:tc>
        <w:tc>
          <w:tcPr>
            <w:tcW w:w="353" w:type="pct"/>
            <w:shd w:val="clear" w:color="auto" w:fill="D9D9D9" w:themeFill="background1" w:themeFillShade="D9"/>
            <w:vAlign w:val="center"/>
          </w:tcPr>
          <w:p w:rsidR="00D16DA2" w:rsidRPr="00B4784C" w:rsidRDefault="00D16DA2" w:rsidP="006D3939">
            <w:pPr>
              <w:spacing w:line="260" w:lineRule="atLeast"/>
              <w:rPr>
                <w:rFonts w:ascii="Arial" w:hAnsi="Arial" w:cs="Arial"/>
                <w:b/>
                <w:sz w:val="20"/>
                <w:szCs w:val="20"/>
              </w:rPr>
            </w:pPr>
            <w:r w:rsidRPr="00B4784C">
              <w:rPr>
                <w:rFonts w:ascii="Arial" w:hAnsi="Arial" w:cs="Arial"/>
                <w:b/>
                <w:bCs/>
                <w:sz w:val="20"/>
                <w:szCs w:val="20"/>
              </w:rPr>
              <w:t>2022</w:t>
            </w:r>
          </w:p>
        </w:tc>
        <w:tc>
          <w:tcPr>
            <w:tcW w:w="353" w:type="pct"/>
            <w:shd w:val="clear" w:color="auto" w:fill="D9D9D9" w:themeFill="background1" w:themeFillShade="D9"/>
            <w:vAlign w:val="center"/>
          </w:tcPr>
          <w:p w:rsidR="00D16DA2" w:rsidRPr="00B4784C" w:rsidRDefault="00D16DA2" w:rsidP="006D3939">
            <w:pPr>
              <w:spacing w:line="260" w:lineRule="atLeast"/>
              <w:rPr>
                <w:rFonts w:ascii="Arial" w:hAnsi="Arial" w:cs="Arial"/>
                <w:b/>
                <w:sz w:val="20"/>
                <w:szCs w:val="20"/>
              </w:rPr>
            </w:pPr>
            <w:r w:rsidRPr="00B4784C">
              <w:rPr>
                <w:rFonts w:ascii="Arial" w:hAnsi="Arial" w:cs="Arial"/>
                <w:b/>
                <w:bCs/>
                <w:sz w:val="20"/>
                <w:szCs w:val="20"/>
              </w:rPr>
              <w:t>2023</w:t>
            </w:r>
          </w:p>
        </w:tc>
        <w:tc>
          <w:tcPr>
            <w:tcW w:w="353" w:type="pct"/>
            <w:shd w:val="clear" w:color="auto" w:fill="D9D9D9" w:themeFill="background1" w:themeFillShade="D9"/>
            <w:vAlign w:val="center"/>
          </w:tcPr>
          <w:p w:rsidR="00D16DA2" w:rsidRPr="00B4784C" w:rsidRDefault="00D16DA2" w:rsidP="006D3939">
            <w:pPr>
              <w:spacing w:line="260" w:lineRule="atLeast"/>
              <w:rPr>
                <w:rFonts w:ascii="Arial" w:hAnsi="Arial" w:cs="Arial"/>
                <w:b/>
                <w:sz w:val="20"/>
                <w:szCs w:val="20"/>
              </w:rPr>
            </w:pPr>
            <w:r w:rsidRPr="00B4784C">
              <w:rPr>
                <w:rFonts w:ascii="Arial" w:hAnsi="Arial" w:cs="Arial"/>
                <w:b/>
                <w:bCs/>
                <w:sz w:val="20"/>
                <w:szCs w:val="20"/>
              </w:rPr>
              <w:t>2024</w:t>
            </w:r>
          </w:p>
        </w:tc>
        <w:tc>
          <w:tcPr>
            <w:tcW w:w="353" w:type="pct"/>
            <w:shd w:val="clear" w:color="auto" w:fill="D9D9D9" w:themeFill="background1" w:themeFillShade="D9"/>
            <w:vAlign w:val="center"/>
          </w:tcPr>
          <w:p w:rsidR="00D16DA2" w:rsidRPr="00B4784C" w:rsidRDefault="00D16DA2" w:rsidP="006D3939">
            <w:pPr>
              <w:spacing w:line="260" w:lineRule="atLeast"/>
              <w:rPr>
                <w:rFonts w:ascii="Arial" w:hAnsi="Arial" w:cs="Arial"/>
                <w:b/>
                <w:sz w:val="20"/>
                <w:szCs w:val="20"/>
              </w:rPr>
            </w:pPr>
            <w:r w:rsidRPr="00B4784C">
              <w:rPr>
                <w:rFonts w:ascii="Arial" w:hAnsi="Arial" w:cs="Arial"/>
                <w:b/>
                <w:bCs/>
                <w:sz w:val="20"/>
                <w:szCs w:val="20"/>
              </w:rPr>
              <w:t>2025</w:t>
            </w:r>
          </w:p>
        </w:tc>
        <w:tc>
          <w:tcPr>
            <w:tcW w:w="353" w:type="pct"/>
            <w:shd w:val="clear" w:color="auto" w:fill="D9D9D9" w:themeFill="background1" w:themeFillShade="D9"/>
            <w:vAlign w:val="center"/>
          </w:tcPr>
          <w:p w:rsidR="00D16DA2" w:rsidRPr="00B4784C" w:rsidRDefault="00D16DA2" w:rsidP="006D3939">
            <w:pPr>
              <w:spacing w:line="260" w:lineRule="atLeast"/>
              <w:rPr>
                <w:rFonts w:ascii="Arial" w:hAnsi="Arial" w:cs="Arial"/>
                <w:b/>
                <w:sz w:val="20"/>
                <w:szCs w:val="20"/>
              </w:rPr>
            </w:pPr>
            <w:r w:rsidRPr="00B4784C">
              <w:rPr>
                <w:rFonts w:ascii="Arial" w:hAnsi="Arial" w:cs="Arial"/>
                <w:b/>
                <w:bCs/>
                <w:sz w:val="20"/>
                <w:szCs w:val="20"/>
              </w:rPr>
              <w:t>2026</w:t>
            </w:r>
          </w:p>
        </w:tc>
        <w:tc>
          <w:tcPr>
            <w:tcW w:w="353" w:type="pct"/>
            <w:shd w:val="clear" w:color="auto" w:fill="D9D9D9" w:themeFill="background1" w:themeFillShade="D9"/>
            <w:vAlign w:val="center"/>
          </w:tcPr>
          <w:p w:rsidR="00D16DA2" w:rsidRPr="00B4784C" w:rsidRDefault="00D16DA2" w:rsidP="006D3939">
            <w:pPr>
              <w:spacing w:line="260" w:lineRule="atLeast"/>
              <w:rPr>
                <w:rFonts w:ascii="Arial" w:hAnsi="Arial" w:cs="Arial"/>
                <w:b/>
                <w:sz w:val="20"/>
                <w:szCs w:val="20"/>
              </w:rPr>
            </w:pPr>
            <w:r w:rsidRPr="00B4784C">
              <w:rPr>
                <w:rFonts w:ascii="Arial" w:hAnsi="Arial" w:cs="Arial"/>
                <w:b/>
                <w:bCs/>
                <w:sz w:val="20"/>
                <w:szCs w:val="20"/>
              </w:rPr>
              <w:t>2027</w:t>
            </w:r>
          </w:p>
        </w:tc>
        <w:tc>
          <w:tcPr>
            <w:tcW w:w="353" w:type="pct"/>
            <w:shd w:val="clear" w:color="auto" w:fill="D9D9D9" w:themeFill="background1" w:themeFillShade="D9"/>
            <w:vAlign w:val="center"/>
          </w:tcPr>
          <w:p w:rsidR="00D16DA2" w:rsidRPr="00B4784C" w:rsidRDefault="00D16DA2" w:rsidP="006D3939">
            <w:pPr>
              <w:spacing w:line="260" w:lineRule="atLeast"/>
              <w:rPr>
                <w:rFonts w:ascii="Arial" w:hAnsi="Arial" w:cs="Arial"/>
                <w:b/>
                <w:sz w:val="20"/>
                <w:szCs w:val="20"/>
              </w:rPr>
            </w:pPr>
            <w:r w:rsidRPr="00B4784C">
              <w:rPr>
                <w:rFonts w:ascii="Arial" w:hAnsi="Arial" w:cs="Arial"/>
                <w:b/>
                <w:bCs/>
                <w:sz w:val="20"/>
                <w:szCs w:val="20"/>
              </w:rPr>
              <w:t>2028</w:t>
            </w:r>
          </w:p>
        </w:tc>
        <w:tc>
          <w:tcPr>
            <w:tcW w:w="353" w:type="pct"/>
            <w:shd w:val="clear" w:color="auto" w:fill="D9D9D9" w:themeFill="background1" w:themeFillShade="D9"/>
            <w:vAlign w:val="center"/>
          </w:tcPr>
          <w:p w:rsidR="00D16DA2" w:rsidRPr="00B4784C" w:rsidRDefault="00D16DA2" w:rsidP="006D3939">
            <w:pPr>
              <w:spacing w:line="260" w:lineRule="atLeast"/>
              <w:rPr>
                <w:rFonts w:ascii="Arial" w:hAnsi="Arial" w:cs="Arial"/>
                <w:b/>
                <w:sz w:val="20"/>
                <w:szCs w:val="20"/>
              </w:rPr>
            </w:pPr>
            <w:r w:rsidRPr="00B4784C">
              <w:rPr>
                <w:rFonts w:ascii="Arial" w:hAnsi="Arial" w:cs="Arial"/>
                <w:b/>
                <w:bCs/>
                <w:sz w:val="20"/>
                <w:szCs w:val="20"/>
              </w:rPr>
              <w:t>2029</w:t>
            </w:r>
          </w:p>
        </w:tc>
        <w:tc>
          <w:tcPr>
            <w:tcW w:w="353" w:type="pct"/>
            <w:shd w:val="clear" w:color="auto" w:fill="D9D9D9" w:themeFill="background1" w:themeFillShade="D9"/>
            <w:vAlign w:val="center"/>
          </w:tcPr>
          <w:p w:rsidR="00D16DA2" w:rsidRPr="00B4784C" w:rsidRDefault="00D16DA2" w:rsidP="006D3939">
            <w:pPr>
              <w:spacing w:line="260" w:lineRule="atLeast"/>
              <w:rPr>
                <w:rFonts w:ascii="Arial" w:hAnsi="Arial" w:cs="Arial"/>
                <w:b/>
                <w:sz w:val="20"/>
                <w:szCs w:val="20"/>
              </w:rPr>
            </w:pPr>
            <w:r w:rsidRPr="00B4784C">
              <w:rPr>
                <w:rFonts w:ascii="Arial" w:hAnsi="Arial" w:cs="Arial"/>
                <w:b/>
                <w:bCs/>
                <w:sz w:val="20"/>
                <w:szCs w:val="20"/>
              </w:rPr>
              <w:t>2030</w:t>
            </w:r>
          </w:p>
        </w:tc>
      </w:tr>
      <w:tr w:rsidR="00D16DA2" w:rsidRPr="00B4784C" w:rsidTr="006D3939">
        <w:trPr>
          <w:jc w:val="center"/>
        </w:trPr>
        <w:tc>
          <w:tcPr>
            <w:tcW w:w="933" w:type="pct"/>
            <w:shd w:val="clear" w:color="auto" w:fill="D9D9D9" w:themeFill="background1" w:themeFillShade="D9"/>
            <w:vAlign w:val="center"/>
          </w:tcPr>
          <w:p w:rsidR="00D16DA2" w:rsidRPr="00B4784C" w:rsidRDefault="00D16DA2" w:rsidP="006D3939">
            <w:pPr>
              <w:spacing w:line="260" w:lineRule="atLeast"/>
              <w:rPr>
                <w:rFonts w:ascii="Arial" w:hAnsi="Arial" w:cs="Arial"/>
                <w:b/>
                <w:sz w:val="20"/>
                <w:szCs w:val="20"/>
              </w:rPr>
            </w:pPr>
            <w:r w:rsidRPr="00B4784C">
              <w:rPr>
                <w:rFonts w:ascii="Arial" w:hAnsi="Arial" w:cs="Arial"/>
                <w:b/>
                <w:sz w:val="20"/>
                <w:szCs w:val="20"/>
              </w:rPr>
              <w:t>Costs (in mil. EUR) of which:</w:t>
            </w:r>
          </w:p>
        </w:tc>
        <w:tc>
          <w:tcPr>
            <w:tcW w:w="532" w:type="pct"/>
            <w:shd w:val="clear" w:color="auto" w:fill="auto"/>
            <w:vAlign w:val="center"/>
          </w:tcPr>
          <w:p w:rsidR="00D16DA2" w:rsidRPr="00B4784C" w:rsidRDefault="00D16DA2" w:rsidP="006D3939">
            <w:pPr>
              <w:spacing w:line="260" w:lineRule="atLeast"/>
              <w:rPr>
                <w:rFonts w:ascii="Arial" w:hAnsi="Arial" w:cs="Arial"/>
                <w:b/>
                <w:sz w:val="20"/>
                <w:szCs w:val="20"/>
              </w:rPr>
            </w:pPr>
          </w:p>
        </w:tc>
        <w:tc>
          <w:tcPr>
            <w:tcW w:w="353" w:type="pct"/>
            <w:shd w:val="clear" w:color="auto" w:fill="auto"/>
            <w:vAlign w:val="center"/>
          </w:tcPr>
          <w:p w:rsidR="00D16DA2" w:rsidRPr="00B4784C" w:rsidRDefault="00D16DA2" w:rsidP="006D3939">
            <w:pPr>
              <w:spacing w:line="260" w:lineRule="atLeast"/>
              <w:rPr>
                <w:rFonts w:ascii="Arial" w:hAnsi="Arial" w:cs="Arial"/>
                <w:b/>
                <w:sz w:val="20"/>
                <w:szCs w:val="20"/>
              </w:rPr>
            </w:pPr>
          </w:p>
        </w:tc>
        <w:tc>
          <w:tcPr>
            <w:tcW w:w="353" w:type="pct"/>
            <w:shd w:val="clear" w:color="auto" w:fill="auto"/>
            <w:vAlign w:val="center"/>
          </w:tcPr>
          <w:p w:rsidR="00D16DA2" w:rsidRPr="003C2103" w:rsidRDefault="00D16DA2" w:rsidP="006D3939">
            <w:pPr>
              <w:spacing w:line="260" w:lineRule="atLeast"/>
              <w:rPr>
                <w:rFonts w:ascii="Arial" w:hAnsi="Arial" w:cs="Arial"/>
                <w:b/>
                <w:color w:val="00B0F0"/>
                <w:sz w:val="20"/>
                <w:szCs w:val="20"/>
              </w:rPr>
            </w:pPr>
          </w:p>
        </w:tc>
        <w:tc>
          <w:tcPr>
            <w:tcW w:w="353" w:type="pct"/>
            <w:shd w:val="clear" w:color="auto" w:fill="auto"/>
            <w:vAlign w:val="center"/>
          </w:tcPr>
          <w:p w:rsidR="00D16DA2" w:rsidRPr="003C2103" w:rsidRDefault="00D16DA2" w:rsidP="006D3939">
            <w:pPr>
              <w:spacing w:line="260" w:lineRule="atLeast"/>
              <w:rPr>
                <w:rFonts w:ascii="Arial" w:hAnsi="Arial" w:cs="Arial"/>
                <w:b/>
                <w:color w:val="00B0F0"/>
                <w:sz w:val="20"/>
                <w:szCs w:val="20"/>
              </w:rPr>
            </w:pPr>
          </w:p>
        </w:tc>
        <w:tc>
          <w:tcPr>
            <w:tcW w:w="353" w:type="pct"/>
            <w:shd w:val="clear" w:color="auto" w:fill="auto"/>
            <w:vAlign w:val="center"/>
          </w:tcPr>
          <w:p w:rsidR="00D16DA2" w:rsidRPr="001E6465" w:rsidRDefault="00D16DA2" w:rsidP="006D3939">
            <w:pPr>
              <w:spacing w:line="260" w:lineRule="atLeast"/>
              <w:jc w:val="center"/>
              <w:rPr>
                <w:rFonts w:ascii="Arial" w:hAnsi="Arial" w:cs="Arial"/>
                <w:b/>
                <w:sz w:val="20"/>
                <w:szCs w:val="20"/>
              </w:rPr>
            </w:pPr>
            <w:r w:rsidRPr="001E6465">
              <w:rPr>
                <w:rFonts w:ascii="Arial" w:hAnsi="Arial" w:cs="Arial"/>
                <w:b/>
                <w:sz w:val="20"/>
                <w:szCs w:val="20"/>
              </w:rPr>
              <w:t>4</w:t>
            </w:r>
          </w:p>
        </w:tc>
        <w:tc>
          <w:tcPr>
            <w:tcW w:w="353" w:type="pct"/>
            <w:shd w:val="clear" w:color="auto" w:fill="auto"/>
            <w:vAlign w:val="center"/>
          </w:tcPr>
          <w:p w:rsidR="00D16DA2" w:rsidRPr="001E6465" w:rsidRDefault="00D16DA2" w:rsidP="006D3939">
            <w:pPr>
              <w:spacing w:line="260" w:lineRule="atLeast"/>
              <w:jc w:val="center"/>
              <w:rPr>
                <w:rFonts w:ascii="Arial" w:hAnsi="Arial" w:cs="Arial"/>
                <w:b/>
                <w:sz w:val="20"/>
                <w:szCs w:val="20"/>
              </w:rPr>
            </w:pPr>
            <w:r w:rsidRPr="001E6465">
              <w:rPr>
                <w:rFonts w:ascii="Arial" w:hAnsi="Arial" w:cs="Arial"/>
                <w:b/>
                <w:sz w:val="20"/>
                <w:szCs w:val="20"/>
              </w:rPr>
              <w:t>13</w:t>
            </w:r>
          </w:p>
        </w:tc>
        <w:tc>
          <w:tcPr>
            <w:tcW w:w="353" w:type="pct"/>
            <w:shd w:val="clear" w:color="auto" w:fill="auto"/>
            <w:vAlign w:val="center"/>
          </w:tcPr>
          <w:p w:rsidR="00D16DA2" w:rsidRPr="001E6465" w:rsidRDefault="00D16DA2" w:rsidP="006D3939">
            <w:pPr>
              <w:spacing w:line="260" w:lineRule="atLeast"/>
              <w:jc w:val="center"/>
              <w:rPr>
                <w:rFonts w:ascii="Arial" w:hAnsi="Arial" w:cs="Arial"/>
                <w:b/>
                <w:sz w:val="20"/>
                <w:szCs w:val="20"/>
              </w:rPr>
            </w:pPr>
            <w:r w:rsidRPr="001E6465">
              <w:rPr>
                <w:rFonts w:ascii="Arial" w:hAnsi="Arial" w:cs="Arial"/>
                <w:b/>
                <w:sz w:val="20"/>
                <w:szCs w:val="20"/>
              </w:rPr>
              <w:t>13</w:t>
            </w:r>
          </w:p>
        </w:tc>
        <w:tc>
          <w:tcPr>
            <w:tcW w:w="353" w:type="pct"/>
            <w:shd w:val="clear" w:color="auto" w:fill="auto"/>
            <w:vAlign w:val="center"/>
          </w:tcPr>
          <w:p w:rsidR="00D16DA2" w:rsidRPr="00B4784C" w:rsidRDefault="00D16DA2" w:rsidP="006D3939">
            <w:pPr>
              <w:spacing w:line="260" w:lineRule="atLeast"/>
              <w:rPr>
                <w:rFonts w:ascii="Arial" w:hAnsi="Arial" w:cs="Arial"/>
                <w:b/>
                <w:sz w:val="20"/>
                <w:szCs w:val="20"/>
              </w:rPr>
            </w:pPr>
          </w:p>
        </w:tc>
        <w:tc>
          <w:tcPr>
            <w:tcW w:w="353" w:type="pct"/>
            <w:shd w:val="clear" w:color="auto" w:fill="auto"/>
            <w:vAlign w:val="center"/>
          </w:tcPr>
          <w:p w:rsidR="00D16DA2" w:rsidRPr="00B4784C" w:rsidRDefault="00D16DA2" w:rsidP="006D3939">
            <w:pPr>
              <w:spacing w:line="260" w:lineRule="atLeast"/>
              <w:rPr>
                <w:rFonts w:ascii="Arial" w:hAnsi="Arial" w:cs="Arial"/>
                <w:b/>
                <w:sz w:val="20"/>
                <w:szCs w:val="20"/>
              </w:rPr>
            </w:pPr>
          </w:p>
        </w:tc>
        <w:tc>
          <w:tcPr>
            <w:tcW w:w="353" w:type="pct"/>
            <w:shd w:val="clear" w:color="auto" w:fill="auto"/>
            <w:vAlign w:val="center"/>
          </w:tcPr>
          <w:p w:rsidR="00D16DA2" w:rsidRPr="00B4784C" w:rsidRDefault="00D16DA2" w:rsidP="006D3939">
            <w:pPr>
              <w:spacing w:line="260" w:lineRule="atLeast"/>
              <w:rPr>
                <w:rFonts w:ascii="Arial" w:hAnsi="Arial" w:cs="Arial"/>
                <w:b/>
                <w:sz w:val="20"/>
                <w:szCs w:val="20"/>
              </w:rPr>
            </w:pPr>
          </w:p>
        </w:tc>
        <w:tc>
          <w:tcPr>
            <w:tcW w:w="353" w:type="pct"/>
            <w:shd w:val="clear" w:color="auto" w:fill="auto"/>
            <w:vAlign w:val="center"/>
          </w:tcPr>
          <w:p w:rsidR="00D16DA2" w:rsidRPr="00B4784C" w:rsidRDefault="00D16DA2" w:rsidP="006D3939">
            <w:pPr>
              <w:spacing w:line="260" w:lineRule="atLeast"/>
              <w:rPr>
                <w:rFonts w:ascii="Arial" w:hAnsi="Arial" w:cs="Arial"/>
                <w:b/>
                <w:sz w:val="20"/>
                <w:szCs w:val="20"/>
              </w:rPr>
            </w:pPr>
          </w:p>
        </w:tc>
      </w:tr>
      <w:tr w:rsidR="00D16DA2" w:rsidRPr="00B4784C" w:rsidTr="006D3939">
        <w:trPr>
          <w:jc w:val="center"/>
        </w:trPr>
        <w:tc>
          <w:tcPr>
            <w:tcW w:w="933" w:type="pct"/>
            <w:shd w:val="clear" w:color="auto" w:fill="D9D9D9" w:themeFill="background1" w:themeFillShade="D9"/>
            <w:vAlign w:val="center"/>
          </w:tcPr>
          <w:p w:rsidR="00D16DA2" w:rsidRPr="00B4784C" w:rsidRDefault="00D16DA2" w:rsidP="006D3939">
            <w:pPr>
              <w:spacing w:line="260" w:lineRule="atLeast"/>
              <w:rPr>
                <w:rFonts w:ascii="Arial" w:hAnsi="Arial" w:cs="Arial"/>
                <w:sz w:val="20"/>
                <w:szCs w:val="20"/>
              </w:rPr>
            </w:pPr>
            <w:r w:rsidRPr="00B4784C">
              <w:rPr>
                <w:rFonts w:ascii="Arial" w:hAnsi="Arial" w:cs="Arial"/>
                <w:sz w:val="20"/>
                <w:szCs w:val="20"/>
              </w:rPr>
              <w:t>Project preparation (TA)</w:t>
            </w:r>
          </w:p>
        </w:tc>
        <w:tc>
          <w:tcPr>
            <w:tcW w:w="532" w:type="pct"/>
            <w:shd w:val="clear" w:color="auto" w:fill="auto"/>
            <w:vAlign w:val="center"/>
          </w:tcPr>
          <w:p w:rsidR="00D16DA2" w:rsidRPr="00B4784C" w:rsidRDefault="00D16DA2" w:rsidP="006D3939">
            <w:pPr>
              <w:spacing w:line="260" w:lineRule="atLeast"/>
              <w:rPr>
                <w:rFonts w:ascii="Arial" w:hAnsi="Arial" w:cs="Arial"/>
                <w:sz w:val="20"/>
                <w:szCs w:val="20"/>
              </w:rPr>
            </w:pPr>
          </w:p>
        </w:tc>
        <w:tc>
          <w:tcPr>
            <w:tcW w:w="353" w:type="pct"/>
            <w:shd w:val="clear" w:color="auto" w:fill="auto"/>
            <w:vAlign w:val="center"/>
          </w:tcPr>
          <w:p w:rsidR="00D16DA2" w:rsidRPr="00B4784C" w:rsidRDefault="00D16DA2" w:rsidP="006D3939">
            <w:pPr>
              <w:spacing w:line="260" w:lineRule="atLeast"/>
              <w:rPr>
                <w:rFonts w:ascii="Arial" w:hAnsi="Arial" w:cs="Arial"/>
                <w:sz w:val="20"/>
                <w:szCs w:val="20"/>
              </w:rPr>
            </w:pPr>
          </w:p>
        </w:tc>
        <w:tc>
          <w:tcPr>
            <w:tcW w:w="353" w:type="pct"/>
            <w:shd w:val="clear" w:color="auto" w:fill="auto"/>
            <w:vAlign w:val="center"/>
          </w:tcPr>
          <w:p w:rsidR="00D16DA2" w:rsidRPr="003C2103" w:rsidRDefault="00D16DA2" w:rsidP="006D3939">
            <w:pPr>
              <w:spacing w:line="260" w:lineRule="atLeast"/>
              <w:rPr>
                <w:rFonts w:ascii="Arial" w:hAnsi="Arial" w:cs="Arial"/>
                <w:color w:val="00B0F0"/>
                <w:sz w:val="20"/>
                <w:szCs w:val="20"/>
              </w:rPr>
            </w:pPr>
          </w:p>
        </w:tc>
        <w:tc>
          <w:tcPr>
            <w:tcW w:w="353" w:type="pct"/>
            <w:shd w:val="clear" w:color="auto" w:fill="auto"/>
            <w:vAlign w:val="center"/>
          </w:tcPr>
          <w:p w:rsidR="00D16DA2" w:rsidRPr="003C2103" w:rsidRDefault="00D16DA2" w:rsidP="006D3939">
            <w:pPr>
              <w:spacing w:line="260" w:lineRule="atLeast"/>
              <w:rPr>
                <w:rFonts w:ascii="Arial" w:hAnsi="Arial" w:cs="Arial"/>
                <w:color w:val="00B0F0"/>
                <w:sz w:val="20"/>
                <w:szCs w:val="20"/>
              </w:rPr>
            </w:pPr>
          </w:p>
        </w:tc>
        <w:tc>
          <w:tcPr>
            <w:tcW w:w="353" w:type="pct"/>
            <w:shd w:val="clear" w:color="auto" w:fill="auto"/>
            <w:vAlign w:val="center"/>
          </w:tcPr>
          <w:p w:rsidR="00D16DA2" w:rsidRPr="001E6465" w:rsidRDefault="00D16DA2" w:rsidP="006D3939">
            <w:pPr>
              <w:spacing w:line="260" w:lineRule="atLeast"/>
              <w:jc w:val="center"/>
              <w:rPr>
                <w:rFonts w:ascii="Arial" w:hAnsi="Arial" w:cs="Arial"/>
                <w:sz w:val="20"/>
                <w:szCs w:val="20"/>
              </w:rPr>
            </w:pPr>
            <w:r w:rsidRPr="001E6465">
              <w:rPr>
                <w:rFonts w:ascii="Arial" w:hAnsi="Arial" w:cs="Arial"/>
                <w:sz w:val="20"/>
                <w:szCs w:val="20"/>
              </w:rPr>
              <w:t>4</w:t>
            </w:r>
          </w:p>
        </w:tc>
        <w:tc>
          <w:tcPr>
            <w:tcW w:w="353" w:type="pct"/>
            <w:shd w:val="clear" w:color="auto" w:fill="auto"/>
            <w:vAlign w:val="center"/>
          </w:tcPr>
          <w:p w:rsidR="00D16DA2" w:rsidRPr="001E6465" w:rsidRDefault="00D16DA2" w:rsidP="006D3939">
            <w:pPr>
              <w:spacing w:line="260" w:lineRule="atLeast"/>
              <w:jc w:val="center"/>
              <w:rPr>
                <w:rFonts w:ascii="Arial" w:hAnsi="Arial" w:cs="Arial"/>
                <w:sz w:val="20"/>
                <w:szCs w:val="20"/>
              </w:rPr>
            </w:pPr>
            <w:r w:rsidRPr="001E6465">
              <w:rPr>
                <w:rFonts w:ascii="Arial" w:hAnsi="Arial" w:cs="Arial"/>
                <w:sz w:val="20"/>
                <w:szCs w:val="20"/>
              </w:rPr>
              <w:t>1</w:t>
            </w:r>
          </w:p>
        </w:tc>
        <w:tc>
          <w:tcPr>
            <w:tcW w:w="353" w:type="pct"/>
            <w:shd w:val="clear" w:color="auto" w:fill="auto"/>
            <w:vAlign w:val="center"/>
          </w:tcPr>
          <w:p w:rsidR="00D16DA2" w:rsidRPr="001E6465" w:rsidRDefault="00D16DA2" w:rsidP="006D3939">
            <w:pPr>
              <w:spacing w:line="260" w:lineRule="atLeast"/>
              <w:jc w:val="center"/>
              <w:rPr>
                <w:rFonts w:ascii="Arial" w:hAnsi="Arial" w:cs="Arial"/>
                <w:sz w:val="20"/>
                <w:szCs w:val="20"/>
              </w:rPr>
            </w:pPr>
            <w:r w:rsidRPr="001E6465">
              <w:rPr>
                <w:rFonts w:ascii="Arial" w:hAnsi="Arial" w:cs="Arial"/>
                <w:sz w:val="20"/>
                <w:szCs w:val="20"/>
              </w:rPr>
              <w:t>1</w:t>
            </w:r>
          </w:p>
        </w:tc>
        <w:tc>
          <w:tcPr>
            <w:tcW w:w="353" w:type="pct"/>
            <w:shd w:val="clear" w:color="auto" w:fill="auto"/>
            <w:vAlign w:val="center"/>
          </w:tcPr>
          <w:p w:rsidR="00D16DA2" w:rsidRPr="00B4784C" w:rsidRDefault="00D16DA2" w:rsidP="006D3939">
            <w:pPr>
              <w:spacing w:line="260" w:lineRule="atLeast"/>
              <w:rPr>
                <w:rFonts w:ascii="Arial" w:hAnsi="Arial" w:cs="Arial"/>
                <w:sz w:val="20"/>
                <w:szCs w:val="20"/>
              </w:rPr>
            </w:pPr>
          </w:p>
        </w:tc>
        <w:tc>
          <w:tcPr>
            <w:tcW w:w="353" w:type="pct"/>
            <w:shd w:val="clear" w:color="auto" w:fill="auto"/>
            <w:vAlign w:val="center"/>
          </w:tcPr>
          <w:p w:rsidR="00D16DA2" w:rsidRPr="00B4784C" w:rsidRDefault="00D16DA2" w:rsidP="006D3939">
            <w:pPr>
              <w:spacing w:line="260" w:lineRule="atLeast"/>
              <w:rPr>
                <w:rFonts w:ascii="Arial" w:hAnsi="Arial" w:cs="Arial"/>
                <w:sz w:val="20"/>
                <w:szCs w:val="20"/>
              </w:rPr>
            </w:pPr>
          </w:p>
        </w:tc>
        <w:tc>
          <w:tcPr>
            <w:tcW w:w="353" w:type="pct"/>
            <w:shd w:val="clear" w:color="auto" w:fill="auto"/>
            <w:vAlign w:val="center"/>
          </w:tcPr>
          <w:p w:rsidR="00D16DA2" w:rsidRPr="00B4784C" w:rsidRDefault="00D16DA2" w:rsidP="006D3939">
            <w:pPr>
              <w:spacing w:line="260" w:lineRule="atLeast"/>
              <w:rPr>
                <w:rFonts w:ascii="Arial" w:hAnsi="Arial" w:cs="Arial"/>
                <w:sz w:val="20"/>
                <w:szCs w:val="20"/>
              </w:rPr>
            </w:pPr>
          </w:p>
        </w:tc>
        <w:tc>
          <w:tcPr>
            <w:tcW w:w="353" w:type="pct"/>
            <w:shd w:val="clear" w:color="auto" w:fill="auto"/>
            <w:vAlign w:val="center"/>
          </w:tcPr>
          <w:p w:rsidR="00D16DA2" w:rsidRPr="00B4784C" w:rsidRDefault="00D16DA2" w:rsidP="006D3939">
            <w:pPr>
              <w:spacing w:line="260" w:lineRule="atLeast"/>
              <w:rPr>
                <w:rFonts w:ascii="Arial" w:hAnsi="Arial" w:cs="Arial"/>
                <w:sz w:val="20"/>
                <w:szCs w:val="20"/>
              </w:rPr>
            </w:pPr>
          </w:p>
        </w:tc>
      </w:tr>
      <w:tr w:rsidR="00D16DA2" w:rsidRPr="00B4784C" w:rsidTr="006D3939">
        <w:trPr>
          <w:jc w:val="center"/>
        </w:trPr>
        <w:tc>
          <w:tcPr>
            <w:tcW w:w="933" w:type="pct"/>
            <w:shd w:val="clear" w:color="auto" w:fill="D9D9D9" w:themeFill="background1" w:themeFillShade="D9"/>
            <w:vAlign w:val="center"/>
          </w:tcPr>
          <w:p w:rsidR="00D16DA2" w:rsidRPr="00B4784C" w:rsidRDefault="00D16DA2" w:rsidP="006D3939">
            <w:pPr>
              <w:spacing w:line="260" w:lineRule="atLeast"/>
              <w:rPr>
                <w:rFonts w:ascii="Arial" w:hAnsi="Arial" w:cs="Arial"/>
                <w:sz w:val="20"/>
                <w:szCs w:val="20"/>
              </w:rPr>
            </w:pPr>
            <w:r w:rsidRPr="00B4784C">
              <w:rPr>
                <w:rFonts w:ascii="Arial" w:hAnsi="Arial" w:cs="Arial"/>
                <w:sz w:val="20"/>
                <w:szCs w:val="20"/>
              </w:rPr>
              <w:t xml:space="preserve">Investment </w:t>
            </w:r>
          </w:p>
        </w:tc>
        <w:tc>
          <w:tcPr>
            <w:tcW w:w="532" w:type="pct"/>
            <w:shd w:val="clear" w:color="auto" w:fill="auto"/>
            <w:vAlign w:val="center"/>
          </w:tcPr>
          <w:p w:rsidR="00D16DA2" w:rsidRPr="00B4784C" w:rsidRDefault="00D16DA2" w:rsidP="006D3939">
            <w:pPr>
              <w:spacing w:line="260" w:lineRule="atLeast"/>
              <w:rPr>
                <w:rFonts w:ascii="Arial" w:hAnsi="Arial" w:cs="Arial"/>
                <w:sz w:val="20"/>
                <w:szCs w:val="20"/>
              </w:rPr>
            </w:pPr>
          </w:p>
        </w:tc>
        <w:tc>
          <w:tcPr>
            <w:tcW w:w="353" w:type="pct"/>
            <w:shd w:val="clear" w:color="auto" w:fill="auto"/>
            <w:vAlign w:val="center"/>
          </w:tcPr>
          <w:p w:rsidR="00D16DA2" w:rsidRPr="00B4784C" w:rsidRDefault="00D16DA2" w:rsidP="006D3939">
            <w:pPr>
              <w:spacing w:line="260" w:lineRule="atLeast"/>
              <w:rPr>
                <w:rFonts w:ascii="Arial" w:hAnsi="Arial" w:cs="Arial"/>
                <w:sz w:val="20"/>
                <w:szCs w:val="20"/>
              </w:rPr>
            </w:pPr>
          </w:p>
        </w:tc>
        <w:tc>
          <w:tcPr>
            <w:tcW w:w="353" w:type="pct"/>
            <w:shd w:val="clear" w:color="auto" w:fill="auto"/>
            <w:vAlign w:val="center"/>
          </w:tcPr>
          <w:p w:rsidR="00D16DA2" w:rsidRPr="003C2103" w:rsidRDefault="00D16DA2" w:rsidP="006D3939">
            <w:pPr>
              <w:spacing w:line="260" w:lineRule="atLeast"/>
              <w:rPr>
                <w:rFonts w:ascii="Arial" w:hAnsi="Arial" w:cs="Arial"/>
                <w:color w:val="00B0F0"/>
                <w:sz w:val="20"/>
                <w:szCs w:val="20"/>
              </w:rPr>
            </w:pPr>
          </w:p>
        </w:tc>
        <w:tc>
          <w:tcPr>
            <w:tcW w:w="353" w:type="pct"/>
            <w:shd w:val="clear" w:color="auto" w:fill="auto"/>
            <w:vAlign w:val="center"/>
          </w:tcPr>
          <w:p w:rsidR="00D16DA2" w:rsidRPr="003C2103" w:rsidRDefault="00D16DA2" w:rsidP="006D3939">
            <w:pPr>
              <w:spacing w:line="260" w:lineRule="atLeast"/>
              <w:rPr>
                <w:rFonts w:ascii="Arial" w:hAnsi="Arial" w:cs="Arial"/>
                <w:color w:val="00B0F0"/>
                <w:sz w:val="20"/>
                <w:szCs w:val="20"/>
              </w:rPr>
            </w:pPr>
          </w:p>
        </w:tc>
        <w:tc>
          <w:tcPr>
            <w:tcW w:w="353" w:type="pct"/>
            <w:shd w:val="clear" w:color="auto" w:fill="auto"/>
            <w:vAlign w:val="center"/>
          </w:tcPr>
          <w:p w:rsidR="00D16DA2" w:rsidRPr="001E6465" w:rsidRDefault="00D16DA2" w:rsidP="006D3939">
            <w:pPr>
              <w:spacing w:line="260" w:lineRule="atLeast"/>
              <w:jc w:val="center"/>
              <w:rPr>
                <w:rFonts w:ascii="Arial" w:hAnsi="Arial" w:cs="Arial"/>
                <w:sz w:val="20"/>
                <w:szCs w:val="20"/>
              </w:rPr>
            </w:pPr>
          </w:p>
        </w:tc>
        <w:tc>
          <w:tcPr>
            <w:tcW w:w="353" w:type="pct"/>
            <w:shd w:val="clear" w:color="auto" w:fill="auto"/>
            <w:vAlign w:val="center"/>
          </w:tcPr>
          <w:p w:rsidR="00D16DA2" w:rsidRPr="001E6465" w:rsidRDefault="00D16DA2" w:rsidP="006D3939">
            <w:pPr>
              <w:spacing w:line="260" w:lineRule="atLeast"/>
              <w:jc w:val="center"/>
              <w:rPr>
                <w:rFonts w:ascii="Arial" w:hAnsi="Arial" w:cs="Arial"/>
                <w:sz w:val="20"/>
                <w:szCs w:val="20"/>
              </w:rPr>
            </w:pPr>
            <w:r w:rsidRPr="001E6465">
              <w:rPr>
                <w:rFonts w:ascii="Arial" w:hAnsi="Arial" w:cs="Arial"/>
                <w:sz w:val="20"/>
                <w:szCs w:val="20"/>
              </w:rPr>
              <w:t>12</w:t>
            </w:r>
          </w:p>
        </w:tc>
        <w:tc>
          <w:tcPr>
            <w:tcW w:w="353" w:type="pct"/>
            <w:shd w:val="clear" w:color="auto" w:fill="auto"/>
            <w:vAlign w:val="center"/>
          </w:tcPr>
          <w:p w:rsidR="00D16DA2" w:rsidRPr="001E6465" w:rsidRDefault="00D16DA2" w:rsidP="006D3939">
            <w:pPr>
              <w:spacing w:line="260" w:lineRule="atLeast"/>
              <w:jc w:val="center"/>
              <w:rPr>
                <w:rFonts w:ascii="Arial" w:hAnsi="Arial" w:cs="Arial"/>
                <w:sz w:val="20"/>
                <w:szCs w:val="20"/>
              </w:rPr>
            </w:pPr>
            <w:r w:rsidRPr="001E6465">
              <w:rPr>
                <w:rFonts w:ascii="Arial" w:hAnsi="Arial" w:cs="Arial"/>
                <w:sz w:val="20"/>
                <w:szCs w:val="20"/>
              </w:rPr>
              <w:t>12</w:t>
            </w:r>
          </w:p>
        </w:tc>
        <w:tc>
          <w:tcPr>
            <w:tcW w:w="353" w:type="pct"/>
            <w:shd w:val="clear" w:color="auto" w:fill="auto"/>
            <w:vAlign w:val="center"/>
          </w:tcPr>
          <w:p w:rsidR="00D16DA2" w:rsidRPr="00B4784C" w:rsidRDefault="00D16DA2" w:rsidP="006D3939">
            <w:pPr>
              <w:spacing w:line="260" w:lineRule="atLeast"/>
              <w:rPr>
                <w:rFonts w:ascii="Arial" w:hAnsi="Arial" w:cs="Arial"/>
                <w:sz w:val="20"/>
                <w:szCs w:val="20"/>
              </w:rPr>
            </w:pPr>
          </w:p>
        </w:tc>
        <w:tc>
          <w:tcPr>
            <w:tcW w:w="353" w:type="pct"/>
            <w:shd w:val="clear" w:color="auto" w:fill="auto"/>
            <w:vAlign w:val="center"/>
          </w:tcPr>
          <w:p w:rsidR="00D16DA2" w:rsidRPr="00B4784C" w:rsidRDefault="00D16DA2" w:rsidP="006D3939">
            <w:pPr>
              <w:spacing w:line="260" w:lineRule="atLeast"/>
              <w:rPr>
                <w:rFonts w:ascii="Arial" w:hAnsi="Arial" w:cs="Arial"/>
                <w:sz w:val="20"/>
                <w:szCs w:val="20"/>
              </w:rPr>
            </w:pPr>
          </w:p>
        </w:tc>
        <w:tc>
          <w:tcPr>
            <w:tcW w:w="353" w:type="pct"/>
            <w:shd w:val="clear" w:color="auto" w:fill="auto"/>
            <w:vAlign w:val="center"/>
          </w:tcPr>
          <w:p w:rsidR="00D16DA2" w:rsidRPr="00B4784C" w:rsidRDefault="00D16DA2" w:rsidP="006D3939">
            <w:pPr>
              <w:spacing w:line="260" w:lineRule="atLeast"/>
              <w:rPr>
                <w:rFonts w:ascii="Arial" w:hAnsi="Arial" w:cs="Arial"/>
                <w:sz w:val="20"/>
                <w:szCs w:val="20"/>
              </w:rPr>
            </w:pPr>
          </w:p>
        </w:tc>
        <w:tc>
          <w:tcPr>
            <w:tcW w:w="353" w:type="pct"/>
            <w:shd w:val="clear" w:color="auto" w:fill="auto"/>
            <w:vAlign w:val="center"/>
          </w:tcPr>
          <w:p w:rsidR="00D16DA2" w:rsidRPr="00B4784C" w:rsidRDefault="00D16DA2" w:rsidP="006D3939">
            <w:pPr>
              <w:spacing w:line="260" w:lineRule="atLeast"/>
              <w:rPr>
                <w:rFonts w:ascii="Arial" w:hAnsi="Arial" w:cs="Arial"/>
                <w:sz w:val="20"/>
                <w:szCs w:val="20"/>
              </w:rPr>
            </w:pPr>
          </w:p>
        </w:tc>
      </w:tr>
    </w:tbl>
    <w:p w:rsidR="00D16DA2" w:rsidRDefault="00D16DA2" w:rsidP="00D16DA2">
      <w:pPr>
        <w:pStyle w:val="ListParagraph"/>
        <w:spacing w:line="276" w:lineRule="auto"/>
        <w:ind w:left="270"/>
        <w:rPr>
          <w:rFonts w:cs="Arial"/>
          <w:b/>
          <w:szCs w:val="20"/>
        </w:rPr>
      </w:pPr>
    </w:p>
    <w:p w:rsidR="00D16DA2" w:rsidRDefault="00D16DA2" w:rsidP="00D16DA2">
      <w:pPr>
        <w:pStyle w:val="ListParagraph"/>
        <w:numPr>
          <w:ilvl w:val="0"/>
          <w:numId w:val="3"/>
        </w:numPr>
        <w:spacing w:line="276" w:lineRule="auto"/>
        <w:ind w:left="270" w:hanging="270"/>
        <w:rPr>
          <w:rFonts w:cs="Arial"/>
          <w:b/>
          <w:szCs w:val="20"/>
        </w:rPr>
      </w:pPr>
      <w:r w:rsidRPr="00F9508C">
        <w:rPr>
          <w:rFonts w:cs="Arial"/>
          <w:b/>
          <w:szCs w:val="20"/>
        </w:rPr>
        <w:t>OTHER ASPECTS</w:t>
      </w:r>
    </w:p>
    <w:p w:rsidR="00D16DA2" w:rsidRPr="002A5214" w:rsidRDefault="00D16DA2" w:rsidP="00D16DA2">
      <w:pPr>
        <w:pStyle w:val="ListParagraph"/>
        <w:spacing w:line="276" w:lineRule="auto"/>
        <w:ind w:left="270"/>
        <w:rPr>
          <w:rFonts w:cs="Arial"/>
          <w:b/>
          <w:sz w:val="16"/>
          <w:szCs w:val="16"/>
        </w:rPr>
      </w:pP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820"/>
        <w:gridCol w:w="5530"/>
      </w:tblGrid>
      <w:tr w:rsidR="00D16DA2" w:rsidRPr="00B4784C" w:rsidTr="006D3939">
        <w:trPr>
          <w:trHeight w:val="467"/>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Have IFIs or other donors already been consulted on the project? When? What was their judgement?</w:t>
            </w:r>
          </w:p>
        </w:tc>
        <w:tc>
          <w:tcPr>
            <w:tcW w:w="2957" w:type="pct"/>
            <w:tcBorders>
              <w:top w:val="single" w:sz="4" w:space="0" w:color="auto"/>
              <w:left w:val="single" w:sz="4" w:space="0" w:color="auto"/>
              <w:bottom w:val="single" w:sz="4" w:space="0" w:color="auto"/>
              <w:right w:val="single" w:sz="4" w:space="0" w:color="auto"/>
            </w:tcBorders>
            <w:vAlign w:val="center"/>
          </w:tcPr>
          <w:p w:rsidR="00D16DA2" w:rsidRPr="005521EC" w:rsidRDefault="005521EC" w:rsidP="005521EC">
            <w:pPr>
              <w:jc w:val="both"/>
              <w:rPr>
                <w:rFonts w:ascii="Arial" w:eastAsia="Arial Unicode MS" w:hAnsi="Arial" w:cs="Arial"/>
                <w:sz w:val="20"/>
                <w:szCs w:val="20"/>
              </w:rPr>
            </w:pPr>
            <w:r>
              <w:rPr>
                <w:rFonts w:ascii="Arial" w:hAnsi="Arial" w:cs="Arial"/>
                <w:sz w:val="20"/>
                <w:szCs w:val="20"/>
              </w:rPr>
              <w:t>A donor consultation meeting took place on 10 May 2023, where IFIs and other donors were invited to participate in a general discussion on the projects in the Transport sector SPP prior to its validation and approval.</w:t>
            </w:r>
          </w:p>
        </w:tc>
      </w:tr>
      <w:tr w:rsidR="00D16DA2" w:rsidRPr="00B4784C" w:rsidTr="006D3939">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Existing EU or WBIF support (TA): amount, purpose</w:t>
            </w:r>
          </w:p>
        </w:tc>
        <w:tc>
          <w:tcPr>
            <w:tcW w:w="2957"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D16DA2">
            <w:pPr>
              <w:pStyle w:val="ListParagraph"/>
              <w:numPr>
                <w:ilvl w:val="0"/>
                <w:numId w:val="5"/>
              </w:numPr>
              <w:spacing w:before="60" w:after="60" w:line="260" w:lineRule="atLeast"/>
              <w:jc w:val="both"/>
              <w:rPr>
                <w:rFonts w:cs="Arial"/>
                <w:sz w:val="20"/>
                <w:szCs w:val="20"/>
              </w:rPr>
            </w:pPr>
            <w:r w:rsidRPr="001E6465">
              <w:rPr>
                <w:rFonts w:cs="Arial"/>
                <w:sz w:val="20"/>
                <w:szCs w:val="20"/>
              </w:rPr>
              <w:t>CONNECTA-TRA-CRM-REG-01: Preparation of Road Safety Inspection and Audit Plans for the Core/Comprehensive Road Network in Western Balkans and Pilots</w:t>
            </w:r>
          </w:p>
          <w:p w:rsidR="00D16DA2" w:rsidRPr="001E6465" w:rsidRDefault="00D16DA2" w:rsidP="00D16DA2">
            <w:pPr>
              <w:pStyle w:val="ListParagraph"/>
              <w:numPr>
                <w:ilvl w:val="0"/>
                <w:numId w:val="5"/>
              </w:numPr>
              <w:spacing w:before="60" w:after="60" w:line="260" w:lineRule="atLeast"/>
              <w:jc w:val="both"/>
              <w:rPr>
                <w:rFonts w:cs="Arial"/>
                <w:sz w:val="20"/>
                <w:szCs w:val="20"/>
              </w:rPr>
            </w:pPr>
            <w:r w:rsidRPr="001E6465">
              <w:rPr>
                <w:rFonts w:cs="Arial"/>
                <w:sz w:val="20"/>
                <w:szCs w:val="20"/>
              </w:rPr>
              <w:t>CONNECTA-TRA-CRM-REG-03: Strategic Framework for implementation of ITS on TEN-T Core/Comprehensive Network on the WB6</w:t>
            </w:r>
          </w:p>
          <w:p w:rsidR="00D16DA2" w:rsidRPr="001E6465" w:rsidRDefault="00D16DA2" w:rsidP="00D16DA2">
            <w:pPr>
              <w:pStyle w:val="ListParagraph"/>
              <w:numPr>
                <w:ilvl w:val="0"/>
                <w:numId w:val="5"/>
              </w:numPr>
              <w:spacing w:before="60" w:after="60" w:line="260" w:lineRule="atLeast"/>
              <w:jc w:val="both"/>
              <w:rPr>
                <w:rFonts w:cs="Arial"/>
                <w:sz w:val="20"/>
                <w:szCs w:val="20"/>
              </w:rPr>
            </w:pPr>
            <w:r w:rsidRPr="001E6465">
              <w:rPr>
                <w:rFonts w:cs="Arial"/>
                <w:sz w:val="20"/>
                <w:szCs w:val="20"/>
              </w:rPr>
              <w:t>CONNECTA-TRA-CRM-REG-ITS-08: Technical Assistance for preparation of national ITS strategy for Bosnia and Herzegovina, Kosovo (all modes), Albania (railway and maritime) and Montenegro (railway) and deployment of road traffic management centers in Bosnia Herzegovina and Kosovo</w:t>
            </w:r>
          </w:p>
        </w:tc>
      </w:tr>
      <w:tr w:rsidR="00D16DA2" w:rsidRPr="00B4784C" w:rsidTr="006D3939">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Has the Ministry of Finance already been consulted on the project? Describe feedback.</w:t>
            </w:r>
          </w:p>
        </w:tc>
        <w:tc>
          <w:tcPr>
            <w:tcW w:w="2957"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No</w:t>
            </w:r>
            <w:r w:rsidR="001E6465">
              <w:rPr>
                <w:rFonts w:ascii="Arial" w:hAnsi="Arial" w:cs="Arial"/>
                <w:sz w:val="20"/>
                <w:szCs w:val="20"/>
              </w:rPr>
              <w:t>.</w:t>
            </w:r>
          </w:p>
        </w:tc>
      </w:tr>
      <w:tr w:rsidR="00D16DA2" w:rsidRPr="00B4784C" w:rsidTr="006D3939">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Does the project generate revenues from end users?</w:t>
            </w:r>
          </w:p>
        </w:tc>
        <w:tc>
          <w:tcPr>
            <w:tcW w:w="2957"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No</w:t>
            </w:r>
            <w:r w:rsidR="001E6465">
              <w:rPr>
                <w:rFonts w:ascii="Arial" w:hAnsi="Arial" w:cs="Arial"/>
                <w:sz w:val="20"/>
                <w:szCs w:val="20"/>
              </w:rPr>
              <w:t>.</w:t>
            </w:r>
          </w:p>
        </w:tc>
      </w:tr>
      <w:tr w:rsidR="00D16DA2" w:rsidRPr="00B4784C" w:rsidTr="006D3939">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D16DA2" w:rsidRPr="00533888" w:rsidRDefault="00D16DA2" w:rsidP="006D3939">
            <w:pPr>
              <w:rPr>
                <w:rFonts w:ascii="Arial" w:hAnsi="Arial" w:cs="Arial"/>
                <w:sz w:val="20"/>
                <w:szCs w:val="20"/>
              </w:rPr>
            </w:pPr>
            <w:r w:rsidRPr="00533888">
              <w:rPr>
                <w:rFonts w:ascii="Arial" w:hAnsi="Arial" w:cs="Arial"/>
                <w:sz w:val="20"/>
                <w:szCs w:val="20"/>
              </w:rPr>
              <w:t>Description of project team for implementation</w:t>
            </w:r>
          </w:p>
        </w:tc>
        <w:tc>
          <w:tcPr>
            <w:tcW w:w="2957" w:type="pct"/>
            <w:tcBorders>
              <w:top w:val="single" w:sz="4" w:space="0" w:color="auto"/>
              <w:left w:val="single" w:sz="4" w:space="0" w:color="auto"/>
              <w:bottom w:val="single" w:sz="4" w:space="0" w:color="auto"/>
              <w:right w:val="single" w:sz="4" w:space="0" w:color="auto"/>
            </w:tcBorders>
            <w:vAlign w:val="center"/>
          </w:tcPr>
          <w:p w:rsidR="00D16DA2" w:rsidRPr="001E6465" w:rsidRDefault="00D16DA2" w:rsidP="006D3939">
            <w:pPr>
              <w:spacing w:before="60" w:after="60" w:line="260" w:lineRule="atLeast"/>
              <w:jc w:val="both"/>
              <w:rPr>
                <w:rFonts w:ascii="Arial" w:hAnsi="Arial" w:cs="Arial"/>
                <w:sz w:val="20"/>
                <w:szCs w:val="20"/>
              </w:rPr>
            </w:pPr>
            <w:r w:rsidRPr="001E6465">
              <w:rPr>
                <w:rFonts w:ascii="Arial" w:hAnsi="Arial" w:cs="Arial"/>
                <w:sz w:val="20"/>
                <w:szCs w:val="20"/>
              </w:rPr>
              <w:t xml:space="preserve"> A dedicated PIU will be provided for this project</w:t>
            </w:r>
            <w:r w:rsidR="001E6465">
              <w:rPr>
                <w:rFonts w:ascii="Arial" w:hAnsi="Arial" w:cs="Arial"/>
                <w:sz w:val="20"/>
                <w:szCs w:val="20"/>
              </w:rPr>
              <w:t>.</w:t>
            </w:r>
          </w:p>
        </w:tc>
      </w:tr>
    </w:tbl>
    <w:p w:rsidR="00D16DA2" w:rsidRDefault="00D16DA2" w:rsidP="00D16DA2">
      <w:pPr>
        <w:rPr>
          <w:rFonts w:ascii="Arial" w:hAnsi="Arial" w:cs="Arial"/>
          <w:sz w:val="28"/>
          <w:szCs w:val="28"/>
        </w:rPr>
      </w:pPr>
    </w:p>
    <w:p w:rsidR="00D16DA2" w:rsidRDefault="00D16DA2" w:rsidP="00D16DA2">
      <w:pPr>
        <w:rPr>
          <w:rFonts w:ascii="Arial" w:hAnsi="Arial" w:cs="Arial"/>
          <w:sz w:val="28"/>
          <w:szCs w:val="28"/>
        </w:rPr>
      </w:pPr>
    </w:p>
    <w:p w:rsidR="00D16DA2" w:rsidRDefault="00D16DA2" w:rsidP="00D16DA2">
      <w:pPr>
        <w:rPr>
          <w:rFonts w:ascii="Arial" w:hAnsi="Arial" w:cs="Arial"/>
          <w:sz w:val="28"/>
          <w:szCs w:val="28"/>
        </w:rPr>
      </w:pPr>
    </w:p>
    <w:p w:rsidR="00D16DA2" w:rsidRDefault="00D16DA2" w:rsidP="00D16DA2">
      <w:pPr>
        <w:rPr>
          <w:rFonts w:ascii="Arial" w:hAnsi="Arial" w:cs="Arial"/>
          <w:sz w:val="28"/>
          <w:szCs w:val="28"/>
        </w:rPr>
      </w:pPr>
    </w:p>
    <w:p w:rsidR="00D16DA2" w:rsidRDefault="00D16DA2" w:rsidP="00D16DA2">
      <w:pPr>
        <w:rPr>
          <w:rFonts w:ascii="Arial" w:hAnsi="Arial" w:cs="Arial"/>
          <w:sz w:val="28"/>
          <w:szCs w:val="28"/>
        </w:rPr>
      </w:pPr>
    </w:p>
    <w:p w:rsidR="00D16DA2" w:rsidRDefault="00D16DA2" w:rsidP="00D16DA2">
      <w:pPr>
        <w:rPr>
          <w:rFonts w:ascii="Arial" w:hAnsi="Arial" w:cs="Arial"/>
          <w:sz w:val="28"/>
          <w:szCs w:val="28"/>
        </w:rPr>
      </w:pPr>
    </w:p>
    <w:p w:rsidR="00D16DA2" w:rsidRDefault="00D16DA2" w:rsidP="00D16DA2">
      <w:pPr>
        <w:rPr>
          <w:rFonts w:ascii="Arial" w:hAnsi="Arial" w:cs="Arial"/>
          <w:sz w:val="28"/>
          <w:szCs w:val="28"/>
        </w:rPr>
      </w:pPr>
    </w:p>
    <w:p w:rsidR="00D16DA2" w:rsidRDefault="00D16DA2" w:rsidP="00D16DA2">
      <w:pPr>
        <w:rPr>
          <w:rFonts w:ascii="Arial" w:hAnsi="Arial" w:cs="Arial"/>
          <w:sz w:val="28"/>
          <w:szCs w:val="28"/>
        </w:rPr>
      </w:pPr>
    </w:p>
    <w:p w:rsidR="00D16DA2" w:rsidRDefault="00D16DA2" w:rsidP="00D16DA2">
      <w:pPr>
        <w:rPr>
          <w:rFonts w:ascii="Arial" w:hAnsi="Arial" w:cs="Arial"/>
          <w:sz w:val="28"/>
          <w:szCs w:val="28"/>
        </w:rPr>
      </w:pPr>
    </w:p>
    <w:p w:rsidR="00B94D01" w:rsidRPr="000A0C8B" w:rsidRDefault="00B94D01" w:rsidP="000A0C8B">
      <w:pPr>
        <w:tabs>
          <w:tab w:val="left" w:pos="7413"/>
        </w:tabs>
      </w:pPr>
    </w:p>
    <w:sectPr w:rsidR="00B94D01" w:rsidRPr="000A0C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1C8" w:rsidRDefault="004571C8" w:rsidP="00D16DA2">
      <w:r>
        <w:separator/>
      </w:r>
    </w:p>
  </w:endnote>
  <w:endnote w:type="continuationSeparator" w:id="0">
    <w:p w:rsidR="004571C8" w:rsidRDefault="004571C8" w:rsidP="00D1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1C8" w:rsidRDefault="004571C8" w:rsidP="00D16DA2">
      <w:r>
        <w:separator/>
      </w:r>
    </w:p>
  </w:footnote>
  <w:footnote w:type="continuationSeparator" w:id="0">
    <w:p w:rsidR="004571C8" w:rsidRDefault="004571C8" w:rsidP="00D16DA2">
      <w:r>
        <w:continuationSeparator/>
      </w:r>
    </w:p>
  </w:footnote>
  <w:footnote w:id="1">
    <w:p w:rsidR="00D16DA2" w:rsidRPr="00A539A7" w:rsidRDefault="00D16DA2" w:rsidP="00D16DA2">
      <w:pPr>
        <w:pStyle w:val="FootnoteText"/>
        <w:jc w:val="both"/>
        <w:rPr>
          <w:rFonts w:ascii="Arial" w:hAnsi="Arial" w:cs="Arial"/>
          <w:sz w:val="18"/>
          <w:szCs w:val="18"/>
        </w:rPr>
      </w:pPr>
      <w:r w:rsidRPr="00A539A7">
        <w:rPr>
          <w:rStyle w:val="FootnoteReference"/>
          <w:rFonts w:ascii="Arial" w:hAnsi="Arial" w:cs="Arial"/>
          <w:sz w:val="18"/>
          <w:szCs w:val="18"/>
        </w:rPr>
        <w:footnoteRef/>
      </w:r>
      <w:r w:rsidRPr="00A539A7">
        <w:rPr>
          <w:rFonts w:ascii="Arial" w:hAnsi="Arial" w:cs="Arial"/>
          <w:sz w:val="18"/>
          <w:szCs w:val="18"/>
        </w:rPr>
        <w:t xml:space="preserve"> DIRECTIVE 2010/40/EU OF THE EUROPEAN PARLIAMENT AND OF THE COUNCIL of 7 July 2010 on the framework for the deployment of Intelligent Transport Systems in the field of road transport and for interfaces with other modes of transport.</w:t>
      </w:r>
    </w:p>
    <w:p w:rsidR="00D16DA2" w:rsidRPr="00A539A7" w:rsidRDefault="00D16DA2" w:rsidP="00D16DA2">
      <w:pPr>
        <w:pStyle w:val="FootnoteText"/>
        <w:jc w:val="both"/>
        <w:rPr>
          <w:rFonts w:ascii="Arial" w:hAnsi="Arial" w:cs="Arial"/>
          <w:sz w:val="18"/>
          <w:szCs w:val="18"/>
        </w:rPr>
      </w:pPr>
      <w:r w:rsidRPr="00A539A7">
        <w:rPr>
          <w:rFonts w:ascii="Arial" w:hAnsi="Arial" w:cs="Arial"/>
          <w:sz w:val="18"/>
          <w:szCs w:val="18"/>
        </w:rPr>
        <w:t>https://eur-lex.europa.eu/legal-content/EN/TXT/PDF/?uri=CELEX:32010L0040&amp;rid=9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DC2"/>
    <w:multiLevelType w:val="hybridMultilevel"/>
    <w:tmpl w:val="702CBE04"/>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22863889"/>
    <w:multiLevelType w:val="hybridMultilevel"/>
    <w:tmpl w:val="4832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D03EA"/>
    <w:multiLevelType w:val="hybridMultilevel"/>
    <w:tmpl w:val="BD8C474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B5F7D"/>
    <w:multiLevelType w:val="hybridMultilevel"/>
    <w:tmpl w:val="20188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076FFC"/>
    <w:multiLevelType w:val="hybridMultilevel"/>
    <w:tmpl w:val="F40E75BC"/>
    <w:lvl w:ilvl="0" w:tplc="0409000F">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A2"/>
    <w:rsid w:val="00037313"/>
    <w:rsid w:val="000717DC"/>
    <w:rsid w:val="000A0C8B"/>
    <w:rsid w:val="00133746"/>
    <w:rsid w:val="001E6465"/>
    <w:rsid w:val="00274622"/>
    <w:rsid w:val="00307884"/>
    <w:rsid w:val="004417DC"/>
    <w:rsid w:val="004571C8"/>
    <w:rsid w:val="00533888"/>
    <w:rsid w:val="005521EC"/>
    <w:rsid w:val="006249B3"/>
    <w:rsid w:val="00700DEE"/>
    <w:rsid w:val="00B3349D"/>
    <w:rsid w:val="00B94D01"/>
    <w:rsid w:val="00C5423C"/>
    <w:rsid w:val="00D16DA2"/>
    <w:rsid w:val="00FC0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D6256-A0F4-4C24-B140-13047B35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DA2"/>
    <w:pPr>
      <w:spacing w:after="0" w:line="240" w:lineRule="auto"/>
    </w:pPr>
    <w:rPr>
      <w:rFonts w:ascii="Times New Roman" w:eastAsia="MS Mincho" w:hAnsi="Times New Roman" w:cs="Times New Roman"/>
      <w:sz w:val="24"/>
      <w:szCs w:val="24"/>
    </w:rPr>
  </w:style>
  <w:style w:type="paragraph" w:styleId="Heading2">
    <w:name w:val="heading 2"/>
    <w:basedOn w:val="Normal"/>
    <w:next w:val="Normal"/>
    <w:link w:val="Heading2Char"/>
    <w:uiPriority w:val="9"/>
    <w:unhideWhenUsed/>
    <w:qFormat/>
    <w:rsid w:val="00D16DA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DA2"/>
    <w:rPr>
      <w:rFonts w:asciiTheme="majorHAnsi" w:eastAsiaTheme="majorEastAsia" w:hAnsiTheme="majorHAnsi" w:cstheme="majorBidi"/>
      <w:color w:val="2E74B5" w:themeColor="accent1" w:themeShade="BF"/>
      <w:sz w:val="26"/>
      <w:szCs w:val="26"/>
    </w:rPr>
  </w:style>
  <w:style w:type="paragraph" w:styleId="ListParagraph">
    <w:name w:val="List Paragraph"/>
    <w:aliases w:val="Indent Paragraph,Lettre d'introduction,Heading 2_sj,Dot pt,List Paragraph Char Char Char,Indicator Text,List Paragraph1,Numbered Para 1,List Paragraph12,Bullet Points,MAIN CONTENT,Bullet 1,List Paragraph (numbered (a)),Bullit,PROVERE 1,lp"/>
    <w:basedOn w:val="Normal"/>
    <w:link w:val="ListParagraphChar"/>
    <w:uiPriority w:val="34"/>
    <w:qFormat/>
    <w:rsid w:val="00D16DA2"/>
    <w:pPr>
      <w:ind w:left="720"/>
      <w:contextualSpacing/>
    </w:pPr>
    <w:rPr>
      <w:rFonts w:ascii="Arial" w:eastAsiaTheme="minorHAnsi" w:hAnsi="Arial" w:cstheme="minorBidi"/>
      <w:szCs w:val="22"/>
    </w:rPr>
  </w:style>
  <w:style w:type="character" w:styleId="Hyperlink">
    <w:name w:val="Hyperlink"/>
    <w:uiPriority w:val="99"/>
    <w:rsid w:val="00D16DA2"/>
    <w:rPr>
      <w:rFonts w:cs="Times New Roman"/>
      <w:color w:val="0000FF"/>
      <w:u w:val="single"/>
    </w:rPr>
  </w:style>
  <w:style w:type="character" w:customStyle="1" w:styleId="ListParagraphChar">
    <w:name w:val="List Paragraph Char"/>
    <w:aliases w:val="Indent Paragraph Char,Lettre d'introduction Char,Heading 2_sj Char,Dot pt Char,List Paragraph Char Char Char Char,Indicator Text Char,List Paragraph1 Char,Numbered Para 1 Char,List Paragraph12 Char,Bullet Points Char,Bullet 1 Char"/>
    <w:link w:val="ListParagraph"/>
    <w:uiPriority w:val="34"/>
    <w:qFormat/>
    <w:locked/>
    <w:rsid w:val="00D16DA2"/>
    <w:rPr>
      <w:rFonts w:ascii="Arial" w:hAnsi="Arial"/>
      <w:sz w:val="24"/>
    </w:rPr>
  </w:style>
  <w:style w:type="paragraph" w:styleId="BodyText">
    <w:name w:val="Body Text"/>
    <w:basedOn w:val="Normal"/>
    <w:link w:val="BodyTextChar"/>
    <w:uiPriority w:val="1"/>
    <w:qFormat/>
    <w:rsid w:val="00D16DA2"/>
    <w:pPr>
      <w:widowControl w:val="0"/>
      <w:ind w:left="471" w:hanging="356"/>
    </w:pPr>
    <w:rPr>
      <w:rFonts w:eastAsia="Times New Roman"/>
    </w:rPr>
  </w:style>
  <w:style w:type="character" w:customStyle="1" w:styleId="BodyTextChar">
    <w:name w:val="Body Text Char"/>
    <w:basedOn w:val="DefaultParagraphFont"/>
    <w:link w:val="BodyText"/>
    <w:uiPriority w:val="1"/>
    <w:rsid w:val="00D16DA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16DA2"/>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D16DA2"/>
    <w:rPr>
      <w:rFonts w:eastAsiaTheme="minorEastAsia"/>
      <w:sz w:val="20"/>
      <w:szCs w:val="20"/>
    </w:rPr>
  </w:style>
  <w:style w:type="character" w:styleId="FootnoteReference">
    <w:name w:val="footnote reference"/>
    <w:basedOn w:val="DefaultParagraphFont"/>
    <w:uiPriority w:val="99"/>
    <w:semiHidden/>
    <w:unhideWhenUsed/>
    <w:rsid w:val="00D16DA2"/>
    <w:rPr>
      <w:vertAlign w:val="superscript"/>
    </w:rPr>
  </w:style>
  <w:style w:type="paragraph" w:styleId="BalloonText">
    <w:name w:val="Balloon Text"/>
    <w:basedOn w:val="Normal"/>
    <w:link w:val="BalloonTextChar"/>
    <w:uiPriority w:val="99"/>
    <w:semiHidden/>
    <w:unhideWhenUsed/>
    <w:rsid w:val="00133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746"/>
    <w:rPr>
      <w:rFonts w:ascii="Segoe UI" w:eastAsia="MS Mincho" w:hAnsi="Segoe UI" w:cs="Segoe UI"/>
      <w:sz w:val="18"/>
      <w:szCs w:val="18"/>
    </w:rPr>
  </w:style>
  <w:style w:type="paragraph" w:styleId="Title">
    <w:name w:val="Title"/>
    <w:basedOn w:val="Normal"/>
    <w:next w:val="Normal"/>
    <w:link w:val="TitleChar"/>
    <w:uiPriority w:val="10"/>
    <w:qFormat/>
    <w:rsid w:val="001E6465"/>
    <w:pPr>
      <w:pBdr>
        <w:bottom w:val="single" w:sz="8" w:space="4" w:color="5B9BD5"/>
      </w:pBdr>
      <w:spacing w:after="300"/>
      <w:contextualSpacing/>
    </w:pPr>
    <w:rPr>
      <w:rFonts w:ascii="Calibri Light" w:eastAsia="Times New Roman" w:hAnsi="Calibri Light"/>
      <w:color w:val="323E4F"/>
      <w:spacing w:val="5"/>
      <w:sz w:val="52"/>
      <w:szCs w:val="52"/>
      <w:lang w:val="en-GB"/>
    </w:rPr>
  </w:style>
  <w:style w:type="character" w:customStyle="1" w:styleId="TitleChar">
    <w:name w:val="Title Char"/>
    <w:basedOn w:val="DefaultParagraphFont"/>
    <w:link w:val="Title"/>
    <w:uiPriority w:val="10"/>
    <w:rsid w:val="001E6465"/>
    <w:rPr>
      <w:rFonts w:ascii="Calibri Light" w:eastAsia="Times New Roman" w:hAnsi="Calibri Light" w:cs="Times New Roman"/>
      <w:color w:val="323E4F"/>
      <w:spacing w:val="5"/>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03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m.kelmendi@rks-gov.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ejzullah.mustafa@rks-gov.net" TargetMode="External"/><Relationship Id="rId4" Type="http://schemas.openxmlformats.org/officeDocument/2006/relationships/webSettings" Target="webSettings.xml"/><Relationship Id="rId9" Type="http://schemas.openxmlformats.org/officeDocument/2006/relationships/hyperlink" Target="mailto:nezir.gashi@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Krasniqi</dc:creator>
  <cp:keywords/>
  <dc:description/>
  <cp:lastModifiedBy>Tringe Sokoli</cp:lastModifiedBy>
  <cp:revision>7</cp:revision>
  <dcterms:created xsi:type="dcterms:W3CDTF">2024-07-23T07:30:00Z</dcterms:created>
  <dcterms:modified xsi:type="dcterms:W3CDTF">2024-08-20T09:00:00Z</dcterms:modified>
</cp:coreProperties>
</file>