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4828D" w14:textId="77777777" w:rsidR="009B5FF0" w:rsidRPr="00515F08" w:rsidRDefault="009B5FF0" w:rsidP="00604247">
      <w:pPr>
        <w:pStyle w:val="Title"/>
        <w:pBdr>
          <w:bottom w:val="single" w:sz="8" w:space="0" w:color="5B9BD5"/>
        </w:pBdr>
        <w:spacing w:before="120" w:after="0" w:line="276" w:lineRule="auto"/>
        <w:jc w:val="center"/>
        <w:rPr>
          <w:rFonts w:ascii="Arial" w:hAnsi="Arial" w:cs="Arial"/>
          <w:sz w:val="36"/>
          <w:szCs w:val="36"/>
        </w:rPr>
      </w:pPr>
      <w:r w:rsidRPr="00515F08">
        <w:rPr>
          <w:rFonts w:ascii="Arial" w:hAnsi="Arial" w:cs="Arial"/>
          <w:sz w:val="36"/>
          <w:szCs w:val="36"/>
        </w:rPr>
        <w:t>Project Identification Form (PIF): Energy Sector</w:t>
      </w:r>
    </w:p>
    <w:p w14:paraId="48111DAF" w14:textId="77777777" w:rsidR="00DA5F0A" w:rsidRPr="00515F08" w:rsidRDefault="0074067A" w:rsidP="0074067A">
      <w:pPr>
        <w:pStyle w:val="Heading1"/>
        <w:spacing w:before="240" w:after="120"/>
        <w:jc w:val="center"/>
        <w:rPr>
          <w:rFonts w:ascii="Arial" w:hAnsi="Arial" w:cs="Arial"/>
          <w:color w:val="auto"/>
          <w:sz w:val="20"/>
          <w:szCs w:val="20"/>
        </w:rPr>
      </w:pPr>
      <w:r w:rsidRPr="00515F08">
        <w:rPr>
          <w:rFonts w:ascii="Arial" w:hAnsi="Arial" w:cs="Arial"/>
          <w:color w:val="auto"/>
          <w:sz w:val="20"/>
          <w:szCs w:val="20"/>
        </w:rPr>
        <w:t>Part One</w:t>
      </w:r>
    </w:p>
    <w:p w14:paraId="53ACA0D6" w14:textId="77777777" w:rsidR="0074067A" w:rsidRPr="00515F08" w:rsidRDefault="0074067A" w:rsidP="009E2624">
      <w:pPr>
        <w:pStyle w:val="ListParagraph"/>
        <w:numPr>
          <w:ilvl w:val="0"/>
          <w:numId w:val="2"/>
        </w:numPr>
        <w:spacing w:before="200" w:after="120"/>
        <w:rPr>
          <w:rFonts w:cs="Arial"/>
          <w:b/>
          <w:szCs w:val="20"/>
        </w:rPr>
      </w:pPr>
      <w:r w:rsidRPr="00515F08">
        <w:rPr>
          <w:rFonts w:cs="Arial"/>
          <w:b/>
          <w:szCs w:val="20"/>
        </w:rPr>
        <w:t>GENERAL INFORMATION</w:t>
      </w:r>
    </w:p>
    <w:tbl>
      <w:tblPr>
        <w:tblW w:w="5000" w:type="pct"/>
        <w:jc w:val="center"/>
        <w:tblLook w:val="01E0" w:firstRow="1" w:lastRow="1" w:firstColumn="1" w:lastColumn="1" w:noHBand="0" w:noVBand="0"/>
      </w:tblPr>
      <w:tblGrid>
        <w:gridCol w:w="3937"/>
        <w:gridCol w:w="5959"/>
      </w:tblGrid>
      <w:tr w:rsidR="0098031C" w:rsidRPr="00515F08" w14:paraId="29961B68"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20A3066A" w14:textId="77777777" w:rsidR="0098031C" w:rsidRPr="00515F08" w:rsidRDefault="0098031C" w:rsidP="0074067A">
            <w:pPr>
              <w:spacing w:before="60" w:after="60" w:line="260" w:lineRule="atLeast"/>
              <w:rPr>
                <w:rFonts w:ascii="Arial" w:hAnsi="Arial" w:cs="Arial"/>
                <w:b/>
                <w:bCs/>
                <w:sz w:val="20"/>
                <w:szCs w:val="20"/>
                <w:lang w:val="en-IE"/>
              </w:rPr>
            </w:pPr>
            <w:r w:rsidRPr="00515F08">
              <w:rPr>
                <w:rFonts w:ascii="Arial" w:hAnsi="Arial" w:cs="Arial"/>
                <w:b/>
                <w:bCs/>
                <w:sz w:val="20"/>
                <w:szCs w:val="20"/>
                <w:lang w:val="en-US"/>
              </w:rPr>
              <w:t>Project title</w:t>
            </w:r>
            <w:r w:rsidRPr="00515F08">
              <w:rPr>
                <w:rFonts w:ascii="Arial" w:hAnsi="Arial" w:cs="Arial"/>
                <w:b/>
                <w:bCs/>
                <w:sz w:val="20"/>
                <w:szCs w:val="20"/>
                <w:lang w:val="sr-Cyrl-CS"/>
              </w:rPr>
              <w:t>:</w:t>
            </w:r>
          </w:p>
        </w:tc>
        <w:tc>
          <w:tcPr>
            <w:tcW w:w="3011" w:type="pct"/>
            <w:tcBorders>
              <w:top w:val="single" w:sz="4" w:space="0" w:color="auto"/>
              <w:left w:val="single" w:sz="4" w:space="0" w:color="auto"/>
              <w:bottom w:val="single" w:sz="4" w:space="0" w:color="auto"/>
              <w:right w:val="single" w:sz="4" w:space="0" w:color="auto"/>
            </w:tcBorders>
            <w:vAlign w:val="center"/>
          </w:tcPr>
          <w:p w14:paraId="2939CDBA" w14:textId="13F6CE11" w:rsidR="0098031C" w:rsidRPr="00604247" w:rsidRDefault="0098031C" w:rsidP="005040D9">
            <w:pPr>
              <w:spacing w:before="60" w:after="60" w:line="260" w:lineRule="atLeast"/>
              <w:rPr>
                <w:rFonts w:ascii="Arial" w:hAnsi="Arial" w:cs="Arial"/>
                <w:sz w:val="20"/>
                <w:szCs w:val="20"/>
                <w:lang w:val="en-US"/>
              </w:rPr>
            </w:pPr>
            <w:r w:rsidRPr="00604247">
              <w:rPr>
                <w:rFonts w:ascii="Arial" w:hAnsi="Arial" w:cs="Arial"/>
                <w:sz w:val="20"/>
                <w:szCs w:val="20"/>
              </w:rPr>
              <w:t>Reduction of Sulphur Dioxide (SO</w:t>
            </w:r>
            <w:r w:rsidRPr="00604247">
              <w:rPr>
                <w:rFonts w:ascii="Arial" w:hAnsi="Arial" w:cs="Arial"/>
                <w:sz w:val="20"/>
                <w:szCs w:val="20"/>
                <w:vertAlign w:val="subscript"/>
              </w:rPr>
              <w:t>2</w:t>
            </w:r>
            <w:r w:rsidRPr="00604247">
              <w:rPr>
                <w:rFonts w:ascii="Arial" w:hAnsi="Arial" w:cs="Arial"/>
                <w:sz w:val="20"/>
                <w:szCs w:val="20"/>
              </w:rPr>
              <w:t xml:space="preserve">) </w:t>
            </w:r>
            <w:r w:rsidR="00334098" w:rsidRPr="00604247">
              <w:rPr>
                <w:rFonts w:ascii="Arial" w:hAnsi="Arial" w:cs="Arial"/>
                <w:sz w:val="20"/>
                <w:szCs w:val="20"/>
              </w:rPr>
              <w:t>e</w:t>
            </w:r>
            <w:r w:rsidRPr="00604247">
              <w:rPr>
                <w:rFonts w:ascii="Arial" w:hAnsi="Arial" w:cs="Arial"/>
                <w:sz w:val="20"/>
                <w:szCs w:val="20"/>
              </w:rPr>
              <w:t xml:space="preserve">missions from TPP </w:t>
            </w:r>
            <w:proofErr w:type="spellStart"/>
            <w:r w:rsidRPr="00604247">
              <w:rPr>
                <w:rFonts w:ascii="Arial" w:hAnsi="Arial" w:cs="Arial"/>
                <w:sz w:val="20"/>
                <w:szCs w:val="20"/>
              </w:rPr>
              <w:t>Kosov</w:t>
            </w:r>
            <w:r w:rsidR="002A2F50" w:rsidRPr="00604247">
              <w:rPr>
                <w:rFonts w:ascii="Arial" w:hAnsi="Arial" w:cs="Arial"/>
                <w:sz w:val="20"/>
                <w:szCs w:val="20"/>
              </w:rPr>
              <w:t>a</w:t>
            </w:r>
            <w:proofErr w:type="spellEnd"/>
            <w:r w:rsidRPr="00604247">
              <w:rPr>
                <w:rFonts w:ascii="Arial" w:hAnsi="Arial" w:cs="Arial"/>
                <w:sz w:val="20"/>
                <w:szCs w:val="20"/>
              </w:rPr>
              <w:t xml:space="preserve"> B (B1&amp;B2)</w:t>
            </w:r>
          </w:p>
        </w:tc>
      </w:tr>
      <w:tr w:rsidR="0098031C" w:rsidRPr="00515F08" w14:paraId="0185118E"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7EA63F84" w14:textId="77777777" w:rsidR="0098031C" w:rsidRPr="00515F08" w:rsidRDefault="0098031C" w:rsidP="0074067A">
            <w:pPr>
              <w:spacing w:before="60" w:after="60" w:line="260" w:lineRule="atLeast"/>
              <w:rPr>
                <w:rFonts w:ascii="Arial" w:hAnsi="Arial" w:cs="Arial"/>
                <w:bCs/>
                <w:sz w:val="20"/>
                <w:szCs w:val="20"/>
                <w:lang w:val="en-US"/>
              </w:rPr>
            </w:pPr>
            <w:r w:rsidRPr="00515F08">
              <w:rPr>
                <w:rFonts w:ascii="Arial" w:hAnsi="Arial" w:cs="Arial"/>
                <w:bCs/>
                <w:sz w:val="20"/>
                <w:szCs w:val="20"/>
                <w:lang w:val="en-US"/>
              </w:rPr>
              <w:t>Sector</w:t>
            </w:r>
          </w:p>
        </w:tc>
        <w:tc>
          <w:tcPr>
            <w:tcW w:w="3011" w:type="pct"/>
            <w:tcBorders>
              <w:top w:val="single" w:sz="4" w:space="0" w:color="auto"/>
              <w:left w:val="single" w:sz="4" w:space="0" w:color="auto"/>
              <w:bottom w:val="single" w:sz="4" w:space="0" w:color="auto"/>
              <w:right w:val="single" w:sz="4" w:space="0" w:color="auto"/>
            </w:tcBorders>
            <w:vAlign w:val="center"/>
          </w:tcPr>
          <w:p w14:paraId="4ADFA9E2" w14:textId="12E8758F" w:rsidR="0098031C" w:rsidRPr="00515F08" w:rsidRDefault="0098031C" w:rsidP="005040D9">
            <w:pPr>
              <w:spacing w:before="60" w:after="60" w:line="260" w:lineRule="atLeast"/>
              <w:rPr>
                <w:rFonts w:ascii="Arial" w:hAnsi="Arial" w:cs="Arial"/>
                <w:sz w:val="20"/>
                <w:szCs w:val="20"/>
                <w:lang w:val="en-US"/>
              </w:rPr>
            </w:pPr>
            <w:r w:rsidRPr="00515F08">
              <w:rPr>
                <w:rFonts w:ascii="Arial" w:hAnsi="Arial" w:cs="Arial"/>
                <w:sz w:val="20"/>
                <w:szCs w:val="20"/>
                <w:lang w:val="en-US"/>
              </w:rPr>
              <w:t>Energy</w:t>
            </w:r>
            <w:r w:rsidR="00604247">
              <w:rPr>
                <w:rFonts w:ascii="Arial" w:hAnsi="Arial" w:cs="Arial"/>
                <w:sz w:val="20"/>
                <w:szCs w:val="20"/>
                <w:lang w:val="en-US"/>
              </w:rPr>
              <w:t xml:space="preserve"> </w:t>
            </w:r>
            <w:r w:rsidR="00334098">
              <w:rPr>
                <w:rFonts w:ascii="Arial" w:hAnsi="Arial" w:cs="Arial"/>
                <w:sz w:val="20"/>
                <w:szCs w:val="20"/>
                <w:lang w:val="en-US"/>
              </w:rPr>
              <w:t>/</w:t>
            </w:r>
            <w:r w:rsidR="00604247">
              <w:rPr>
                <w:rFonts w:ascii="Arial" w:hAnsi="Arial" w:cs="Arial"/>
                <w:sz w:val="20"/>
                <w:szCs w:val="20"/>
                <w:lang w:val="en-US"/>
              </w:rPr>
              <w:t xml:space="preserve"> </w:t>
            </w:r>
            <w:r w:rsidR="00334098">
              <w:rPr>
                <w:rFonts w:ascii="Arial" w:hAnsi="Arial" w:cs="Arial"/>
                <w:sz w:val="20"/>
                <w:szCs w:val="20"/>
                <w:lang w:val="en-US"/>
              </w:rPr>
              <w:t>Power Generation</w:t>
            </w:r>
          </w:p>
        </w:tc>
      </w:tr>
      <w:tr w:rsidR="0098031C" w:rsidRPr="00515F08" w14:paraId="0DB680F4"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68FF2EE1" w14:textId="77777777" w:rsidR="0098031C" w:rsidRPr="00515F08" w:rsidRDefault="0098031C" w:rsidP="0074067A">
            <w:pPr>
              <w:spacing w:before="60" w:after="60" w:line="260" w:lineRule="atLeast"/>
              <w:rPr>
                <w:rFonts w:ascii="Arial" w:hAnsi="Arial" w:cs="Arial"/>
                <w:bCs/>
                <w:sz w:val="20"/>
                <w:szCs w:val="20"/>
                <w:lang w:val="en-IE"/>
              </w:rPr>
            </w:pPr>
            <w:r w:rsidRPr="00515F08">
              <w:rPr>
                <w:rFonts w:ascii="Arial" w:hAnsi="Arial" w:cs="Arial"/>
                <w:bCs/>
                <w:sz w:val="20"/>
                <w:szCs w:val="20"/>
                <w:lang w:val="en-US"/>
              </w:rPr>
              <w:t>Lead project Beneficiary/proponent</w:t>
            </w:r>
            <w:r w:rsidRPr="00515F08">
              <w:rPr>
                <w:rFonts w:ascii="Arial" w:hAnsi="Arial" w:cs="Arial"/>
                <w:bCs/>
                <w:sz w:val="20"/>
                <w:szCs w:val="20"/>
                <w:lang w:val="sr-Cyrl-CS"/>
              </w:rPr>
              <w:t>:</w:t>
            </w:r>
          </w:p>
        </w:tc>
        <w:tc>
          <w:tcPr>
            <w:tcW w:w="3011" w:type="pct"/>
            <w:tcBorders>
              <w:top w:val="single" w:sz="4" w:space="0" w:color="auto"/>
              <w:left w:val="single" w:sz="4" w:space="0" w:color="auto"/>
              <w:bottom w:val="single" w:sz="4" w:space="0" w:color="auto"/>
              <w:right w:val="single" w:sz="4" w:space="0" w:color="auto"/>
            </w:tcBorders>
            <w:vAlign w:val="center"/>
          </w:tcPr>
          <w:p w14:paraId="20B653B8" w14:textId="0476C373" w:rsidR="0098031C" w:rsidRPr="00515F08" w:rsidRDefault="002C4558" w:rsidP="005040D9">
            <w:pPr>
              <w:spacing w:before="60" w:after="60" w:line="260" w:lineRule="atLeast"/>
              <w:rPr>
                <w:rFonts w:ascii="Arial" w:hAnsi="Arial" w:cs="Arial"/>
                <w:sz w:val="20"/>
                <w:szCs w:val="20"/>
                <w:lang w:val="en-US"/>
              </w:rPr>
            </w:pPr>
            <w:r>
              <w:rPr>
                <w:rFonts w:ascii="Arial" w:hAnsi="Arial" w:cs="Arial"/>
                <w:sz w:val="20"/>
                <w:szCs w:val="20"/>
              </w:rPr>
              <w:t xml:space="preserve">Ministry of Economy / </w:t>
            </w:r>
            <w:proofErr w:type="spellStart"/>
            <w:r w:rsidR="0098031C" w:rsidRPr="00515F08">
              <w:rPr>
                <w:rFonts w:ascii="Arial" w:hAnsi="Arial" w:cs="Arial"/>
                <w:sz w:val="20"/>
                <w:szCs w:val="20"/>
              </w:rPr>
              <w:t>Kosov</w:t>
            </w:r>
            <w:r w:rsidR="002A2F50">
              <w:rPr>
                <w:rFonts w:ascii="Arial" w:hAnsi="Arial" w:cs="Arial"/>
                <w:sz w:val="20"/>
                <w:szCs w:val="20"/>
              </w:rPr>
              <w:t>a</w:t>
            </w:r>
            <w:proofErr w:type="spellEnd"/>
            <w:r w:rsidR="0098031C" w:rsidRPr="00515F08">
              <w:rPr>
                <w:rFonts w:ascii="Arial" w:hAnsi="Arial" w:cs="Arial"/>
                <w:sz w:val="20"/>
                <w:szCs w:val="20"/>
              </w:rPr>
              <w:t xml:space="preserve"> Energy Corporation-KEK JSC</w:t>
            </w:r>
          </w:p>
        </w:tc>
      </w:tr>
      <w:tr w:rsidR="0098031C" w:rsidRPr="00515F08" w14:paraId="564FDD97"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041BF753" w14:textId="77777777" w:rsidR="0098031C" w:rsidRPr="00515F08" w:rsidRDefault="0098031C" w:rsidP="0074067A">
            <w:pPr>
              <w:spacing w:before="60" w:after="60" w:line="260" w:lineRule="atLeast"/>
              <w:rPr>
                <w:rFonts w:ascii="Arial" w:hAnsi="Arial" w:cs="Arial"/>
                <w:bCs/>
                <w:sz w:val="20"/>
                <w:szCs w:val="20"/>
                <w:lang w:val="en-US"/>
              </w:rPr>
            </w:pPr>
            <w:bookmarkStart w:id="0" w:name="_GoBack"/>
            <w:bookmarkEnd w:id="0"/>
            <w:r w:rsidRPr="00515F08">
              <w:rPr>
                <w:rFonts w:ascii="Arial" w:hAnsi="Arial" w:cs="Arial"/>
                <w:bCs/>
                <w:sz w:val="20"/>
                <w:szCs w:val="20"/>
                <w:lang w:val="en-US"/>
              </w:rPr>
              <w:t>Institution that is the author of the project proposal</w:t>
            </w:r>
          </w:p>
        </w:tc>
        <w:tc>
          <w:tcPr>
            <w:tcW w:w="3011" w:type="pct"/>
            <w:tcBorders>
              <w:top w:val="single" w:sz="4" w:space="0" w:color="auto"/>
              <w:left w:val="single" w:sz="4" w:space="0" w:color="auto"/>
              <w:bottom w:val="single" w:sz="4" w:space="0" w:color="auto"/>
              <w:right w:val="single" w:sz="4" w:space="0" w:color="auto"/>
            </w:tcBorders>
            <w:vAlign w:val="center"/>
          </w:tcPr>
          <w:p w14:paraId="3FEBDB7B" w14:textId="05A631CD" w:rsidR="0098031C" w:rsidRPr="00515F08" w:rsidRDefault="0098031C" w:rsidP="005040D9">
            <w:pPr>
              <w:spacing w:before="60" w:after="60" w:line="260" w:lineRule="atLeast"/>
              <w:rPr>
                <w:rFonts w:ascii="Arial" w:hAnsi="Arial" w:cs="Arial"/>
                <w:sz w:val="20"/>
                <w:szCs w:val="20"/>
                <w:lang w:val="en-US"/>
              </w:rPr>
            </w:pPr>
            <w:proofErr w:type="spellStart"/>
            <w:r w:rsidRPr="00515F08">
              <w:rPr>
                <w:rFonts w:ascii="Arial" w:hAnsi="Arial" w:cs="Arial"/>
                <w:sz w:val="20"/>
                <w:szCs w:val="20"/>
              </w:rPr>
              <w:t>Kosov</w:t>
            </w:r>
            <w:r w:rsidR="002A2F50">
              <w:rPr>
                <w:rFonts w:ascii="Arial" w:hAnsi="Arial" w:cs="Arial"/>
                <w:sz w:val="20"/>
                <w:szCs w:val="20"/>
              </w:rPr>
              <w:t>a</w:t>
            </w:r>
            <w:proofErr w:type="spellEnd"/>
            <w:r w:rsidRPr="00515F08">
              <w:rPr>
                <w:rFonts w:ascii="Arial" w:hAnsi="Arial" w:cs="Arial"/>
                <w:sz w:val="20"/>
                <w:szCs w:val="20"/>
              </w:rPr>
              <w:t xml:space="preserve"> Energy Corporation-KEK JSC</w:t>
            </w:r>
          </w:p>
        </w:tc>
      </w:tr>
      <w:tr w:rsidR="0098031C" w:rsidRPr="00515F08" w14:paraId="13DE51FD"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0F4D6E0" w14:textId="77777777" w:rsidR="0098031C" w:rsidRPr="00515F08" w:rsidRDefault="0098031C" w:rsidP="0074067A">
            <w:pPr>
              <w:spacing w:before="60" w:after="60" w:line="260" w:lineRule="atLeast"/>
              <w:rPr>
                <w:rFonts w:ascii="Arial" w:hAnsi="Arial" w:cs="Arial"/>
                <w:bCs/>
                <w:sz w:val="20"/>
                <w:szCs w:val="20"/>
                <w:lang w:val="en-US"/>
              </w:rPr>
            </w:pPr>
            <w:r w:rsidRPr="00515F08">
              <w:rPr>
                <w:rFonts w:ascii="Arial" w:hAnsi="Arial" w:cs="Arial"/>
                <w:bCs/>
                <w:sz w:val="20"/>
                <w:szCs w:val="20"/>
                <w:lang w:val="en-US"/>
              </w:rPr>
              <w:t>Location/Map</w:t>
            </w:r>
          </w:p>
        </w:tc>
        <w:tc>
          <w:tcPr>
            <w:tcW w:w="3011" w:type="pct"/>
            <w:tcBorders>
              <w:top w:val="single" w:sz="4" w:space="0" w:color="auto"/>
              <w:left w:val="single" w:sz="4" w:space="0" w:color="auto"/>
              <w:bottom w:val="single" w:sz="4" w:space="0" w:color="auto"/>
              <w:right w:val="single" w:sz="4" w:space="0" w:color="auto"/>
            </w:tcBorders>
            <w:vAlign w:val="center"/>
          </w:tcPr>
          <w:p w14:paraId="5BE4343A" w14:textId="77777777" w:rsidR="0098031C" w:rsidRPr="00515F08" w:rsidRDefault="00A43076" w:rsidP="005040D9">
            <w:pPr>
              <w:keepNext/>
              <w:spacing w:before="60" w:after="60" w:line="260" w:lineRule="atLeast"/>
              <w:jc w:val="center"/>
              <w:rPr>
                <w:rFonts w:ascii="Arial" w:hAnsi="Arial" w:cs="Arial"/>
                <w:sz w:val="20"/>
                <w:szCs w:val="20"/>
              </w:rPr>
            </w:pPr>
            <w:r w:rsidRPr="00515F08">
              <w:rPr>
                <w:rFonts w:ascii="Arial" w:hAnsi="Arial" w:cs="Arial"/>
                <w:noProof/>
                <w:sz w:val="20"/>
                <w:szCs w:val="20"/>
                <w:lang w:val="en-US"/>
              </w:rPr>
              <w:drawing>
                <wp:inline distT="0" distB="0" distL="0" distR="0" wp14:anchorId="00A11010" wp14:editId="3DF1ECE3">
                  <wp:extent cx="3036570" cy="2216785"/>
                  <wp:effectExtent l="19050" t="19050" r="11430" b="1206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942" t="1315" r="970" b="2612"/>
                          <a:stretch>
                            <a:fillRect/>
                          </a:stretch>
                        </pic:blipFill>
                        <pic:spPr bwMode="auto">
                          <a:xfrm>
                            <a:off x="0" y="0"/>
                            <a:ext cx="3036570" cy="2216785"/>
                          </a:xfrm>
                          <a:prstGeom prst="rect">
                            <a:avLst/>
                          </a:prstGeom>
                          <a:noFill/>
                          <a:ln w="6350" cmpd="sng">
                            <a:solidFill>
                              <a:srgbClr val="000000"/>
                            </a:solidFill>
                            <a:miter lim="800000"/>
                            <a:headEnd/>
                            <a:tailEnd/>
                          </a:ln>
                          <a:effectLst/>
                        </pic:spPr>
                      </pic:pic>
                    </a:graphicData>
                  </a:graphic>
                </wp:inline>
              </w:drawing>
            </w:r>
          </w:p>
          <w:p w14:paraId="5CB481A4" w14:textId="77777777" w:rsidR="0098031C" w:rsidRPr="00515F08" w:rsidRDefault="0098031C" w:rsidP="00A96A22">
            <w:pPr>
              <w:spacing w:before="60" w:after="60" w:line="260" w:lineRule="atLeast"/>
              <w:jc w:val="center"/>
              <w:rPr>
                <w:rFonts w:ascii="Arial" w:hAnsi="Arial" w:cs="Arial"/>
                <w:b/>
                <w:sz w:val="20"/>
                <w:szCs w:val="20"/>
                <w:lang w:val="en-US"/>
              </w:rPr>
            </w:pPr>
            <w:r w:rsidRPr="00515F08">
              <w:rPr>
                <w:rFonts w:ascii="Arial" w:hAnsi="Arial" w:cs="Arial"/>
                <w:b/>
                <w:sz w:val="20"/>
                <w:szCs w:val="20"/>
              </w:rPr>
              <w:t xml:space="preserve">Figure </w:t>
            </w:r>
            <w:r w:rsidR="00766EFF" w:rsidRPr="00515F08">
              <w:rPr>
                <w:rFonts w:ascii="Arial" w:hAnsi="Arial" w:cs="Arial"/>
                <w:b/>
                <w:sz w:val="20"/>
                <w:szCs w:val="20"/>
              </w:rPr>
              <w:fldChar w:fldCharType="begin"/>
            </w:r>
            <w:r w:rsidRPr="00515F08">
              <w:rPr>
                <w:rFonts w:ascii="Arial" w:hAnsi="Arial" w:cs="Arial"/>
                <w:b/>
                <w:sz w:val="20"/>
                <w:szCs w:val="20"/>
              </w:rPr>
              <w:instrText xml:space="preserve"> SEQ Figure \* ARABIC </w:instrText>
            </w:r>
            <w:r w:rsidR="00766EFF" w:rsidRPr="00515F08">
              <w:rPr>
                <w:rFonts w:ascii="Arial" w:hAnsi="Arial" w:cs="Arial"/>
                <w:b/>
                <w:sz w:val="20"/>
                <w:szCs w:val="20"/>
              </w:rPr>
              <w:fldChar w:fldCharType="separate"/>
            </w:r>
            <w:r w:rsidRPr="00515F08">
              <w:rPr>
                <w:rFonts w:ascii="Arial" w:hAnsi="Arial" w:cs="Arial"/>
                <w:b/>
                <w:noProof/>
                <w:sz w:val="20"/>
                <w:szCs w:val="20"/>
              </w:rPr>
              <w:t>1</w:t>
            </w:r>
            <w:r w:rsidR="00766EFF" w:rsidRPr="00515F08">
              <w:rPr>
                <w:rFonts w:ascii="Arial" w:hAnsi="Arial" w:cs="Arial"/>
                <w:b/>
                <w:sz w:val="20"/>
                <w:szCs w:val="20"/>
              </w:rPr>
              <w:fldChar w:fldCharType="end"/>
            </w:r>
            <w:r w:rsidRPr="00515F08">
              <w:rPr>
                <w:rFonts w:ascii="Arial" w:hAnsi="Arial" w:cs="Arial"/>
                <w:b/>
                <w:sz w:val="20"/>
                <w:szCs w:val="20"/>
                <w:lang w:val="en-US"/>
              </w:rPr>
              <w:t xml:space="preserve"> – Location map: Area of interest, key features and existing facilities</w:t>
            </w:r>
          </w:p>
        </w:tc>
      </w:tr>
      <w:tr w:rsidR="0098031C" w:rsidRPr="00515F08" w14:paraId="0AA11994"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2FC0F7B" w14:textId="77777777" w:rsidR="0098031C" w:rsidRPr="00515F08" w:rsidRDefault="0098031C" w:rsidP="0074067A">
            <w:pPr>
              <w:spacing w:before="60" w:after="60" w:line="260" w:lineRule="atLeast"/>
              <w:rPr>
                <w:rFonts w:ascii="Arial" w:hAnsi="Arial" w:cs="Arial"/>
                <w:bCs/>
                <w:sz w:val="20"/>
                <w:szCs w:val="20"/>
                <w:lang w:val="en-US"/>
              </w:rPr>
            </w:pPr>
            <w:r w:rsidRPr="00515F08">
              <w:rPr>
                <w:rFonts w:ascii="Arial" w:hAnsi="Arial" w:cs="Arial"/>
                <w:bCs/>
                <w:sz w:val="20"/>
                <w:szCs w:val="20"/>
                <w:lang w:val="en-US"/>
              </w:rPr>
              <w:t>Total investment estimated:</w:t>
            </w:r>
          </w:p>
          <w:p w14:paraId="2AEAC0D8" w14:textId="77777777" w:rsidR="0098031C" w:rsidRPr="00515F08" w:rsidRDefault="0098031C" w:rsidP="009E2624">
            <w:pPr>
              <w:numPr>
                <w:ilvl w:val="0"/>
                <w:numId w:val="3"/>
              </w:numPr>
              <w:spacing w:before="60" w:after="60" w:line="260" w:lineRule="atLeast"/>
              <w:ind w:left="223" w:hanging="223"/>
              <w:rPr>
                <w:rFonts w:ascii="Arial" w:hAnsi="Arial" w:cs="Arial"/>
                <w:bCs/>
                <w:sz w:val="20"/>
                <w:szCs w:val="20"/>
                <w:lang w:val="en-US"/>
              </w:rPr>
            </w:pPr>
            <w:r w:rsidRPr="00515F08">
              <w:rPr>
                <w:rFonts w:ascii="Arial" w:hAnsi="Arial" w:cs="Arial"/>
                <w:bCs/>
                <w:sz w:val="20"/>
                <w:szCs w:val="20"/>
                <w:lang w:val="en-US"/>
              </w:rPr>
              <w:t xml:space="preserve">Preparatory activities (planning documentation, technical documentation, land acquisition, etc.) </w:t>
            </w:r>
          </w:p>
          <w:p w14:paraId="0AF4EC2C" w14:textId="77777777" w:rsidR="0098031C" w:rsidRPr="00515F08" w:rsidRDefault="0098031C" w:rsidP="009E2624">
            <w:pPr>
              <w:numPr>
                <w:ilvl w:val="0"/>
                <w:numId w:val="3"/>
              </w:numPr>
              <w:spacing w:before="60" w:after="60" w:line="260" w:lineRule="atLeast"/>
              <w:ind w:left="223" w:hanging="223"/>
              <w:rPr>
                <w:rFonts w:ascii="Arial" w:hAnsi="Arial" w:cs="Arial"/>
                <w:bCs/>
                <w:sz w:val="20"/>
                <w:szCs w:val="20"/>
                <w:lang w:val="en-US"/>
              </w:rPr>
            </w:pPr>
            <w:r w:rsidRPr="00515F08">
              <w:rPr>
                <w:rFonts w:ascii="Arial" w:hAnsi="Arial" w:cs="Arial"/>
                <w:bCs/>
                <w:sz w:val="20"/>
                <w:szCs w:val="20"/>
                <w:lang w:val="en-US"/>
              </w:rPr>
              <w:t>Construction works</w:t>
            </w:r>
          </w:p>
          <w:p w14:paraId="71151552" w14:textId="77777777" w:rsidR="0098031C" w:rsidRPr="00515F08" w:rsidRDefault="0098031C" w:rsidP="009E2624">
            <w:pPr>
              <w:numPr>
                <w:ilvl w:val="0"/>
                <w:numId w:val="3"/>
              </w:numPr>
              <w:spacing w:before="60" w:after="60" w:line="260" w:lineRule="atLeast"/>
              <w:ind w:left="223" w:hanging="223"/>
              <w:rPr>
                <w:rFonts w:ascii="Arial" w:hAnsi="Arial" w:cs="Arial"/>
                <w:bCs/>
                <w:sz w:val="20"/>
                <w:szCs w:val="20"/>
                <w:lang w:val="en-US"/>
              </w:rPr>
            </w:pPr>
            <w:r w:rsidRPr="00515F08">
              <w:rPr>
                <w:rFonts w:ascii="Arial" w:hAnsi="Arial" w:cs="Arial"/>
                <w:bCs/>
                <w:sz w:val="20"/>
                <w:szCs w:val="20"/>
                <w:lang w:val="en-US"/>
              </w:rPr>
              <w:t xml:space="preserve">Supervision </w:t>
            </w:r>
          </w:p>
        </w:tc>
        <w:tc>
          <w:tcPr>
            <w:tcW w:w="3011" w:type="pct"/>
            <w:tcBorders>
              <w:top w:val="single" w:sz="4" w:space="0" w:color="auto"/>
              <w:left w:val="single" w:sz="4" w:space="0" w:color="auto"/>
              <w:bottom w:val="single" w:sz="4" w:space="0" w:color="auto"/>
              <w:right w:val="single" w:sz="4" w:space="0" w:color="auto"/>
            </w:tcBorders>
            <w:vAlign w:val="center"/>
          </w:tcPr>
          <w:p w14:paraId="5CB52F24" w14:textId="6BD72726" w:rsidR="0098031C" w:rsidRPr="00604247" w:rsidRDefault="0098031C" w:rsidP="005040D9">
            <w:pPr>
              <w:spacing w:line="260" w:lineRule="atLeast"/>
              <w:rPr>
                <w:rFonts w:ascii="Arial" w:hAnsi="Arial" w:cs="Arial"/>
                <w:bCs/>
                <w:sz w:val="20"/>
                <w:szCs w:val="20"/>
                <w:lang w:val="en-US"/>
              </w:rPr>
            </w:pPr>
          </w:p>
          <w:p w14:paraId="2DDE56B7" w14:textId="77777777" w:rsidR="0098031C" w:rsidRPr="00604247" w:rsidRDefault="0098031C" w:rsidP="005040D9">
            <w:pPr>
              <w:spacing w:after="0" w:line="260" w:lineRule="atLeast"/>
              <w:rPr>
                <w:rFonts w:ascii="Arial" w:hAnsi="Arial" w:cs="Arial"/>
                <w:bCs/>
                <w:sz w:val="20"/>
                <w:szCs w:val="20"/>
                <w:lang w:val="en-US"/>
              </w:rPr>
            </w:pPr>
            <w:r w:rsidRPr="00604247">
              <w:rPr>
                <w:rFonts w:ascii="Arial" w:hAnsi="Arial" w:cs="Arial"/>
                <w:b/>
                <w:bCs/>
                <w:sz w:val="20"/>
                <w:szCs w:val="20"/>
                <w:lang w:val="en-US"/>
              </w:rPr>
              <w:t xml:space="preserve">Total investment estimated: ……….  </w:t>
            </w:r>
            <w:r w:rsidR="00B944D4" w:rsidRPr="00604247">
              <w:rPr>
                <w:rFonts w:ascii="Arial" w:hAnsi="Arial" w:cs="Arial"/>
                <w:b/>
                <w:bCs/>
                <w:sz w:val="20"/>
                <w:szCs w:val="20"/>
                <w:lang w:val="en-US"/>
              </w:rPr>
              <w:t>10</w:t>
            </w:r>
            <w:r w:rsidR="00252717" w:rsidRPr="00604247">
              <w:rPr>
                <w:rFonts w:ascii="Arial" w:hAnsi="Arial" w:cs="Arial"/>
                <w:b/>
                <w:bCs/>
                <w:sz w:val="20"/>
                <w:szCs w:val="20"/>
                <w:lang w:val="en-US"/>
              </w:rPr>
              <w:t>5</w:t>
            </w:r>
            <w:r w:rsidR="00007990" w:rsidRPr="00604247">
              <w:rPr>
                <w:rFonts w:ascii="Arial" w:hAnsi="Arial" w:cs="Arial"/>
                <w:b/>
                <w:bCs/>
                <w:sz w:val="20"/>
                <w:szCs w:val="20"/>
                <w:lang w:val="en-US"/>
              </w:rPr>
              <w:t>,</w:t>
            </w:r>
            <w:r w:rsidR="0077188D" w:rsidRPr="00604247">
              <w:rPr>
                <w:rFonts w:ascii="Arial" w:hAnsi="Arial" w:cs="Arial"/>
                <w:b/>
                <w:bCs/>
                <w:sz w:val="20"/>
                <w:szCs w:val="20"/>
                <w:lang w:val="en-US"/>
              </w:rPr>
              <w:t>0</w:t>
            </w:r>
            <w:r w:rsidRPr="00604247">
              <w:rPr>
                <w:rFonts w:ascii="Arial" w:hAnsi="Arial" w:cs="Arial"/>
                <w:b/>
                <w:bCs/>
                <w:sz w:val="20"/>
                <w:szCs w:val="20"/>
                <w:lang w:val="en-US"/>
              </w:rPr>
              <w:t>00,000 EUR</w:t>
            </w:r>
          </w:p>
          <w:p w14:paraId="1AFF703E" w14:textId="77777777" w:rsidR="00BD20EE" w:rsidRPr="00B944D4" w:rsidRDefault="00BD20EE" w:rsidP="00BD20EE">
            <w:pPr>
              <w:numPr>
                <w:ilvl w:val="0"/>
                <w:numId w:val="4"/>
              </w:numPr>
              <w:spacing w:after="0" w:line="220" w:lineRule="atLeast"/>
              <w:rPr>
                <w:rFonts w:ascii="Arial" w:hAnsi="Arial" w:cs="Arial"/>
                <w:bCs/>
                <w:sz w:val="20"/>
                <w:szCs w:val="20"/>
                <w:lang w:val="en-US"/>
              </w:rPr>
            </w:pPr>
            <w:r w:rsidRPr="00B944D4">
              <w:rPr>
                <w:rFonts w:ascii="Arial" w:hAnsi="Arial" w:cs="Arial"/>
                <w:bCs/>
                <w:sz w:val="20"/>
                <w:szCs w:val="20"/>
                <w:lang w:val="en-US"/>
              </w:rPr>
              <w:t xml:space="preserve">TPP B1 = 52.5 Mil. EUR; </w:t>
            </w:r>
          </w:p>
          <w:p w14:paraId="5481C500" w14:textId="77777777" w:rsidR="00BD20EE" w:rsidRPr="00B944D4" w:rsidRDefault="00BD20EE" w:rsidP="00BD20EE">
            <w:pPr>
              <w:numPr>
                <w:ilvl w:val="0"/>
                <w:numId w:val="4"/>
              </w:numPr>
              <w:spacing w:after="0" w:line="220" w:lineRule="atLeast"/>
              <w:rPr>
                <w:rFonts w:ascii="Arial" w:hAnsi="Arial" w:cs="Arial"/>
                <w:bCs/>
                <w:sz w:val="20"/>
                <w:szCs w:val="20"/>
                <w:lang w:val="en-US"/>
              </w:rPr>
            </w:pPr>
            <w:r w:rsidRPr="00B944D4">
              <w:rPr>
                <w:rFonts w:ascii="Arial" w:hAnsi="Arial" w:cs="Arial"/>
                <w:bCs/>
                <w:sz w:val="20"/>
                <w:szCs w:val="20"/>
                <w:lang w:val="en-US"/>
              </w:rPr>
              <w:t>TPP B2 = 52.5 Mil. EUR;</w:t>
            </w:r>
          </w:p>
          <w:p w14:paraId="68E0942B" w14:textId="77777777" w:rsidR="0098031C" w:rsidRPr="00515F08" w:rsidRDefault="0098031C" w:rsidP="005040D9">
            <w:pPr>
              <w:spacing w:before="60" w:after="60" w:line="260" w:lineRule="atLeast"/>
              <w:rPr>
                <w:rFonts w:ascii="Arial" w:hAnsi="Arial" w:cs="Arial"/>
                <w:sz w:val="20"/>
                <w:szCs w:val="20"/>
                <w:lang w:val="en-US"/>
              </w:rPr>
            </w:pPr>
          </w:p>
        </w:tc>
      </w:tr>
      <w:tr w:rsidR="0098031C" w:rsidRPr="00515F08" w14:paraId="62E70447"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615F0214" w14:textId="77777777" w:rsidR="0098031C" w:rsidRPr="00515F08" w:rsidRDefault="0098031C" w:rsidP="0074067A">
            <w:pPr>
              <w:spacing w:before="60" w:after="60" w:line="260" w:lineRule="atLeast"/>
              <w:rPr>
                <w:rFonts w:ascii="Arial" w:hAnsi="Arial" w:cs="Arial"/>
                <w:b/>
                <w:sz w:val="20"/>
                <w:szCs w:val="20"/>
                <w:lang w:val="sr-Cyrl-CS"/>
              </w:rPr>
            </w:pPr>
            <w:r w:rsidRPr="00515F08">
              <w:rPr>
                <w:rFonts w:ascii="Arial" w:hAnsi="Arial" w:cs="Arial"/>
                <w:b/>
                <w:sz w:val="20"/>
                <w:szCs w:val="20"/>
                <w:lang w:val="en-US"/>
              </w:rPr>
              <w:t>Responsible or authorized person for contact:</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tcPr>
          <w:p w14:paraId="14DFA5C4" w14:textId="77777777" w:rsidR="0098031C" w:rsidRPr="00894A10" w:rsidRDefault="003800E5" w:rsidP="00894A10">
            <w:pPr>
              <w:spacing w:before="60" w:after="60" w:line="260" w:lineRule="atLeast"/>
              <w:rPr>
                <w:rFonts w:ascii="Arial" w:hAnsi="Arial" w:cs="Arial"/>
                <w:b/>
                <w:sz w:val="20"/>
                <w:szCs w:val="20"/>
                <w:lang w:val="sr-Cyrl-CS"/>
              </w:rPr>
            </w:pPr>
            <w:r w:rsidRPr="00894A10">
              <w:rPr>
                <w:rFonts w:ascii="Arial" w:hAnsi="Arial" w:cs="Arial"/>
                <w:sz w:val="20"/>
                <w:szCs w:val="20"/>
              </w:rPr>
              <w:t>A</w:t>
            </w:r>
            <w:r w:rsidR="00894A10" w:rsidRPr="00894A10">
              <w:rPr>
                <w:rFonts w:ascii="Arial" w:hAnsi="Arial" w:cs="Arial"/>
                <w:sz w:val="20"/>
                <w:szCs w:val="20"/>
              </w:rPr>
              <w:t xml:space="preserve">bedin Kabashi </w:t>
            </w:r>
          </w:p>
        </w:tc>
      </w:tr>
      <w:tr w:rsidR="0098031C" w:rsidRPr="00515F08" w14:paraId="0A5CBFA0"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39BFAD9" w14:textId="77777777" w:rsidR="0098031C" w:rsidRPr="00515F08" w:rsidRDefault="0098031C" w:rsidP="0074067A">
            <w:pPr>
              <w:spacing w:before="60" w:after="60" w:line="260" w:lineRule="atLeast"/>
              <w:rPr>
                <w:rFonts w:ascii="Arial" w:hAnsi="Arial" w:cs="Arial"/>
                <w:bCs/>
                <w:sz w:val="20"/>
                <w:szCs w:val="20"/>
                <w:lang w:val="sr-Cyrl-CS"/>
              </w:rPr>
            </w:pPr>
            <w:r w:rsidRPr="00515F08">
              <w:rPr>
                <w:rFonts w:ascii="Arial" w:hAnsi="Arial" w:cs="Arial"/>
                <w:bCs/>
                <w:sz w:val="20"/>
                <w:szCs w:val="20"/>
                <w:lang w:val="en-US"/>
              </w:rPr>
              <w:t>Name</w:t>
            </w:r>
            <w:r w:rsidRPr="00515F08">
              <w:rPr>
                <w:rFonts w:ascii="Arial" w:hAnsi="Arial" w:cs="Arial"/>
                <w:bCs/>
                <w:sz w:val="20"/>
                <w:szCs w:val="20"/>
                <w:lang w:val="sr-Cyrl-CS"/>
              </w:rPr>
              <w:t xml:space="preserve"> – Position:</w:t>
            </w:r>
          </w:p>
        </w:tc>
        <w:tc>
          <w:tcPr>
            <w:tcW w:w="3011" w:type="pct"/>
            <w:tcBorders>
              <w:top w:val="single" w:sz="4" w:space="0" w:color="auto"/>
              <w:left w:val="single" w:sz="4" w:space="0" w:color="auto"/>
              <w:bottom w:val="single" w:sz="4" w:space="0" w:color="auto"/>
              <w:right w:val="single" w:sz="4" w:space="0" w:color="auto"/>
            </w:tcBorders>
            <w:vAlign w:val="center"/>
          </w:tcPr>
          <w:p w14:paraId="21F3359E" w14:textId="77777777" w:rsidR="0098031C" w:rsidRPr="00894A10" w:rsidRDefault="00B944D4" w:rsidP="00B944D4">
            <w:pPr>
              <w:spacing w:before="60" w:after="60" w:line="260" w:lineRule="atLeast"/>
              <w:rPr>
                <w:rFonts w:ascii="Arial" w:hAnsi="Arial" w:cs="Arial"/>
                <w:sz w:val="20"/>
                <w:szCs w:val="20"/>
              </w:rPr>
            </w:pPr>
            <w:r>
              <w:rPr>
                <w:rFonts w:ascii="Arial" w:hAnsi="Arial" w:cs="Arial"/>
                <w:sz w:val="20"/>
                <w:szCs w:val="20"/>
              </w:rPr>
              <w:t xml:space="preserve">Engineering </w:t>
            </w:r>
            <w:r w:rsidR="00A96A22" w:rsidRPr="00894A10">
              <w:rPr>
                <w:rFonts w:ascii="Arial" w:hAnsi="Arial" w:cs="Arial"/>
                <w:sz w:val="20"/>
                <w:szCs w:val="20"/>
              </w:rPr>
              <w:t>Department</w:t>
            </w:r>
            <w:r w:rsidR="0098031C" w:rsidRPr="00894A10">
              <w:rPr>
                <w:rFonts w:ascii="Arial" w:hAnsi="Arial" w:cs="Arial"/>
                <w:sz w:val="20"/>
                <w:szCs w:val="20"/>
              </w:rPr>
              <w:t xml:space="preserve"> Manager</w:t>
            </w:r>
            <w:r>
              <w:rPr>
                <w:rFonts w:ascii="Arial" w:hAnsi="Arial" w:cs="Arial"/>
                <w:sz w:val="20"/>
                <w:szCs w:val="20"/>
              </w:rPr>
              <w:t xml:space="preserve"> – TPP B</w:t>
            </w:r>
          </w:p>
        </w:tc>
      </w:tr>
      <w:tr w:rsidR="0098031C" w:rsidRPr="00894A10" w14:paraId="716BC579"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23300CB5" w14:textId="77777777" w:rsidR="0098031C" w:rsidRPr="00515F08" w:rsidRDefault="0098031C" w:rsidP="0074067A">
            <w:pPr>
              <w:spacing w:before="60" w:after="60" w:line="260" w:lineRule="atLeast"/>
              <w:rPr>
                <w:rFonts w:ascii="Arial" w:hAnsi="Arial" w:cs="Arial"/>
                <w:bCs/>
                <w:sz w:val="20"/>
                <w:szCs w:val="20"/>
                <w:lang w:val="sr-Cyrl-CS"/>
              </w:rPr>
            </w:pPr>
            <w:r w:rsidRPr="00515F08">
              <w:rPr>
                <w:rFonts w:ascii="Arial" w:hAnsi="Arial" w:cs="Arial"/>
                <w:bCs/>
                <w:sz w:val="20"/>
                <w:szCs w:val="20"/>
                <w:lang w:val="en-US"/>
              </w:rPr>
              <w:t>Email address  - Telephone</w:t>
            </w:r>
            <w:r w:rsidRPr="00515F08">
              <w:rPr>
                <w:rFonts w:ascii="Arial" w:hAnsi="Arial" w:cs="Arial"/>
                <w:bCs/>
                <w:sz w:val="20"/>
                <w:szCs w:val="20"/>
                <w:lang w:val="sr-Cyrl-CS"/>
              </w:rPr>
              <w:t>:</w:t>
            </w:r>
          </w:p>
        </w:tc>
        <w:tc>
          <w:tcPr>
            <w:tcW w:w="3011" w:type="pct"/>
            <w:tcBorders>
              <w:top w:val="single" w:sz="4" w:space="0" w:color="auto"/>
              <w:left w:val="single" w:sz="4" w:space="0" w:color="auto"/>
              <w:bottom w:val="single" w:sz="4" w:space="0" w:color="auto"/>
              <w:right w:val="single" w:sz="4" w:space="0" w:color="auto"/>
            </w:tcBorders>
            <w:vAlign w:val="center"/>
          </w:tcPr>
          <w:p w14:paraId="05643C59" w14:textId="0953DB3E" w:rsidR="0098031C" w:rsidRPr="00894A10" w:rsidRDefault="00770F2D" w:rsidP="00B944D4">
            <w:pPr>
              <w:spacing w:before="60" w:after="60" w:line="260" w:lineRule="atLeast"/>
              <w:rPr>
                <w:rFonts w:ascii="Arial" w:hAnsi="Arial" w:cs="Arial"/>
                <w:sz w:val="20"/>
                <w:szCs w:val="20"/>
                <w:lang w:val="sr-Cyrl-CS"/>
              </w:rPr>
            </w:pPr>
            <w:hyperlink r:id="rId9" w:history="1">
              <w:r w:rsidR="00894A10" w:rsidRPr="00894A10">
                <w:rPr>
                  <w:rStyle w:val="Hyperlink"/>
                  <w:rFonts w:ascii="Arial" w:hAnsi="Arial" w:cs="Arial"/>
                  <w:sz w:val="20"/>
                  <w:szCs w:val="20"/>
                </w:rPr>
                <w:t>abedin</w:t>
              </w:r>
              <w:r w:rsidR="00894A10" w:rsidRPr="00894A10">
                <w:rPr>
                  <w:rStyle w:val="Hyperlink"/>
                  <w:rFonts w:ascii="Arial" w:hAnsi="Arial" w:cs="Arial"/>
                  <w:sz w:val="20"/>
                  <w:szCs w:val="20"/>
                  <w:lang w:val="sr-Cyrl-CS"/>
                </w:rPr>
                <w:t>.</w:t>
              </w:r>
              <w:r w:rsidR="00894A10" w:rsidRPr="00894A10">
                <w:rPr>
                  <w:rStyle w:val="Hyperlink"/>
                  <w:rFonts w:ascii="Arial" w:hAnsi="Arial" w:cs="Arial"/>
                  <w:sz w:val="20"/>
                  <w:szCs w:val="20"/>
                </w:rPr>
                <w:t>kabashi</w:t>
              </w:r>
              <w:r w:rsidR="00894A10" w:rsidRPr="00894A10">
                <w:rPr>
                  <w:rStyle w:val="Hyperlink"/>
                  <w:rFonts w:ascii="Arial" w:hAnsi="Arial" w:cs="Arial"/>
                  <w:sz w:val="20"/>
                  <w:szCs w:val="20"/>
                  <w:lang w:val="sr-Cyrl-CS"/>
                </w:rPr>
                <w:t>@</w:t>
              </w:r>
              <w:r w:rsidR="00894A10" w:rsidRPr="00894A10">
                <w:rPr>
                  <w:rStyle w:val="Hyperlink"/>
                  <w:rFonts w:ascii="Arial" w:hAnsi="Arial" w:cs="Arial"/>
                  <w:sz w:val="20"/>
                  <w:szCs w:val="20"/>
                </w:rPr>
                <w:t>kek</w:t>
              </w:r>
              <w:r w:rsidR="00894A10" w:rsidRPr="00894A10">
                <w:rPr>
                  <w:rStyle w:val="Hyperlink"/>
                  <w:rFonts w:ascii="Arial" w:hAnsi="Arial" w:cs="Arial"/>
                  <w:sz w:val="20"/>
                  <w:szCs w:val="20"/>
                  <w:lang w:val="sr-Cyrl-CS"/>
                </w:rPr>
                <w:t>-</w:t>
              </w:r>
              <w:r w:rsidR="00894A10" w:rsidRPr="00894A10">
                <w:rPr>
                  <w:rStyle w:val="Hyperlink"/>
                  <w:rFonts w:ascii="Arial" w:hAnsi="Arial" w:cs="Arial"/>
                  <w:sz w:val="20"/>
                  <w:szCs w:val="20"/>
                </w:rPr>
                <w:t>energy</w:t>
              </w:r>
              <w:r w:rsidR="00894A10" w:rsidRPr="00894A10">
                <w:rPr>
                  <w:rStyle w:val="Hyperlink"/>
                  <w:rFonts w:ascii="Arial" w:hAnsi="Arial" w:cs="Arial"/>
                  <w:sz w:val="20"/>
                  <w:szCs w:val="20"/>
                  <w:lang w:val="sr-Cyrl-CS"/>
                </w:rPr>
                <w:t>.</w:t>
              </w:r>
              <w:r w:rsidR="00894A10" w:rsidRPr="00894A10">
                <w:rPr>
                  <w:rStyle w:val="Hyperlink"/>
                  <w:rFonts w:ascii="Arial" w:hAnsi="Arial" w:cs="Arial"/>
                  <w:sz w:val="20"/>
                  <w:szCs w:val="20"/>
                </w:rPr>
                <w:t>com</w:t>
              </w:r>
            </w:hyperlink>
            <w:r w:rsidR="0098031C" w:rsidRPr="00894A10">
              <w:rPr>
                <w:rFonts w:ascii="Arial" w:hAnsi="Arial" w:cs="Arial"/>
                <w:sz w:val="20"/>
                <w:szCs w:val="20"/>
                <w:lang w:val="sr-Cyrl-CS"/>
              </w:rPr>
              <w:t>; +3</w:t>
            </w:r>
            <w:r w:rsidR="00B944D4">
              <w:rPr>
                <w:rFonts w:ascii="Arial" w:hAnsi="Arial" w:cs="Arial"/>
                <w:sz w:val="20"/>
                <w:szCs w:val="20"/>
                <w:lang w:val="en-US"/>
              </w:rPr>
              <w:t xml:space="preserve">83 </w:t>
            </w:r>
            <w:r w:rsidR="0098031C" w:rsidRPr="00894A10">
              <w:rPr>
                <w:rFonts w:ascii="Arial" w:hAnsi="Arial" w:cs="Arial"/>
                <w:sz w:val="20"/>
                <w:szCs w:val="20"/>
                <w:lang w:val="sr-Cyrl-CS"/>
              </w:rPr>
              <w:t>(45)</w:t>
            </w:r>
            <w:r w:rsidR="00B944D4">
              <w:rPr>
                <w:rFonts w:ascii="Arial" w:hAnsi="Arial" w:cs="Arial"/>
                <w:sz w:val="20"/>
                <w:szCs w:val="20"/>
                <w:lang w:val="en-US"/>
              </w:rPr>
              <w:t xml:space="preserve"> </w:t>
            </w:r>
            <w:r w:rsidR="0098031C" w:rsidRPr="00894A10">
              <w:rPr>
                <w:rFonts w:ascii="Arial" w:hAnsi="Arial" w:cs="Arial"/>
                <w:sz w:val="20"/>
                <w:szCs w:val="20"/>
                <w:lang w:val="sr-Cyrl-CS"/>
              </w:rPr>
              <w:t>898</w:t>
            </w:r>
            <w:r w:rsidR="00BD20EE">
              <w:rPr>
                <w:rFonts w:ascii="Arial" w:hAnsi="Arial" w:cs="Arial"/>
                <w:sz w:val="20"/>
                <w:szCs w:val="20"/>
                <w:lang w:val="en-US"/>
              </w:rPr>
              <w:t xml:space="preserve"> </w:t>
            </w:r>
            <w:r w:rsidR="0098031C" w:rsidRPr="00894A10">
              <w:rPr>
                <w:rFonts w:ascii="Arial" w:hAnsi="Arial" w:cs="Arial"/>
                <w:sz w:val="20"/>
                <w:szCs w:val="20"/>
                <w:lang w:val="sr-Cyrl-CS"/>
              </w:rPr>
              <w:t>9</w:t>
            </w:r>
            <w:r w:rsidR="00894A10" w:rsidRPr="00894A10">
              <w:rPr>
                <w:rFonts w:ascii="Arial" w:hAnsi="Arial" w:cs="Arial"/>
                <w:sz w:val="20"/>
                <w:szCs w:val="20"/>
                <w:lang w:val="sr-Cyrl-CS"/>
              </w:rPr>
              <w:t>34</w:t>
            </w:r>
          </w:p>
        </w:tc>
      </w:tr>
    </w:tbl>
    <w:p w14:paraId="4E839410" w14:textId="77777777" w:rsidR="0074067A" w:rsidRPr="00515F08" w:rsidRDefault="0074067A" w:rsidP="0074067A">
      <w:pPr>
        <w:pStyle w:val="ListParagraph"/>
        <w:spacing w:before="200" w:after="120"/>
        <w:ind w:left="340"/>
        <w:jc w:val="both"/>
        <w:rPr>
          <w:rFonts w:cs="Arial"/>
          <w:b/>
          <w:szCs w:val="20"/>
          <w:lang w:val="sr-Cyrl-CS"/>
        </w:rPr>
      </w:pPr>
    </w:p>
    <w:p w14:paraId="28D4133D" w14:textId="77777777" w:rsidR="0083451C" w:rsidRPr="00515F08" w:rsidRDefault="0074067A" w:rsidP="009E2624">
      <w:pPr>
        <w:pStyle w:val="ListParagraph"/>
        <w:numPr>
          <w:ilvl w:val="0"/>
          <w:numId w:val="2"/>
        </w:numPr>
        <w:spacing w:before="200" w:after="120"/>
        <w:jc w:val="both"/>
        <w:rPr>
          <w:rFonts w:cs="Arial"/>
          <w:b/>
          <w:szCs w:val="20"/>
        </w:rPr>
      </w:pPr>
      <w:r w:rsidRPr="00515F08">
        <w:rPr>
          <w:rFonts w:cs="Arial"/>
          <w:b/>
          <w:szCs w:val="20"/>
        </w:rPr>
        <w:t>PROJECT DESCRIPTION</w:t>
      </w:r>
    </w:p>
    <w:tbl>
      <w:tblPr>
        <w:tblW w:w="5000" w:type="pct"/>
        <w:tblLook w:val="01E0" w:firstRow="1" w:lastRow="1" w:firstColumn="1" w:lastColumn="1" w:noHBand="0" w:noVBand="0"/>
      </w:tblPr>
      <w:tblGrid>
        <w:gridCol w:w="3685"/>
        <w:gridCol w:w="6211"/>
      </w:tblGrid>
      <w:tr w:rsidR="0098031C" w:rsidRPr="00515F08" w14:paraId="0030CC82" w14:textId="77777777" w:rsidTr="0098031C">
        <w:trPr>
          <w:trHeight w:val="346"/>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6AF2D470" w14:textId="77777777" w:rsidR="0098031C" w:rsidRPr="00515F08" w:rsidRDefault="0098031C" w:rsidP="0074067A">
            <w:pPr>
              <w:spacing w:before="60" w:after="60" w:line="260" w:lineRule="atLeast"/>
              <w:rPr>
                <w:rFonts w:ascii="Arial" w:hAnsi="Arial" w:cs="Arial"/>
                <w:bCs/>
                <w:sz w:val="20"/>
                <w:szCs w:val="20"/>
              </w:rPr>
            </w:pPr>
            <w:r w:rsidRPr="00515F08">
              <w:rPr>
                <w:rFonts w:ascii="Arial" w:hAnsi="Arial" w:cs="Arial"/>
                <w:bCs/>
                <w:sz w:val="20"/>
                <w:szCs w:val="20"/>
              </w:rPr>
              <w:t>Purpose of the infrastructure project</w:t>
            </w:r>
          </w:p>
        </w:tc>
        <w:tc>
          <w:tcPr>
            <w:tcW w:w="3138" w:type="pct"/>
            <w:tcBorders>
              <w:top w:val="single" w:sz="4" w:space="0" w:color="auto"/>
              <w:left w:val="single" w:sz="4" w:space="0" w:color="auto"/>
              <w:bottom w:val="single" w:sz="4" w:space="0" w:color="auto"/>
              <w:right w:val="single" w:sz="4" w:space="0" w:color="auto"/>
            </w:tcBorders>
          </w:tcPr>
          <w:p w14:paraId="00CCBF42" w14:textId="7C31E99A" w:rsidR="003D5EA8" w:rsidRDefault="0098031C" w:rsidP="00A96A22">
            <w:pPr>
              <w:pStyle w:val="NoSpacing"/>
              <w:spacing w:before="120"/>
              <w:rPr>
                <w:rFonts w:ascii="Arial" w:hAnsi="Arial" w:cs="Arial"/>
                <w:sz w:val="20"/>
                <w:szCs w:val="20"/>
              </w:rPr>
            </w:pPr>
            <w:r w:rsidRPr="00515F08">
              <w:rPr>
                <w:rFonts w:ascii="Arial" w:hAnsi="Arial" w:cs="Arial"/>
                <w:sz w:val="20"/>
                <w:szCs w:val="20"/>
              </w:rPr>
              <w:t>The purpos</w:t>
            </w:r>
            <w:r w:rsidR="00BD20EE">
              <w:rPr>
                <w:rFonts w:ascii="Arial" w:hAnsi="Arial" w:cs="Arial"/>
                <w:sz w:val="20"/>
                <w:szCs w:val="20"/>
              </w:rPr>
              <w:t>e of this project is to improve</w:t>
            </w:r>
            <w:r w:rsidR="005D6532" w:rsidRPr="00515F08">
              <w:rPr>
                <w:rFonts w:ascii="Arial" w:hAnsi="Arial" w:cs="Arial"/>
                <w:sz w:val="20"/>
                <w:szCs w:val="20"/>
              </w:rPr>
              <w:t xml:space="preserve"> </w:t>
            </w:r>
            <w:r w:rsidRPr="00515F08">
              <w:rPr>
                <w:rFonts w:ascii="Arial" w:hAnsi="Arial" w:cs="Arial"/>
                <w:sz w:val="20"/>
                <w:szCs w:val="20"/>
              </w:rPr>
              <w:t xml:space="preserve">air quality by reducing pollution from Power Plant </w:t>
            </w:r>
            <w:proofErr w:type="spellStart"/>
            <w:r w:rsidR="00604247">
              <w:rPr>
                <w:rFonts w:ascii="Arial" w:hAnsi="Arial" w:cs="Arial"/>
                <w:sz w:val="20"/>
                <w:szCs w:val="20"/>
              </w:rPr>
              <w:t>Kosova</w:t>
            </w:r>
            <w:proofErr w:type="spellEnd"/>
            <w:r w:rsidRPr="00515F08">
              <w:rPr>
                <w:rFonts w:ascii="Arial" w:hAnsi="Arial" w:cs="Arial"/>
                <w:sz w:val="20"/>
                <w:szCs w:val="20"/>
              </w:rPr>
              <w:t xml:space="preserve"> B (unit</w:t>
            </w:r>
            <w:r w:rsidR="003D5EA8">
              <w:rPr>
                <w:rFonts w:ascii="Arial" w:hAnsi="Arial" w:cs="Arial"/>
                <w:sz w:val="20"/>
                <w:szCs w:val="20"/>
              </w:rPr>
              <w:t xml:space="preserve"> </w:t>
            </w:r>
            <w:r w:rsidRPr="00515F08">
              <w:rPr>
                <w:rFonts w:ascii="Arial" w:hAnsi="Arial" w:cs="Arial"/>
                <w:sz w:val="20"/>
                <w:szCs w:val="20"/>
              </w:rPr>
              <w:t xml:space="preserve">B1 and B2). The project mainly entails the reduction of </w:t>
            </w:r>
            <w:r w:rsidR="005B2834" w:rsidRPr="00515F08">
              <w:rPr>
                <w:rFonts w:ascii="Arial" w:eastAsia="Calibri" w:hAnsi="Arial" w:cs="Arial"/>
                <w:sz w:val="20"/>
                <w:szCs w:val="20"/>
              </w:rPr>
              <w:t>SO</w:t>
            </w:r>
            <w:r w:rsidR="005B2834" w:rsidRPr="00515F08">
              <w:rPr>
                <w:rFonts w:ascii="Arial" w:eastAsia="Calibri" w:hAnsi="Arial" w:cs="Arial"/>
                <w:sz w:val="20"/>
                <w:szCs w:val="20"/>
                <w:vertAlign w:val="subscript"/>
              </w:rPr>
              <w:t>2</w:t>
            </w:r>
            <w:r w:rsidRPr="00515F08">
              <w:rPr>
                <w:rFonts w:ascii="Arial" w:hAnsi="Arial" w:cs="Arial"/>
                <w:sz w:val="20"/>
                <w:szCs w:val="20"/>
              </w:rPr>
              <w:t xml:space="preserve"> </w:t>
            </w:r>
            <w:r w:rsidR="005B2834" w:rsidRPr="00515F08">
              <w:rPr>
                <w:rFonts w:ascii="Arial" w:hAnsi="Arial" w:cs="Arial"/>
                <w:sz w:val="20"/>
                <w:szCs w:val="20"/>
              </w:rPr>
              <w:t xml:space="preserve">emissions. </w:t>
            </w:r>
            <w:r w:rsidRPr="00515F08">
              <w:rPr>
                <w:rFonts w:ascii="Arial" w:hAnsi="Arial" w:cs="Arial"/>
                <w:sz w:val="20"/>
                <w:szCs w:val="20"/>
              </w:rPr>
              <w:t xml:space="preserve">Namely, its objective is to reduce </w:t>
            </w:r>
            <w:r w:rsidR="005B2834" w:rsidRPr="00515F08">
              <w:rPr>
                <w:rFonts w:ascii="Arial" w:eastAsia="Calibri" w:hAnsi="Arial" w:cs="Arial"/>
                <w:sz w:val="20"/>
                <w:szCs w:val="20"/>
              </w:rPr>
              <w:t>SO</w:t>
            </w:r>
            <w:r w:rsidR="005B2834" w:rsidRPr="00515F08">
              <w:rPr>
                <w:rFonts w:ascii="Arial" w:eastAsia="Calibri" w:hAnsi="Arial" w:cs="Arial"/>
                <w:sz w:val="20"/>
                <w:szCs w:val="20"/>
                <w:vertAlign w:val="subscript"/>
              </w:rPr>
              <w:t>2</w:t>
            </w:r>
            <w:r w:rsidR="005B2834" w:rsidRPr="00515F08">
              <w:rPr>
                <w:rFonts w:ascii="Arial" w:hAnsi="Arial" w:cs="Arial"/>
                <w:sz w:val="20"/>
                <w:szCs w:val="20"/>
              </w:rPr>
              <w:t xml:space="preserve"> emissions</w:t>
            </w:r>
            <w:r w:rsidR="005B2834" w:rsidRPr="00515F08">
              <w:rPr>
                <w:rFonts w:ascii="Arial" w:eastAsia="Calibri" w:hAnsi="Arial" w:cs="Arial"/>
                <w:sz w:val="20"/>
                <w:szCs w:val="20"/>
              </w:rPr>
              <w:t xml:space="preserve"> to 200 </w:t>
            </w:r>
            <w:r w:rsidR="005B2834" w:rsidRPr="00515F08">
              <w:rPr>
                <w:rFonts w:ascii="Arial" w:eastAsia="Calibri" w:hAnsi="Arial" w:cs="Arial"/>
                <w:i/>
                <w:sz w:val="20"/>
                <w:szCs w:val="20"/>
              </w:rPr>
              <w:t>mg/Nm</w:t>
            </w:r>
            <w:r w:rsidR="005B2834" w:rsidRPr="00515F08">
              <w:rPr>
                <w:rFonts w:ascii="Arial" w:eastAsia="Calibri" w:hAnsi="Arial" w:cs="Arial"/>
                <w:i/>
                <w:sz w:val="20"/>
                <w:szCs w:val="20"/>
                <w:vertAlign w:val="superscript"/>
              </w:rPr>
              <w:t>3</w:t>
            </w:r>
            <w:r w:rsidRPr="00515F08">
              <w:rPr>
                <w:rFonts w:ascii="Arial" w:hAnsi="Arial" w:cs="Arial"/>
                <w:sz w:val="20"/>
                <w:szCs w:val="20"/>
              </w:rPr>
              <w:t>.</w:t>
            </w:r>
            <w:r w:rsidRPr="00515F08">
              <w:rPr>
                <w:rFonts w:ascii="Arial" w:hAnsi="Arial" w:cs="Arial"/>
                <w:sz w:val="20"/>
                <w:szCs w:val="20"/>
              </w:rPr>
              <w:br/>
            </w:r>
          </w:p>
          <w:p w14:paraId="49D1F01D" w14:textId="607E2D60" w:rsidR="0098031C" w:rsidRPr="00515F08" w:rsidRDefault="0098031C" w:rsidP="00A96A22">
            <w:pPr>
              <w:pStyle w:val="NoSpacing"/>
              <w:spacing w:before="120"/>
              <w:rPr>
                <w:rFonts w:ascii="Arial" w:hAnsi="Arial" w:cs="Arial"/>
                <w:sz w:val="20"/>
                <w:szCs w:val="20"/>
              </w:rPr>
            </w:pPr>
            <w:r w:rsidRPr="00515F08">
              <w:rPr>
                <w:rFonts w:ascii="Arial" w:hAnsi="Arial" w:cs="Arial"/>
                <w:sz w:val="20"/>
                <w:szCs w:val="20"/>
              </w:rPr>
              <w:t>Besides the obligations deriving from EU Directives and national laws and regulations (see sections below), protection of public health represents a priority of national interest especially to those directly affected by operation of the</w:t>
            </w:r>
            <w:r w:rsidR="00CF7AE6">
              <w:rPr>
                <w:rFonts w:ascii="Arial" w:hAnsi="Arial" w:cs="Arial"/>
                <w:sz w:val="20"/>
                <w:szCs w:val="20"/>
              </w:rPr>
              <w:t xml:space="preserve"> plant, in municipalities of </w:t>
            </w:r>
            <w:proofErr w:type="spellStart"/>
            <w:r w:rsidR="00CF7AE6">
              <w:rPr>
                <w:rFonts w:ascii="Arial" w:hAnsi="Arial" w:cs="Arial"/>
                <w:sz w:val="20"/>
                <w:szCs w:val="20"/>
              </w:rPr>
              <w:t>Obi</w:t>
            </w:r>
            <w:r w:rsidRPr="00515F08">
              <w:rPr>
                <w:rFonts w:ascii="Arial" w:hAnsi="Arial" w:cs="Arial"/>
                <w:sz w:val="20"/>
                <w:szCs w:val="20"/>
              </w:rPr>
              <w:t>liq</w:t>
            </w:r>
            <w:proofErr w:type="spellEnd"/>
            <w:r w:rsidRPr="00515F08">
              <w:rPr>
                <w:rFonts w:ascii="Arial" w:hAnsi="Arial" w:cs="Arial"/>
                <w:sz w:val="20"/>
                <w:szCs w:val="20"/>
              </w:rPr>
              <w:t xml:space="preserve">, </w:t>
            </w:r>
            <w:proofErr w:type="spellStart"/>
            <w:r w:rsidRPr="00515F08">
              <w:rPr>
                <w:rFonts w:ascii="Arial" w:hAnsi="Arial" w:cs="Arial"/>
                <w:sz w:val="20"/>
                <w:szCs w:val="20"/>
              </w:rPr>
              <w:t>Prishtina</w:t>
            </w:r>
            <w:proofErr w:type="spellEnd"/>
            <w:r w:rsidRPr="00515F08">
              <w:rPr>
                <w:rFonts w:ascii="Arial" w:hAnsi="Arial" w:cs="Arial"/>
                <w:sz w:val="20"/>
                <w:szCs w:val="20"/>
              </w:rPr>
              <w:t xml:space="preserve">, </w:t>
            </w:r>
            <w:proofErr w:type="spellStart"/>
            <w:r w:rsidRPr="00515F08">
              <w:rPr>
                <w:rFonts w:ascii="Arial" w:hAnsi="Arial" w:cs="Arial"/>
                <w:sz w:val="20"/>
                <w:szCs w:val="20"/>
              </w:rPr>
              <w:t>Fush</w:t>
            </w:r>
            <w:r w:rsidR="005D6532" w:rsidRPr="00515F08">
              <w:rPr>
                <w:rFonts w:ascii="Arial" w:hAnsi="Arial" w:cs="Arial"/>
                <w:sz w:val="20"/>
                <w:szCs w:val="20"/>
              </w:rPr>
              <w:t>ë</w:t>
            </w:r>
            <w:proofErr w:type="spellEnd"/>
            <w:r w:rsidR="009B5FF0" w:rsidRPr="00515F08">
              <w:rPr>
                <w:rFonts w:ascii="Arial" w:hAnsi="Arial" w:cs="Arial"/>
                <w:sz w:val="20"/>
                <w:szCs w:val="20"/>
              </w:rPr>
              <w:t xml:space="preserve"> </w:t>
            </w:r>
            <w:proofErr w:type="spellStart"/>
            <w:r w:rsidRPr="00515F08">
              <w:rPr>
                <w:rFonts w:ascii="Arial" w:hAnsi="Arial" w:cs="Arial"/>
                <w:sz w:val="20"/>
                <w:szCs w:val="20"/>
              </w:rPr>
              <w:t>Kosova</w:t>
            </w:r>
            <w:proofErr w:type="spellEnd"/>
            <w:r w:rsidRPr="00515F08">
              <w:rPr>
                <w:rFonts w:ascii="Arial" w:hAnsi="Arial" w:cs="Arial"/>
                <w:sz w:val="20"/>
                <w:szCs w:val="20"/>
              </w:rPr>
              <w:t>, but not limited also to other areas.</w:t>
            </w:r>
          </w:p>
          <w:p w14:paraId="15F557AA" w14:textId="28E2FAAD" w:rsidR="0098031C" w:rsidRPr="00515F08" w:rsidRDefault="0098031C" w:rsidP="00A96A22">
            <w:pPr>
              <w:pStyle w:val="NoSpacing"/>
              <w:spacing w:before="120"/>
              <w:rPr>
                <w:rFonts w:ascii="Arial" w:hAnsi="Arial" w:cs="Arial"/>
                <w:sz w:val="20"/>
                <w:szCs w:val="20"/>
              </w:rPr>
            </w:pPr>
            <w:r w:rsidRPr="00515F08">
              <w:rPr>
                <w:rFonts w:ascii="Arial" w:hAnsi="Arial" w:cs="Arial"/>
                <w:sz w:val="20"/>
                <w:szCs w:val="20"/>
              </w:rPr>
              <w:lastRenderedPageBreak/>
              <w:t xml:space="preserve">Compliance with the integrated pollution prevention and control (IPCC) is also an obligation assumed by </w:t>
            </w:r>
            <w:proofErr w:type="spellStart"/>
            <w:r w:rsidRPr="00515F08">
              <w:rPr>
                <w:rFonts w:ascii="Arial" w:hAnsi="Arial" w:cs="Arial"/>
                <w:sz w:val="20"/>
                <w:szCs w:val="20"/>
              </w:rPr>
              <w:t>Kosov</w:t>
            </w:r>
            <w:r w:rsidR="002A2F50">
              <w:rPr>
                <w:rFonts w:ascii="Arial" w:hAnsi="Arial" w:cs="Arial"/>
                <w:sz w:val="20"/>
                <w:szCs w:val="20"/>
              </w:rPr>
              <w:t>a</w:t>
            </w:r>
            <w:proofErr w:type="spellEnd"/>
            <w:r w:rsidRPr="00515F08">
              <w:rPr>
                <w:rFonts w:ascii="Arial" w:hAnsi="Arial" w:cs="Arial"/>
                <w:sz w:val="20"/>
                <w:szCs w:val="20"/>
              </w:rPr>
              <w:t xml:space="preserve"> under the Energy Community Treaty. Annex II of the Treaty sets December 31, 2017 deadline for implementation of the LCP Directive for the existing TPP’s.</w:t>
            </w:r>
          </w:p>
        </w:tc>
      </w:tr>
      <w:tr w:rsidR="0098031C" w:rsidRPr="00515F08" w14:paraId="05EDB53B" w14:textId="77777777" w:rsidTr="0098031C">
        <w:trPr>
          <w:trHeight w:val="330"/>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6B225018" w14:textId="77777777" w:rsidR="0098031C" w:rsidRPr="00515F08" w:rsidRDefault="0098031C" w:rsidP="0074067A">
            <w:pPr>
              <w:spacing w:before="60" w:after="60" w:line="260" w:lineRule="atLeast"/>
              <w:rPr>
                <w:rFonts w:ascii="Arial" w:hAnsi="Arial" w:cs="Arial"/>
                <w:bCs/>
                <w:sz w:val="20"/>
                <w:szCs w:val="20"/>
              </w:rPr>
            </w:pPr>
            <w:r w:rsidRPr="00515F08">
              <w:rPr>
                <w:rFonts w:ascii="Arial" w:hAnsi="Arial" w:cs="Arial"/>
                <w:bCs/>
                <w:sz w:val="20"/>
                <w:szCs w:val="20"/>
              </w:rPr>
              <w:lastRenderedPageBreak/>
              <w:t>Results of the infrastructure project</w:t>
            </w:r>
          </w:p>
        </w:tc>
        <w:tc>
          <w:tcPr>
            <w:tcW w:w="3138" w:type="pct"/>
            <w:tcBorders>
              <w:top w:val="single" w:sz="4" w:space="0" w:color="auto"/>
              <w:left w:val="single" w:sz="4" w:space="0" w:color="auto"/>
              <w:bottom w:val="single" w:sz="4" w:space="0" w:color="auto"/>
              <w:right w:val="single" w:sz="4" w:space="0" w:color="auto"/>
            </w:tcBorders>
          </w:tcPr>
          <w:p w14:paraId="1E67A3C1" w14:textId="0F76EC23" w:rsidR="0098031C" w:rsidRPr="00515F08" w:rsidRDefault="0098031C" w:rsidP="00A96A22">
            <w:pPr>
              <w:spacing w:before="120" w:line="260" w:lineRule="atLeast"/>
              <w:rPr>
                <w:rFonts w:ascii="Arial" w:eastAsia="Calibri" w:hAnsi="Arial" w:cs="Arial"/>
                <w:sz w:val="20"/>
                <w:szCs w:val="20"/>
              </w:rPr>
            </w:pPr>
            <w:r w:rsidRPr="00515F08">
              <w:rPr>
                <w:rFonts w:ascii="Arial" w:eastAsia="Calibri" w:hAnsi="Arial" w:cs="Arial"/>
                <w:sz w:val="20"/>
                <w:szCs w:val="20"/>
              </w:rPr>
              <w:t xml:space="preserve">The following are the expected results of the project on installation of </w:t>
            </w:r>
            <w:r w:rsidR="00892750">
              <w:rPr>
                <w:rFonts w:ascii="Arial" w:eastAsia="Calibri" w:hAnsi="Arial" w:cs="Arial"/>
                <w:sz w:val="20"/>
                <w:szCs w:val="20"/>
              </w:rPr>
              <w:t xml:space="preserve">FGD (Flue Gas Desulphurization) </w:t>
            </w:r>
            <w:r w:rsidRPr="00515F08">
              <w:rPr>
                <w:rFonts w:ascii="Arial" w:eastAsia="Calibri" w:hAnsi="Arial" w:cs="Arial"/>
                <w:sz w:val="20"/>
                <w:szCs w:val="20"/>
              </w:rPr>
              <w:t>for reduction of SO</w:t>
            </w:r>
            <w:r w:rsidR="00BD20EE" w:rsidRPr="00515F08">
              <w:rPr>
                <w:rFonts w:ascii="Arial" w:eastAsia="Calibri" w:hAnsi="Arial" w:cs="Arial"/>
                <w:sz w:val="20"/>
                <w:szCs w:val="20"/>
                <w:vertAlign w:val="subscript"/>
              </w:rPr>
              <w:t>2</w:t>
            </w:r>
            <w:r w:rsidR="00BD20EE" w:rsidRPr="00515F08">
              <w:rPr>
                <w:rFonts w:ascii="Arial" w:eastAsia="Calibri" w:hAnsi="Arial" w:cs="Arial"/>
                <w:sz w:val="20"/>
                <w:szCs w:val="20"/>
              </w:rPr>
              <w:t xml:space="preserve"> (</w:t>
            </w:r>
            <w:r w:rsidRPr="00515F08">
              <w:rPr>
                <w:rFonts w:ascii="Arial" w:eastAsia="Calibri" w:hAnsi="Arial" w:cs="Arial"/>
                <w:sz w:val="20"/>
                <w:szCs w:val="20"/>
              </w:rPr>
              <w:t xml:space="preserve">sulphur oxides) emissions from TPP </w:t>
            </w:r>
            <w:proofErr w:type="spellStart"/>
            <w:r w:rsidRPr="00515F08">
              <w:rPr>
                <w:rFonts w:ascii="Arial" w:eastAsia="Calibri" w:hAnsi="Arial" w:cs="Arial"/>
                <w:sz w:val="20"/>
                <w:szCs w:val="20"/>
              </w:rPr>
              <w:t>Kosov</w:t>
            </w:r>
            <w:r w:rsidR="002A2F50">
              <w:rPr>
                <w:rFonts w:ascii="Arial" w:eastAsia="Calibri" w:hAnsi="Arial" w:cs="Arial"/>
                <w:sz w:val="20"/>
                <w:szCs w:val="20"/>
              </w:rPr>
              <w:t>a</w:t>
            </w:r>
            <w:proofErr w:type="spellEnd"/>
            <w:r w:rsidRPr="00515F08">
              <w:rPr>
                <w:rFonts w:ascii="Arial" w:eastAsia="Calibri" w:hAnsi="Arial" w:cs="Arial"/>
                <w:sz w:val="20"/>
                <w:szCs w:val="20"/>
              </w:rPr>
              <w:t xml:space="preserve"> B (B1 &amp; B2):</w:t>
            </w:r>
          </w:p>
          <w:p w14:paraId="0901EEB8" w14:textId="77777777" w:rsidR="0098031C" w:rsidRPr="00515F08" w:rsidRDefault="0098031C" w:rsidP="009E2624">
            <w:pPr>
              <w:numPr>
                <w:ilvl w:val="0"/>
                <w:numId w:val="5"/>
              </w:numPr>
              <w:spacing w:before="120" w:after="0" w:line="260" w:lineRule="atLeast"/>
              <w:rPr>
                <w:rFonts w:ascii="Arial" w:eastAsia="Calibri" w:hAnsi="Arial" w:cs="Arial"/>
                <w:sz w:val="20"/>
                <w:szCs w:val="20"/>
              </w:rPr>
            </w:pPr>
            <w:r w:rsidRPr="00515F08">
              <w:rPr>
                <w:rFonts w:ascii="Arial" w:eastAsia="Calibri" w:hAnsi="Arial" w:cs="Arial"/>
                <w:sz w:val="20"/>
                <w:szCs w:val="20"/>
              </w:rPr>
              <w:t>SO</w:t>
            </w:r>
            <w:r w:rsidRPr="00515F08">
              <w:rPr>
                <w:rFonts w:ascii="Arial" w:eastAsia="Calibri" w:hAnsi="Arial" w:cs="Arial"/>
                <w:sz w:val="20"/>
                <w:szCs w:val="20"/>
                <w:vertAlign w:val="subscript"/>
              </w:rPr>
              <w:t>2</w:t>
            </w:r>
            <w:r w:rsidRPr="00515F08">
              <w:rPr>
                <w:rFonts w:ascii="Arial" w:eastAsia="Calibri" w:hAnsi="Arial" w:cs="Arial"/>
                <w:sz w:val="20"/>
                <w:szCs w:val="20"/>
              </w:rPr>
              <w:t xml:space="preserve">  emission reduction as foreseen by the Directive 2010/75 / EU on industrial emissions </w:t>
            </w:r>
            <w:r w:rsidRPr="00515F08">
              <w:rPr>
                <w:rFonts w:ascii="Arial" w:eastAsia="Calibri" w:hAnsi="Arial" w:cs="Arial"/>
                <w:sz w:val="20"/>
                <w:szCs w:val="20"/>
              </w:rPr>
              <w:br/>
              <w:t xml:space="preserve">= 200 </w:t>
            </w:r>
            <w:r w:rsidRPr="00515F08">
              <w:rPr>
                <w:rFonts w:ascii="Arial" w:eastAsia="Calibri" w:hAnsi="Arial" w:cs="Arial"/>
                <w:i/>
                <w:sz w:val="20"/>
                <w:szCs w:val="20"/>
              </w:rPr>
              <w:t>mg/Nm</w:t>
            </w:r>
            <w:r w:rsidRPr="00515F08">
              <w:rPr>
                <w:rFonts w:ascii="Arial" w:eastAsia="Calibri" w:hAnsi="Arial" w:cs="Arial"/>
                <w:i/>
                <w:sz w:val="20"/>
                <w:szCs w:val="20"/>
                <w:vertAlign w:val="superscript"/>
              </w:rPr>
              <w:t>3</w:t>
            </w:r>
            <w:r w:rsidRPr="00515F08">
              <w:rPr>
                <w:rFonts w:ascii="Arial" w:eastAsia="Calibri" w:hAnsi="Arial" w:cs="Arial"/>
                <w:sz w:val="20"/>
                <w:szCs w:val="20"/>
              </w:rPr>
              <w:t xml:space="preserve">, from the current staggering high emission rates: </w:t>
            </w:r>
            <w:r w:rsidRPr="00515F08">
              <w:rPr>
                <w:rFonts w:ascii="Arial" w:hAnsi="Arial" w:cs="Arial"/>
                <w:sz w:val="20"/>
                <w:szCs w:val="20"/>
              </w:rPr>
              <w:t xml:space="preserve">(~ 360-680 </w:t>
            </w:r>
            <w:r w:rsidRPr="00515F08">
              <w:rPr>
                <w:rFonts w:ascii="Arial" w:hAnsi="Arial" w:cs="Arial"/>
                <w:i/>
                <w:sz w:val="20"/>
                <w:szCs w:val="20"/>
              </w:rPr>
              <w:t>mg/Nm</w:t>
            </w:r>
            <w:r w:rsidRPr="00515F08">
              <w:rPr>
                <w:rFonts w:ascii="Arial" w:hAnsi="Arial" w:cs="Arial"/>
                <w:i/>
                <w:sz w:val="20"/>
                <w:szCs w:val="20"/>
                <w:vertAlign w:val="superscript"/>
              </w:rPr>
              <w:t>3</w:t>
            </w:r>
            <w:r w:rsidRPr="00515F08">
              <w:rPr>
                <w:rFonts w:ascii="Arial" w:hAnsi="Arial" w:cs="Arial"/>
                <w:sz w:val="20"/>
                <w:szCs w:val="20"/>
              </w:rPr>
              <w:t>)</w:t>
            </w:r>
          </w:p>
          <w:p w14:paraId="2A2FC6E3" w14:textId="5FA97BCF" w:rsidR="0098031C" w:rsidRPr="00515F08" w:rsidRDefault="0098031C" w:rsidP="009E2624">
            <w:pPr>
              <w:numPr>
                <w:ilvl w:val="0"/>
                <w:numId w:val="5"/>
              </w:numPr>
              <w:spacing w:before="120" w:after="0" w:line="260" w:lineRule="atLeast"/>
              <w:rPr>
                <w:rFonts w:ascii="Arial" w:eastAsia="Calibri" w:hAnsi="Arial" w:cs="Arial"/>
                <w:color w:val="548DD4"/>
                <w:sz w:val="20"/>
                <w:szCs w:val="20"/>
              </w:rPr>
            </w:pPr>
            <w:r w:rsidRPr="00515F08">
              <w:rPr>
                <w:rFonts w:ascii="Arial" w:eastAsia="Calibri" w:hAnsi="Arial" w:cs="Arial"/>
                <w:sz w:val="20"/>
                <w:szCs w:val="20"/>
              </w:rPr>
              <w:t xml:space="preserve">Improved air quality throughout </w:t>
            </w:r>
            <w:proofErr w:type="spellStart"/>
            <w:r w:rsidRPr="00515F08">
              <w:rPr>
                <w:rFonts w:ascii="Arial" w:eastAsia="Calibri" w:hAnsi="Arial" w:cs="Arial"/>
                <w:sz w:val="20"/>
                <w:szCs w:val="20"/>
              </w:rPr>
              <w:t>Kosov</w:t>
            </w:r>
            <w:r w:rsidR="002A2F50">
              <w:rPr>
                <w:rFonts w:ascii="Arial" w:eastAsia="Calibri" w:hAnsi="Arial" w:cs="Arial"/>
                <w:sz w:val="20"/>
                <w:szCs w:val="20"/>
              </w:rPr>
              <w:t>a</w:t>
            </w:r>
            <w:proofErr w:type="spellEnd"/>
            <w:r w:rsidRPr="00515F08">
              <w:rPr>
                <w:rFonts w:ascii="Arial" w:eastAsia="Calibri" w:hAnsi="Arial" w:cs="Arial"/>
                <w:sz w:val="20"/>
                <w:szCs w:val="20"/>
              </w:rPr>
              <w:t xml:space="preserve"> as a determinant of population health and welfare.</w:t>
            </w:r>
          </w:p>
        </w:tc>
      </w:tr>
      <w:tr w:rsidR="0098031C" w:rsidRPr="00515F08" w14:paraId="6AA30B16" w14:textId="77777777" w:rsidTr="0098031C">
        <w:trPr>
          <w:trHeight w:val="3772"/>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0B4E45D8" w14:textId="28FEE5D9" w:rsidR="0098031C" w:rsidRPr="00515F08" w:rsidRDefault="00BD20EE" w:rsidP="00BD20EE">
            <w:pPr>
              <w:spacing w:before="60" w:after="60" w:line="260" w:lineRule="atLeast"/>
              <w:rPr>
                <w:rFonts w:ascii="Arial" w:hAnsi="Arial" w:cs="Arial"/>
                <w:bCs/>
                <w:sz w:val="20"/>
                <w:szCs w:val="20"/>
              </w:rPr>
            </w:pPr>
            <w:r>
              <w:rPr>
                <w:rFonts w:ascii="Arial" w:hAnsi="Arial" w:cs="Arial"/>
                <w:bCs/>
                <w:sz w:val="20"/>
                <w:szCs w:val="20"/>
              </w:rPr>
              <w:t>General description</w:t>
            </w:r>
          </w:p>
        </w:tc>
        <w:tc>
          <w:tcPr>
            <w:tcW w:w="3138" w:type="pct"/>
            <w:tcBorders>
              <w:top w:val="single" w:sz="4" w:space="0" w:color="auto"/>
              <w:left w:val="single" w:sz="4" w:space="0" w:color="auto"/>
              <w:bottom w:val="single" w:sz="4" w:space="0" w:color="auto"/>
              <w:right w:val="single" w:sz="4" w:space="0" w:color="auto"/>
            </w:tcBorders>
          </w:tcPr>
          <w:p w14:paraId="54DA25CA" w14:textId="599D2B51" w:rsidR="00892750" w:rsidRDefault="0098031C" w:rsidP="00A96A22">
            <w:pPr>
              <w:pStyle w:val="NoSpacing"/>
              <w:spacing w:before="120" w:after="120" w:line="276" w:lineRule="auto"/>
              <w:rPr>
                <w:rFonts w:ascii="Arial" w:hAnsi="Arial" w:cs="Arial"/>
                <w:sz w:val="20"/>
                <w:szCs w:val="20"/>
              </w:rPr>
            </w:pPr>
            <w:r w:rsidRPr="00515F08">
              <w:rPr>
                <w:rFonts w:ascii="Arial" w:hAnsi="Arial" w:cs="Arial"/>
                <w:sz w:val="20"/>
                <w:szCs w:val="20"/>
              </w:rPr>
              <w:t>D</w:t>
            </w:r>
            <w:r w:rsidR="006E31AC">
              <w:rPr>
                <w:rFonts w:ascii="Arial" w:hAnsi="Arial" w:cs="Arial"/>
                <w:sz w:val="20"/>
                <w:szCs w:val="20"/>
              </w:rPr>
              <w:t>ue to the outdated state of</w:t>
            </w:r>
            <w:r w:rsidRPr="00515F08">
              <w:rPr>
                <w:rFonts w:ascii="Arial" w:hAnsi="Arial" w:cs="Arial"/>
                <w:sz w:val="20"/>
                <w:szCs w:val="20"/>
              </w:rPr>
              <w:t xml:space="preserve"> TPP </w:t>
            </w:r>
            <w:proofErr w:type="spellStart"/>
            <w:r w:rsidRPr="00515F08">
              <w:rPr>
                <w:rFonts w:ascii="Arial" w:hAnsi="Arial" w:cs="Arial"/>
                <w:sz w:val="20"/>
                <w:szCs w:val="20"/>
              </w:rPr>
              <w:t>Kosov</w:t>
            </w:r>
            <w:r w:rsidR="002A2F50">
              <w:rPr>
                <w:rFonts w:ascii="Arial" w:hAnsi="Arial" w:cs="Arial"/>
                <w:sz w:val="20"/>
                <w:szCs w:val="20"/>
              </w:rPr>
              <w:t>a</w:t>
            </w:r>
            <w:proofErr w:type="spellEnd"/>
            <w:r w:rsidRPr="00515F08">
              <w:rPr>
                <w:rFonts w:ascii="Arial" w:hAnsi="Arial" w:cs="Arial"/>
                <w:sz w:val="20"/>
                <w:szCs w:val="20"/>
              </w:rPr>
              <w:t xml:space="preserve"> B, substantial overhaul is required in the current units B1 &amp; B2, including installation of the FGDs (flue gas </w:t>
            </w:r>
            <w:proofErr w:type="spellStart"/>
            <w:r w:rsidRPr="00515F08">
              <w:rPr>
                <w:rFonts w:ascii="Arial" w:hAnsi="Arial" w:cs="Arial"/>
                <w:i/>
                <w:sz w:val="20"/>
                <w:szCs w:val="20"/>
              </w:rPr>
              <w:t>desul</w:t>
            </w:r>
            <w:r w:rsidR="00BD3A3E" w:rsidRPr="00515F08">
              <w:rPr>
                <w:rFonts w:ascii="Arial" w:hAnsi="Arial" w:cs="Arial"/>
                <w:i/>
                <w:sz w:val="20"/>
                <w:szCs w:val="20"/>
              </w:rPr>
              <w:t>ph</w:t>
            </w:r>
            <w:r w:rsidRPr="00515F08">
              <w:rPr>
                <w:rFonts w:ascii="Arial" w:hAnsi="Arial" w:cs="Arial"/>
                <w:i/>
                <w:sz w:val="20"/>
                <w:szCs w:val="20"/>
              </w:rPr>
              <w:t>ator</w:t>
            </w:r>
            <w:proofErr w:type="spellEnd"/>
            <w:r w:rsidRPr="00515F08">
              <w:rPr>
                <w:rFonts w:ascii="Arial" w:hAnsi="Arial" w:cs="Arial"/>
                <w:sz w:val="20"/>
                <w:szCs w:val="20"/>
              </w:rPr>
              <w:t xml:space="preserve">) for emission of sulphur oxides reduction. As far as the environment protection measures are concerned, KEK has taken a number of activities, such as the installation of hydraulic transportation system of </w:t>
            </w:r>
            <w:proofErr w:type="spellStart"/>
            <w:r w:rsidRPr="00515F08">
              <w:rPr>
                <w:rFonts w:ascii="Arial" w:hAnsi="Arial" w:cs="Arial"/>
                <w:sz w:val="20"/>
                <w:szCs w:val="20"/>
              </w:rPr>
              <w:t>Kosov</w:t>
            </w:r>
            <w:r w:rsidR="002A2F50">
              <w:rPr>
                <w:rFonts w:ascii="Arial" w:hAnsi="Arial" w:cs="Arial"/>
                <w:sz w:val="20"/>
                <w:szCs w:val="20"/>
              </w:rPr>
              <w:t>a</w:t>
            </w:r>
            <w:proofErr w:type="spellEnd"/>
            <w:r w:rsidRPr="00515F08">
              <w:rPr>
                <w:rFonts w:ascii="Arial" w:hAnsi="Arial" w:cs="Arial"/>
                <w:sz w:val="20"/>
                <w:szCs w:val="20"/>
              </w:rPr>
              <w:t xml:space="preserve"> B ash to depleted area of </w:t>
            </w:r>
            <w:proofErr w:type="spellStart"/>
            <w:r w:rsidRPr="00515F08">
              <w:rPr>
                <w:rFonts w:ascii="Arial" w:hAnsi="Arial" w:cs="Arial"/>
                <w:sz w:val="20"/>
                <w:szCs w:val="20"/>
              </w:rPr>
              <w:t>Mirash</w:t>
            </w:r>
            <w:proofErr w:type="spellEnd"/>
            <w:r w:rsidRPr="00515F08">
              <w:rPr>
                <w:rFonts w:ascii="Arial" w:hAnsi="Arial" w:cs="Arial"/>
                <w:sz w:val="20"/>
                <w:szCs w:val="20"/>
              </w:rPr>
              <w:t xml:space="preserve"> Open Pit Mines. TPP </w:t>
            </w:r>
            <w:proofErr w:type="spellStart"/>
            <w:r w:rsidRPr="00515F08">
              <w:rPr>
                <w:rFonts w:ascii="Arial" w:hAnsi="Arial" w:cs="Arial"/>
                <w:sz w:val="20"/>
                <w:szCs w:val="20"/>
              </w:rPr>
              <w:t>Kosov</w:t>
            </w:r>
            <w:r w:rsidR="002A2F50">
              <w:rPr>
                <w:rFonts w:ascii="Arial" w:hAnsi="Arial" w:cs="Arial"/>
                <w:sz w:val="20"/>
                <w:szCs w:val="20"/>
              </w:rPr>
              <w:t>a</w:t>
            </w:r>
            <w:proofErr w:type="spellEnd"/>
            <w:r w:rsidRPr="00515F08">
              <w:rPr>
                <w:rFonts w:ascii="Arial" w:hAnsi="Arial" w:cs="Arial"/>
                <w:sz w:val="20"/>
                <w:szCs w:val="20"/>
              </w:rPr>
              <w:t xml:space="preserve"> B is currently operating at reduced load factor compared to the original design, i.e. the designed load factor rate is 40%, however it currently operates at a load factor rate of 35%, which means that the total plant pollution (per unit mass of the produced electricity) is approximately 13% higher compared to the original design</w:t>
            </w:r>
            <w:r w:rsidR="00F666F3" w:rsidRPr="00515F08">
              <w:rPr>
                <w:rFonts w:ascii="Arial" w:hAnsi="Arial" w:cs="Arial"/>
                <w:sz w:val="20"/>
                <w:szCs w:val="20"/>
              </w:rPr>
              <w:t>ed operation. The current</w:t>
            </w:r>
            <w:r w:rsidRPr="00515F08">
              <w:rPr>
                <w:rFonts w:ascii="Arial" w:hAnsi="Arial" w:cs="Arial"/>
                <w:sz w:val="20"/>
                <w:szCs w:val="20"/>
              </w:rPr>
              <w:t xml:space="preserve"> SO</w:t>
            </w:r>
            <w:r w:rsidRPr="00515F08">
              <w:rPr>
                <w:rFonts w:ascii="Arial" w:hAnsi="Arial" w:cs="Arial"/>
                <w:sz w:val="20"/>
                <w:szCs w:val="20"/>
                <w:vertAlign w:val="subscript"/>
              </w:rPr>
              <w:t>2</w:t>
            </w:r>
            <w:r w:rsidR="00892750">
              <w:rPr>
                <w:rFonts w:ascii="Arial" w:hAnsi="Arial" w:cs="Arial"/>
                <w:sz w:val="20"/>
                <w:szCs w:val="20"/>
                <w:vertAlign w:val="subscript"/>
              </w:rPr>
              <w:t xml:space="preserve"> </w:t>
            </w:r>
            <w:r w:rsidRPr="00515F08">
              <w:rPr>
                <w:rFonts w:ascii="Arial" w:hAnsi="Arial" w:cs="Arial"/>
                <w:sz w:val="20"/>
                <w:szCs w:val="20"/>
              </w:rPr>
              <w:t xml:space="preserve">emissions in the air from TPP </w:t>
            </w:r>
            <w:proofErr w:type="spellStart"/>
            <w:r w:rsidRPr="00515F08">
              <w:rPr>
                <w:rFonts w:ascii="Arial" w:hAnsi="Arial" w:cs="Arial"/>
                <w:sz w:val="20"/>
                <w:szCs w:val="20"/>
              </w:rPr>
              <w:t>Kosov</w:t>
            </w:r>
            <w:r w:rsidR="002A2F50">
              <w:rPr>
                <w:rFonts w:ascii="Arial" w:hAnsi="Arial" w:cs="Arial"/>
                <w:sz w:val="20"/>
                <w:szCs w:val="20"/>
              </w:rPr>
              <w:t>a</w:t>
            </w:r>
            <w:proofErr w:type="spellEnd"/>
            <w:r w:rsidRPr="00515F08">
              <w:rPr>
                <w:rFonts w:ascii="Arial" w:hAnsi="Arial" w:cs="Arial"/>
                <w:sz w:val="20"/>
                <w:szCs w:val="20"/>
              </w:rPr>
              <w:t xml:space="preserve"> </w:t>
            </w:r>
            <w:r w:rsidR="00CF7AE6" w:rsidRPr="00515F08">
              <w:rPr>
                <w:rFonts w:ascii="Arial" w:hAnsi="Arial" w:cs="Arial"/>
                <w:sz w:val="20"/>
                <w:szCs w:val="20"/>
              </w:rPr>
              <w:t>B</w:t>
            </w:r>
            <w:r w:rsidR="00CF7AE6">
              <w:rPr>
                <w:rFonts w:ascii="Arial" w:hAnsi="Arial" w:cs="Arial"/>
                <w:sz w:val="20"/>
                <w:szCs w:val="20"/>
              </w:rPr>
              <w:t xml:space="preserve"> </w:t>
            </w:r>
            <w:r w:rsidR="00CF7AE6" w:rsidRPr="00515F08">
              <w:rPr>
                <w:rFonts w:ascii="Arial" w:hAnsi="Arial" w:cs="Arial"/>
                <w:sz w:val="20"/>
                <w:szCs w:val="20"/>
              </w:rPr>
              <w:t>are</w:t>
            </w:r>
            <w:r w:rsidR="00892750">
              <w:rPr>
                <w:rFonts w:ascii="Arial" w:hAnsi="Arial" w:cs="Arial"/>
                <w:sz w:val="20"/>
                <w:szCs w:val="20"/>
              </w:rPr>
              <w:t xml:space="preserve"> </w:t>
            </w:r>
            <w:r w:rsidRPr="00515F08">
              <w:rPr>
                <w:rFonts w:ascii="Arial" w:hAnsi="Arial" w:cs="Arial"/>
                <w:sz w:val="20"/>
                <w:szCs w:val="20"/>
              </w:rPr>
              <w:t>~ 360-680 mg / Nm</w:t>
            </w:r>
            <w:r w:rsidRPr="00515F08">
              <w:rPr>
                <w:rFonts w:ascii="Arial" w:hAnsi="Arial" w:cs="Arial"/>
                <w:sz w:val="20"/>
                <w:szCs w:val="20"/>
                <w:vertAlign w:val="superscript"/>
              </w:rPr>
              <w:t>3</w:t>
            </w:r>
            <w:r w:rsidRPr="00515F08">
              <w:rPr>
                <w:rFonts w:ascii="Arial" w:hAnsi="Arial" w:cs="Arial"/>
                <w:sz w:val="20"/>
                <w:szCs w:val="20"/>
              </w:rPr>
              <w:t xml:space="preserve">, which are significantly above the permitted emission rates of national and international environmental directives and regulations. </w:t>
            </w:r>
          </w:p>
          <w:p w14:paraId="4FE8AAAC" w14:textId="77777777" w:rsidR="0098031C" w:rsidRPr="00515F08" w:rsidRDefault="0098031C" w:rsidP="00A96A22">
            <w:pPr>
              <w:pStyle w:val="NoSpacing"/>
              <w:spacing w:before="120" w:after="120" w:line="276" w:lineRule="auto"/>
              <w:rPr>
                <w:rFonts w:ascii="Arial" w:hAnsi="Arial" w:cs="Arial"/>
                <w:sz w:val="20"/>
                <w:szCs w:val="20"/>
              </w:rPr>
            </w:pPr>
            <w:r w:rsidRPr="00515F08">
              <w:rPr>
                <w:rFonts w:ascii="Arial" w:hAnsi="Arial" w:cs="Arial"/>
                <w:sz w:val="20"/>
                <w:szCs w:val="20"/>
              </w:rPr>
              <w:t>Therefore, in order to reach EU permitted levels of emissions, KEK needs to undertake urgent steps for the installation of these FGDs.</w:t>
            </w:r>
          </w:p>
          <w:p w14:paraId="2BE85EBA" w14:textId="77777777" w:rsidR="0098031C" w:rsidRPr="00515F08" w:rsidRDefault="0098031C" w:rsidP="00A96A22">
            <w:pPr>
              <w:pStyle w:val="NoSpacing"/>
              <w:spacing w:before="120" w:after="120" w:line="276" w:lineRule="auto"/>
              <w:rPr>
                <w:rFonts w:ascii="Arial" w:hAnsi="Arial" w:cs="Arial"/>
                <w:sz w:val="20"/>
                <w:szCs w:val="20"/>
              </w:rPr>
            </w:pPr>
            <w:r w:rsidRPr="00515F08">
              <w:rPr>
                <w:rFonts w:ascii="Arial" w:hAnsi="Arial" w:cs="Arial"/>
                <w:sz w:val="20"/>
                <w:szCs w:val="20"/>
              </w:rPr>
              <w:t>In accordance to environmental laws, KEK is committed to improving the air quality by using the Best Available Technology (BAT).</w:t>
            </w:r>
          </w:p>
          <w:p w14:paraId="0C86E209" w14:textId="77777777" w:rsidR="0098031C" w:rsidRPr="00515F08" w:rsidRDefault="0098031C" w:rsidP="00A96A22">
            <w:pPr>
              <w:spacing w:before="120" w:after="120"/>
              <w:rPr>
                <w:rFonts w:ascii="Arial" w:hAnsi="Arial" w:cs="Arial"/>
                <w:sz w:val="20"/>
                <w:szCs w:val="20"/>
              </w:rPr>
            </w:pPr>
            <w:r w:rsidRPr="00515F08">
              <w:rPr>
                <w:rFonts w:ascii="Arial" w:hAnsi="Arial" w:cs="Arial"/>
                <w:sz w:val="20"/>
                <w:szCs w:val="20"/>
              </w:rPr>
              <w:t xml:space="preserve">Currently, after the lignite combustion process, the flue gases are </w:t>
            </w:r>
            <w:r w:rsidR="00F666F3" w:rsidRPr="00515F08">
              <w:rPr>
                <w:rFonts w:ascii="Arial" w:hAnsi="Arial" w:cs="Arial"/>
                <w:sz w:val="20"/>
                <w:szCs w:val="20"/>
              </w:rPr>
              <w:t>treated only by the current/old</w:t>
            </w:r>
            <w:r w:rsidRPr="00515F08">
              <w:rPr>
                <w:rFonts w:ascii="Arial" w:hAnsi="Arial" w:cs="Arial"/>
                <w:sz w:val="20"/>
                <w:szCs w:val="20"/>
              </w:rPr>
              <w:t xml:space="preserve"> ele</w:t>
            </w:r>
            <w:r w:rsidR="00F666F3" w:rsidRPr="00515F08">
              <w:rPr>
                <w:rFonts w:ascii="Arial" w:hAnsi="Arial" w:cs="Arial"/>
                <w:sz w:val="20"/>
                <w:szCs w:val="20"/>
              </w:rPr>
              <w:t>c</w:t>
            </w:r>
            <w:r w:rsidRPr="00515F08">
              <w:rPr>
                <w:rFonts w:ascii="Arial" w:hAnsi="Arial" w:cs="Arial"/>
                <w:sz w:val="20"/>
                <w:szCs w:val="20"/>
              </w:rPr>
              <w:t>tro static precipitators, which then are directly emitted to the air, due to the lack of proper gas treatment equipment such as de-</w:t>
            </w:r>
            <w:proofErr w:type="spellStart"/>
            <w:r w:rsidRPr="00515F08">
              <w:rPr>
                <w:rFonts w:ascii="Arial" w:hAnsi="Arial" w:cs="Arial"/>
                <w:sz w:val="20"/>
                <w:szCs w:val="20"/>
              </w:rPr>
              <w:t>sulphurisation</w:t>
            </w:r>
            <w:proofErr w:type="spellEnd"/>
            <w:r w:rsidRPr="00515F08">
              <w:rPr>
                <w:rFonts w:ascii="Arial" w:hAnsi="Arial" w:cs="Arial"/>
                <w:sz w:val="20"/>
                <w:szCs w:val="20"/>
              </w:rPr>
              <w:t xml:space="preserve"> and de-nitrogen dioxide. </w:t>
            </w:r>
          </w:p>
          <w:p w14:paraId="2D9A2C4B" w14:textId="0B42FBDD" w:rsidR="0098031C" w:rsidRPr="00515F08" w:rsidRDefault="0098031C" w:rsidP="00A96A22">
            <w:pPr>
              <w:spacing w:before="120" w:after="120"/>
              <w:rPr>
                <w:rFonts w:ascii="Arial" w:hAnsi="Arial" w:cs="Arial"/>
                <w:sz w:val="20"/>
                <w:szCs w:val="20"/>
              </w:rPr>
            </w:pPr>
            <w:r w:rsidRPr="00515F08">
              <w:rPr>
                <w:rFonts w:ascii="Arial" w:hAnsi="Arial" w:cs="Arial"/>
                <w:sz w:val="20"/>
                <w:szCs w:val="20"/>
              </w:rPr>
              <w:t>The expected result for the SO</w:t>
            </w:r>
            <w:r w:rsidRPr="00515F08">
              <w:rPr>
                <w:rFonts w:ascii="Arial" w:hAnsi="Arial" w:cs="Arial"/>
                <w:sz w:val="20"/>
                <w:szCs w:val="20"/>
                <w:vertAlign w:val="subscript"/>
              </w:rPr>
              <w:t xml:space="preserve">2 </w:t>
            </w:r>
            <w:r w:rsidRPr="00515F08">
              <w:rPr>
                <w:rFonts w:ascii="Arial" w:hAnsi="Arial" w:cs="Arial"/>
                <w:sz w:val="20"/>
                <w:szCs w:val="20"/>
              </w:rPr>
              <w:t xml:space="preserve">emission reduction at TPP </w:t>
            </w:r>
            <w:proofErr w:type="spellStart"/>
            <w:r w:rsidRPr="00515F08">
              <w:rPr>
                <w:rFonts w:ascii="Arial" w:hAnsi="Arial" w:cs="Arial"/>
                <w:sz w:val="20"/>
                <w:szCs w:val="20"/>
              </w:rPr>
              <w:t>Kosov</w:t>
            </w:r>
            <w:r w:rsidR="002A2F50">
              <w:rPr>
                <w:rFonts w:ascii="Arial" w:hAnsi="Arial" w:cs="Arial"/>
                <w:sz w:val="20"/>
                <w:szCs w:val="20"/>
              </w:rPr>
              <w:t>a</w:t>
            </w:r>
            <w:proofErr w:type="spellEnd"/>
            <w:r w:rsidRPr="00515F08">
              <w:rPr>
                <w:rFonts w:ascii="Arial" w:hAnsi="Arial" w:cs="Arial"/>
                <w:sz w:val="20"/>
                <w:szCs w:val="20"/>
              </w:rPr>
              <w:t xml:space="preserve"> B is foreseen to be in compliance </w:t>
            </w:r>
            <w:r w:rsidR="00892750">
              <w:rPr>
                <w:rFonts w:ascii="Arial" w:hAnsi="Arial" w:cs="Arial"/>
                <w:sz w:val="20"/>
                <w:szCs w:val="20"/>
              </w:rPr>
              <w:t xml:space="preserve">with </w:t>
            </w:r>
            <w:r w:rsidRPr="00515F08">
              <w:rPr>
                <w:rFonts w:ascii="Arial" w:hAnsi="Arial" w:cs="Arial"/>
                <w:sz w:val="20"/>
                <w:szCs w:val="20"/>
              </w:rPr>
              <w:t>Directive 2010/75 / EU on industrial emissions, to a SO</w:t>
            </w:r>
            <w:r w:rsidRPr="00515F08">
              <w:rPr>
                <w:rFonts w:ascii="Arial" w:hAnsi="Arial" w:cs="Arial"/>
                <w:sz w:val="20"/>
                <w:szCs w:val="20"/>
                <w:vertAlign w:val="subscript"/>
              </w:rPr>
              <w:t>2</w:t>
            </w:r>
            <w:r w:rsidRPr="00515F08">
              <w:rPr>
                <w:rFonts w:ascii="Arial" w:hAnsi="Arial" w:cs="Arial"/>
                <w:sz w:val="20"/>
                <w:szCs w:val="20"/>
              </w:rPr>
              <w:t xml:space="preserve"> emission permitted level of 200 mg/Nm</w:t>
            </w:r>
            <w:r w:rsidRPr="00515F08">
              <w:rPr>
                <w:rFonts w:ascii="Arial" w:hAnsi="Arial" w:cs="Arial"/>
                <w:sz w:val="20"/>
                <w:szCs w:val="20"/>
                <w:vertAlign w:val="superscript"/>
              </w:rPr>
              <w:t>3</w:t>
            </w:r>
            <w:r w:rsidRPr="00515F08">
              <w:rPr>
                <w:rFonts w:ascii="Arial" w:hAnsi="Arial" w:cs="Arial"/>
                <w:sz w:val="20"/>
                <w:szCs w:val="20"/>
              </w:rPr>
              <w:t xml:space="preserve">. </w:t>
            </w:r>
          </w:p>
          <w:p w14:paraId="0EA1F57E" w14:textId="77777777" w:rsidR="0098031C" w:rsidRPr="00515F08" w:rsidRDefault="0098031C" w:rsidP="00A96A22">
            <w:pPr>
              <w:spacing w:before="120"/>
              <w:rPr>
                <w:rFonts w:ascii="Arial" w:hAnsi="Arial" w:cs="Arial"/>
                <w:sz w:val="20"/>
                <w:szCs w:val="20"/>
              </w:rPr>
            </w:pPr>
            <w:r w:rsidRPr="00515F08">
              <w:rPr>
                <w:rFonts w:ascii="Arial" w:hAnsi="Arial" w:cs="Arial"/>
                <w:sz w:val="20"/>
                <w:szCs w:val="20"/>
              </w:rPr>
              <w:t>In order to achieve such results, each unit (B1 &amp; B2) shall undertake the following activities</w:t>
            </w:r>
            <w:r w:rsidR="007E2343">
              <w:rPr>
                <w:rFonts w:ascii="Arial" w:hAnsi="Arial" w:cs="Arial"/>
                <w:sz w:val="20"/>
                <w:szCs w:val="20"/>
              </w:rPr>
              <w:t>/steps</w:t>
            </w:r>
            <w:r w:rsidRPr="00515F08">
              <w:rPr>
                <w:rFonts w:ascii="Arial" w:hAnsi="Arial" w:cs="Arial"/>
                <w:sz w:val="20"/>
                <w:szCs w:val="20"/>
              </w:rPr>
              <w:t>:</w:t>
            </w:r>
          </w:p>
          <w:p w14:paraId="765397BF" w14:textId="77777777" w:rsidR="0098031C" w:rsidRPr="007E2343" w:rsidRDefault="007E2343" w:rsidP="009E2624">
            <w:pPr>
              <w:numPr>
                <w:ilvl w:val="0"/>
                <w:numId w:val="6"/>
              </w:numPr>
              <w:spacing w:before="120" w:after="0" w:line="260" w:lineRule="atLeast"/>
              <w:ind w:left="526"/>
              <w:rPr>
                <w:rFonts w:ascii="Arial" w:hAnsi="Arial" w:cs="Arial"/>
                <w:bCs/>
                <w:sz w:val="20"/>
                <w:szCs w:val="20"/>
              </w:rPr>
            </w:pPr>
            <w:r w:rsidRPr="007E2343">
              <w:rPr>
                <w:rFonts w:ascii="Arial" w:hAnsi="Arial" w:cs="Arial"/>
                <w:sz w:val="20"/>
                <w:szCs w:val="20"/>
              </w:rPr>
              <w:t>Step one</w:t>
            </w:r>
            <w:r w:rsidR="0098031C" w:rsidRPr="007E2343">
              <w:rPr>
                <w:rFonts w:ascii="Arial" w:hAnsi="Arial" w:cs="Arial"/>
                <w:sz w:val="20"/>
                <w:szCs w:val="20"/>
              </w:rPr>
              <w:t xml:space="preserve">: </w:t>
            </w:r>
            <w:r w:rsidR="0098031C" w:rsidRPr="007E2343">
              <w:rPr>
                <w:rFonts w:ascii="Arial" w:hAnsi="Arial" w:cs="Arial"/>
                <w:bCs/>
                <w:sz w:val="20"/>
                <w:szCs w:val="20"/>
              </w:rPr>
              <w:t>Preparatory activities (planning and technical documentation)</w:t>
            </w:r>
            <w:r w:rsidR="0098031C" w:rsidRPr="007E2343">
              <w:rPr>
                <w:rFonts w:ascii="Arial" w:hAnsi="Arial" w:cs="Arial"/>
                <w:sz w:val="20"/>
                <w:szCs w:val="20"/>
              </w:rPr>
              <w:t xml:space="preserve">. </w:t>
            </w:r>
            <w:r w:rsidR="0098031C" w:rsidRPr="007E2343">
              <w:rPr>
                <w:rFonts w:ascii="Arial" w:hAnsi="Arial" w:cs="Arial"/>
                <w:sz w:val="20"/>
                <w:szCs w:val="20"/>
                <w:lang w:val="en-US"/>
              </w:rPr>
              <w:t>These activities will e</w:t>
            </w:r>
            <w:r w:rsidR="0098031C" w:rsidRPr="007E2343">
              <w:rPr>
                <w:rFonts w:ascii="Arial" w:hAnsi="Arial" w:cs="Arial"/>
                <w:sz w:val="20"/>
                <w:szCs w:val="20"/>
              </w:rPr>
              <w:t xml:space="preserve">stablish design criteria for </w:t>
            </w:r>
            <w:r w:rsidR="0098031C" w:rsidRPr="007E2343">
              <w:rPr>
                <w:rFonts w:ascii="Arial" w:hAnsi="Arial" w:cs="Arial"/>
                <w:sz w:val="20"/>
                <w:szCs w:val="20"/>
                <w:lang w:val="en-US"/>
              </w:rPr>
              <w:t>SO</w:t>
            </w:r>
            <w:r w:rsidR="0098031C" w:rsidRPr="007E2343">
              <w:rPr>
                <w:rFonts w:ascii="Arial" w:hAnsi="Arial" w:cs="Arial"/>
                <w:sz w:val="20"/>
                <w:szCs w:val="20"/>
                <w:vertAlign w:val="subscript"/>
                <w:lang w:val="en-US"/>
              </w:rPr>
              <w:t>2</w:t>
            </w:r>
            <w:r w:rsidR="0098031C" w:rsidRPr="007E2343">
              <w:rPr>
                <w:rFonts w:ascii="Arial" w:hAnsi="Arial" w:cs="Arial"/>
                <w:sz w:val="20"/>
                <w:szCs w:val="20"/>
                <w:lang w:val="en-US"/>
              </w:rPr>
              <w:t xml:space="preserve"> emission reduction</w:t>
            </w:r>
            <w:r w:rsidR="0098031C" w:rsidRPr="007E2343">
              <w:rPr>
                <w:rFonts w:ascii="Arial" w:hAnsi="Arial" w:cs="Arial"/>
                <w:sz w:val="20"/>
                <w:szCs w:val="20"/>
              </w:rPr>
              <w:t xml:space="preserve"> technology</w:t>
            </w:r>
            <w:r w:rsidR="0098031C" w:rsidRPr="007E2343">
              <w:rPr>
                <w:rFonts w:ascii="Arial" w:hAnsi="Arial" w:cs="Arial"/>
                <w:sz w:val="20"/>
                <w:szCs w:val="20"/>
                <w:lang w:val="en-US"/>
              </w:rPr>
              <w:t>.</w:t>
            </w:r>
            <w:r w:rsidR="00D11779" w:rsidRPr="007E2343">
              <w:rPr>
                <w:rFonts w:ascii="Arial" w:hAnsi="Arial" w:cs="Arial"/>
                <w:sz w:val="20"/>
                <w:szCs w:val="20"/>
              </w:rPr>
              <w:br/>
            </w:r>
            <w:r w:rsidR="0098031C" w:rsidRPr="007E2343">
              <w:rPr>
                <w:rFonts w:ascii="Arial" w:hAnsi="Arial" w:cs="Arial"/>
                <w:sz w:val="20"/>
                <w:szCs w:val="20"/>
              </w:rPr>
              <w:t>Year of implementation: 20</w:t>
            </w:r>
            <w:r w:rsidR="00892750">
              <w:rPr>
                <w:rFonts w:ascii="Arial" w:hAnsi="Arial" w:cs="Arial"/>
                <w:sz w:val="20"/>
                <w:szCs w:val="20"/>
              </w:rPr>
              <w:t>24-2025</w:t>
            </w:r>
            <w:r w:rsidR="0098031C" w:rsidRPr="007E2343">
              <w:rPr>
                <w:rFonts w:ascii="Arial" w:hAnsi="Arial" w:cs="Arial"/>
                <w:sz w:val="20"/>
                <w:szCs w:val="20"/>
              </w:rPr>
              <w:t>.</w:t>
            </w:r>
          </w:p>
          <w:p w14:paraId="7FF16455" w14:textId="6C4BD634" w:rsidR="0098031C" w:rsidRPr="00892750" w:rsidRDefault="007E2343" w:rsidP="00892750">
            <w:pPr>
              <w:numPr>
                <w:ilvl w:val="0"/>
                <w:numId w:val="6"/>
              </w:numPr>
              <w:spacing w:before="120" w:after="0" w:line="260" w:lineRule="atLeast"/>
              <w:ind w:left="526"/>
              <w:rPr>
                <w:rFonts w:ascii="Arial" w:hAnsi="Arial" w:cs="Arial"/>
                <w:bCs/>
                <w:sz w:val="20"/>
                <w:szCs w:val="20"/>
              </w:rPr>
            </w:pPr>
            <w:r w:rsidRPr="007E2343">
              <w:rPr>
                <w:rFonts w:ascii="Arial" w:hAnsi="Arial" w:cs="Arial"/>
                <w:sz w:val="20"/>
                <w:szCs w:val="20"/>
              </w:rPr>
              <w:t>Step two</w:t>
            </w:r>
            <w:r w:rsidR="0098031C" w:rsidRPr="007E2343">
              <w:rPr>
                <w:rFonts w:ascii="Arial" w:hAnsi="Arial" w:cs="Arial"/>
                <w:sz w:val="20"/>
                <w:szCs w:val="20"/>
              </w:rPr>
              <w:t>: Installation and comm</w:t>
            </w:r>
            <w:r w:rsidR="00D11779" w:rsidRPr="007E2343">
              <w:rPr>
                <w:rFonts w:ascii="Arial" w:hAnsi="Arial" w:cs="Arial"/>
                <w:sz w:val="20"/>
                <w:szCs w:val="20"/>
              </w:rPr>
              <w:t>issioning of the flue gas </w:t>
            </w:r>
            <w:r w:rsidR="00CF7AE6">
              <w:rPr>
                <w:rFonts w:ascii="Arial" w:hAnsi="Arial" w:cs="Arial"/>
                <w:sz w:val="20"/>
                <w:szCs w:val="20"/>
              </w:rPr>
              <w:t>desulphuris</w:t>
            </w:r>
            <w:r w:rsidR="00CF7AE6" w:rsidRPr="007E2343">
              <w:rPr>
                <w:rFonts w:ascii="Arial" w:hAnsi="Arial" w:cs="Arial"/>
                <w:sz w:val="20"/>
                <w:szCs w:val="20"/>
              </w:rPr>
              <w:t>ation</w:t>
            </w:r>
            <w:r w:rsidR="00CF7AE6" w:rsidRPr="007E2343">
              <w:rPr>
                <w:rStyle w:val="apple-converted-space"/>
                <w:rFonts w:ascii="Arial" w:hAnsi="Arial" w:cs="Arial"/>
                <w:sz w:val="20"/>
                <w:szCs w:val="20"/>
                <w:shd w:val="clear" w:color="auto" w:fill="FFFFFF"/>
              </w:rPr>
              <w:t> </w:t>
            </w:r>
            <w:r w:rsidR="00CF7AE6" w:rsidRPr="007E2343">
              <w:rPr>
                <w:rFonts w:ascii="Arial" w:hAnsi="Arial" w:cs="Arial"/>
                <w:sz w:val="20"/>
                <w:szCs w:val="20"/>
              </w:rPr>
              <w:t>-</w:t>
            </w:r>
            <w:r w:rsidR="0098031C" w:rsidRPr="007E2343">
              <w:rPr>
                <w:rFonts w:ascii="Arial" w:hAnsi="Arial" w:cs="Arial"/>
                <w:sz w:val="20"/>
                <w:szCs w:val="20"/>
              </w:rPr>
              <w:t xml:space="preserve"> FGD (De-SO</w:t>
            </w:r>
            <w:r w:rsidR="0098031C" w:rsidRPr="007E2343">
              <w:rPr>
                <w:rFonts w:ascii="Arial" w:hAnsi="Arial" w:cs="Arial"/>
                <w:sz w:val="20"/>
                <w:szCs w:val="20"/>
                <w:vertAlign w:val="subscript"/>
              </w:rPr>
              <w:t>2</w:t>
            </w:r>
            <w:r w:rsidR="00604247">
              <w:rPr>
                <w:rFonts w:ascii="Arial" w:hAnsi="Arial" w:cs="Arial"/>
                <w:sz w:val="20"/>
                <w:szCs w:val="20"/>
              </w:rPr>
              <w:t xml:space="preserve">) at </w:t>
            </w:r>
            <w:proofErr w:type="spellStart"/>
            <w:r w:rsidR="00604247">
              <w:rPr>
                <w:rFonts w:ascii="Arial" w:hAnsi="Arial" w:cs="Arial"/>
                <w:sz w:val="20"/>
                <w:szCs w:val="20"/>
              </w:rPr>
              <w:t>Kosova</w:t>
            </w:r>
            <w:proofErr w:type="spellEnd"/>
            <w:r w:rsidR="0098031C" w:rsidRPr="007E2343">
              <w:rPr>
                <w:rFonts w:ascii="Arial" w:hAnsi="Arial" w:cs="Arial"/>
                <w:sz w:val="20"/>
                <w:szCs w:val="20"/>
              </w:rPr>
              <w:t xml:space="preserve"> B1</w:t>
            </w:r>
            <w:r w:rsidR="00892750">
              <w:rPr>
                <w:rFonts w:ascii="Arial" w:hAnsi="Arial" w:cs="Arial"/>
                <w:sz w:val="20"/>
                <w:szCs w:val="20"/>
              </w:rPr>
              <w:t>&amp;B2</w:t>
            </w:r>
            <w:r w:rsidR="0098031C" w:rsidRPr="007E2343">
              <w:rPr>
                <w:rFonts w:ascii="Arial" w:hAnsi="Arial" w:cs="Arial"/>
                <w:sz w:val="20"/>
                <w:szCs w:val="20"/>
              </w:rPr>
              <w:t xml:space="preserve"> with </w:t>
            </w:r>
            <w:r w:rsidR="0098031C" w:rsidRPr="007E2343">
              <w:rPr>
                <w:rFonts w:ascii="Arial" w:hAnsi="Arial" w:cs="Arial"/>
                <w:sz w:val="20"/>
                <w:szCs w:val="20"/>
              </w:rPr>
              <w:lastRenderedPageBreak/>
              <w:t xml:space="preserve">performance for reducing </w:t>
            </w:r>
            <w:r w:rsidR="00742887" w:rsidRPr="007E2343">
              <w:rPr>
                <w:rFonts w:ascii="Arial" w:hAnsi="Arial" w:cs="Arial"/>
                <w:sz w:val="20"/>
                <w:szCs w:val="20"/>
              </w:rPr>
              <w:t>sulphur</w:t>
            </w:r>
            <w:r w:rsidR="0098031C" w:rsidRPr="007E2343">
              <w:rPr>
                <w:rFonts w:ascii="Arial" w:hAnsi="Arial" w:cs="Arial"/>
                <w:sz w:val="20"/>
                <w:szCs w:val="20"/>
              </w:rPr>
              <w:t xml:space="preserve"> oxide emissions (SO</w:t>
            </w:r>
            <w:proofErr w:type="gramStart"/>
            <w:r w:rsidR="0098031C" w:rsidRPr="007E2343">
              <w:rPr>
                <w:rFonts w:ascii="Arial" w:hAnsi="Arial" w:cs="Arial"/>
                <w:sz w:val="20"/>
                <w:szCs w:val="20"/>
                <w:vertAlign w:val="subscript"/>
              </w:rPr>
              <w:t>2</w:t>
            </w:r>
            <w:r w:rsidR="0098031C" w:rsidRPr="007E2343">
              <w:rPr>
                <w:rFonts w:ascii="Arial" w:hAnsi="Arial" w:cs="Arial"/>
                <w:sz w:val="20"/>
                <w:szCs w:val="20"/>
              </w:rPr>
              <w:t xml:space="preserve"> )</w:t>
            </w:r>
            <w:proofErr w:type="gramEnd"/>
            <w:r w:rsidR="0098031C" w:rsidRPr="007E2343">
              <w:rPr>
                <w:rFonts w:ascii="Arial" w:hAnsi="Arial" w:cs="Arial"/>
                <w:sz w:val="20"/>
                <w:szCs w:val="20"/>
              </w:rPr>
              <w:t xml:space="preserve"> below 200 mg / Nm</w:t>
            </w:r>
            <w:r w:rsidR="0098031C" w:rsidRPr="007E2343">
              <w:rPr>
                <w:rFonts w:ascii="Arial" w:hAnsi="Arial" w:cs="Arial"/>
                <w:sz w:val="20"/>
                <w:szCs w:val="20"/>
                <w:vertAlign w:val="superscript"/>
              </w:rPr>
              <w:t>3</w:t>
            </w:r>
            <w:r w:rsidR="0098031C" w:rsidRPr="007E2343">
              <w:rPr>
                <w:rFonts w:ascii="Arial" w:hAnsi="Arial" w:cs="Arial"/>
                <w:sz w:val="20"/>
                <w:szCs w:val="20"/>
              </w:rPr>
              <w:t xml:space="preserve"> (6% O2). </w:t>
            </w:r>
            <w:r w:rsidR="00D11779" w:rsidRPr="007E2343">
              <w:rPr>
                <w:rFonts w:ascii="Arial" w:hAnsi="Arial" w:cs="Arial"/>
                <w:sz w:val="20"/>
                <w:szCs w:val="20"/>
              </w:rPr>
              <w:br/>
            </w:r>
            <w:r w:rsidR="0098031C" w:rsidRPr="007E2343">
              <w:rPr>
                <w:rFonts w:ascii="Arial" w:hAnsi="Arial" w:cs="Arial"/>
                <w:sz w:val="20"/>
                <w:szCs w:val="20"/>
              </w:rPr>
              <w:t>Year of implementation: 20</w:t>
            </w:r>
            <w:r w:rsidR="00892750">
              <w:rPr>
                <w:rFonts w:ascii="Arial" w:hAnsi="Arial" w:cs="Arial"/>
                <w:sz w:val="20"/>
                <w:szCs w:val="20"/>
              </w:rPr>
              <w:t>26-2027</w:t>
            </w:r>
          </w:p>
        </w:tc>
      </w:tr>
    </w:tbl>
    <w:p w14:paraId="0BED2EBA" w14:textId="77777777" w:rsidR="0098031C" w:rsidRPr="00515F08" w:rsidRDefault="0098031C" w:rsidP="0098031C">
      <w:pPr>
        <w:pStyle w:val="ListParagraph"/>
        <w:spacing w:line="240" w:lineRule="auto"/>
        <w:ind w:left="340"/>
        <w:rPr>
          <w:rFonts w:cs="Arial"/>
          <w:b/>
          <w:szCs w:val="20"/>
        </w:rPr>
      </w:pPr>
    </w:p>
    <w:p w14:paraId="25263FFB" w14:textId="77777777" w:rsidR="006F1611" w:rsidRPr="00515F08" w:rsidRDefault="0074067A" w:rsidP="009E2624">
      <w:pPr>
        <w:pStyle w:val="ListParagraph"/>
        <w:numPr>
          <w:ilvl w:val="0"/>
          <w:numId w:val="2"/>
        </w:numPr>
        <w:spacing w:line="240" w:lineRule="auto"/>
        <w:rPr>
          <w:rFonts w:cs="Arial"/>
          <w:b/>
          <w:szCs w:val="20"/>
        </w:rPr>
      </w:pPr>
      <w:r w:rsidRPr="00515F08">
        <w:rPr>
          <w:rFonts w:cs="Arial"/>
          <w:b/>
          <w:szCs w:val="20"/>
        </w:rPr>
        <w:t>ELIGIBILITY</w:t>
      </w:r>
    </w:p>
    <w:tbl>
      <w:tblPr>
        <w:tblW w:w="4949" w:type="pct"/>
        <w:tblInd w:w="108" w:type="dxa"/>
        <w:tblLook w:val="01E0" w:firstRow="1" w:lastRow="1" w:firstColumn="1" w:lastColumn="1" w:noHBand="0" w:noVBand="0"/>
      </w:tblPr>
      <w:tblGrid>
        <w:gridCol w:w="3608"/>
        <w:gridCol w:w="6187"/>
      </w:tblGrid>
      <w:tr w:rsidR="0098031C" w:rsidRPr="00515F08" w14:paraId="47EE185C" w14:textId="77777777" w:rsidTr="0098031C">
        <w:trPr>
          <w:trHeight w:val="346"/>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477152AE" w14:textId="77777777" w:rsidR="0098031C" w:rsidRPr="00515F08" w:rsidRDefault="0098031C" w:rsidP="0074067A">
            <w:pPr>
              <w:spacing w:after="0" w:line="240" w:lineRule="auto"/>
              <w:rPr>
                <w:rFonts w:ascii="Arial" w:hAnsi="Arial" w:cs="Arial"/>
                <w:sz w:val="20"/>
                <w:szCs w:val="20"/>
                <w:lang w:val="sr-Cyrl-CS"/>
              </w:rPr>
            </w:pPr>
            <w:r w:rsidRPr="00515F08">
              <w:rPr>
                <w:rFonts w:ascii="Arial" w:hAnsi="Arial" w:cs="Arial"/>
                <w:sz w:val="20"/>
                <w:szCs w:val="20"/>
              </w:rPr>
              <w:t>Coherence</w:t>
            </w:r>
            <w:r w:rsidRPr="00515F08">
              <w:rPr>
                <w:rFonts w:ascii="Arial" w:hAnsi="Arial" w:cs="Arial"/>
                <w:sz w:val="20"/>
                <w:szCs w:val="20"/>
                <w:lang w:val="sr-Cyrl-CS"/>
              </w:rPr>
              <w:t xml:space="preserve"> with valid EU policies and strategies</w:t>
            </w:r>
          </w:p>
        </w:tc>
        <w:tc>
          <w:tcPr>
            <w:tcW w:w="3158" w:type="pct"/>
            <w:tcBorders>
              <w:top w:val="single" w:sz="4" w:space="0" w:color="auto"/>
              <w:left w:val="single" w:sz="4" w:space="0" w:color="auto"/>
              <w:bottom w:val="single" w:sz="4" w:space="0" w:color="auto"/>
              <w:right w:val="single" w:sz="4" w:space="0" w:color="auto"/>
            </w:tcBorders>
          </w:tcPr>
          <w:p w14:paraId="617DB686" w14:textId="77777777" w:rsidR="0098031C" w:rsidRPr="00515F08" w:rsidRDefault="0098031C" w:rsidP="002C4575">
            <w:pPr>
              <w:autoSpaceDE w:val="0"/>
              <w:autoSpaceDN w:val="0"/>
              <w:adjustRightInd w:val="0"/>
              <w:spacing w:after="0" w:line="240" w:lineRule="auto"/>
              <w:rPr>
                <w:rFonts w:ascii="Arial" w:hAnsi="Arial" w:cs="Arial"/>
                <w:i/>
                <w:sz w:val="20"/>
                <w:szCs w:val="20"/>
                <w:highlight w:val="lightGray"/>
                <w:lang w:val="en-US"/>
              </w:rPr>
            </w:pPr>
          </w:p>
          <w:p w14:paraId="2ED0204D" w14:textId="77777777" w:rsidR="0098031C" w:rsidRPr="00515F08" w:rsidRDefault="0098031C" w:rsidP="0059785E">
            <w:pPr>
              <w:autoSpaceDE w:val="0"/>
              <w:autoSpaceDN w:val="0"/>
              <w:adjustRightInd w:val="0"/>
              <w:spacing w:after="0" w:line="240" w:lineRule="auto"/>
              <w:rPr>
                <w:rFonts w:ascii="Arial" w:hAnsi="Arial" w:cs="Arial"/>
                <w:b/>
                <w:lang w:val="fr-FR"/>
              </w:rPr>
            </w:pPr>
            <w:r w:rsidRPr="00515F08">
              <w:rPr>
                <w:rFonts w:ascii="Arial" w:hAnsi="Arial" w:cs="Arial"/>
                <w:b/>
                <w:lang w:val="fr-FR"/>
              </w:rPr>
              <w:t>Directive 2008/50/EC on ambient air quality</w:t>
            </w:r>
          </w:p>
          <w:p w14:paraId="0173F9DA" w14:textId="77777777" w:rsidR="0098031C" w:rsidRPr="00515F08" w:rsidRDefault="0098031C" w:rsidP="009E2624">
            <w:pPr>
              <w:numPr>
                <w:ilvl w:val="1"/>
                <w:numId w:val="7"/>
              </w:numPr>
              <w:autoSpaceDE w:val="0"/>
              <w:autoSpaceDN w:val="0"/>
              <w:adjustRightInd w:val="0"/>
              <w:spacing w:after="0" w:line="240" w:lineRule="auto"/>
              <w:ind w:left="806"/>
              <w:rPr>
                <w:rFonts w:ascii="Arial" w:hAnsi="Arial" w:cs="Arial"/>
                <w:sz w:val="20"/>
                <w:szCs w:val="20"/>
              </w:rPr>
            </w:pPr>
            <w:r w:rsidRPr="00515F08">
              <w:rPr>
                <w:rFonts w:ascii="Arial" w:hAnsi="Arial" w:cs="Arial"/>
                <w:sz w:val="20"/>
                <w:szCs w:val="20"/>
              </w:rPr>
              <w:t>Annex XI: Limit values for the protection of human health, B. Limit values</w:t>
            </w:r>
          </w:p>
          <w:tbl>
            <w:tblPr>
              <w:tblpPr w:leftFromText="180" w:rightFromText="180" w:vertAnchor="text" w:horzAnchor="page" w:tblpX="275"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1704"/>
              <w:gridCol w:w="47"/>
              <w:gridCol w:w="1138"/>
              <w:gridCol w:w="628"/>
              <w:gridCol w:w="855"/>
            </w:tblGrid>
            <w:tr w:rsidR="0098031C" w:rsidRPr="00515F08" w14:paraId="55248230" w14:textId="77777777" w:rsidTr="0098031C">
              <w:trPr>
                <w:trHeight w:val="913"/>
              </w:trPr>
              <w:tc>
                <w:tcPr>
                  <w:tcW w:w="1180" w:type="dxa"/>
                  <w:vAlign w:val="center"/>
                </w:tcPr>
                <w:p w14:paraId="5944C56F"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Averaging Period</w:t>
                  </w:r>
                </w:p>
              </w:tc>
              <w:tc>
                <w:tcPr>
                  <w:tcW w:w="1704" w:type="dxa"/>
                  <w:vAlign w:val="center"/>
                </w:tcPr>
                <w:p w14:paraId="3E5717BB"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Limit value</w:t>
                  </w:r>
                </w:p>
              </w:tc>
              <w:tc>
                <w:tcPr>
                  <w:tcW w:w="1185" w:type="dxa"/>
                  <w:gridSpan w:val="2"/>
                  <w:vAlign w:val="center"/>
                </w:tcPr>
                <w:p w14:paraId="2E362F29"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Margin of tolerance</w:t>
                  </w:r>
                </w:p>
              </w:tc>
              <w:tc>
                <w:tcPr>
                  <w:tcW w:w="1483" w:type="dxa"/>
                  <w:gridSpan w:val="2"/>
                  <w:vAlign w:val="center"/>
                </w:tcPr>
                <w:p w14:paraId="6FBC03A5" w14:textId="77777777" w:rsidR="0098031C" w:rsidRPr="00515F08" w:rsidRDefault="0098031C" w:rsidP="005040D9">
                  <w:pPr>
                    <w:autoSpaceDE w:val="0"/>
                    <w:autoSpaceDN w:val="0"/>
                    <w:adjustRightInd w:val="0"/>
                    <w:rPr>
                      <w:rFonts w:ascii="Arial" w:eastAsia="EUAlbertina-Regular-Identity-H" w:hAnsi="Arial" w:cs="Arial"/>
                      <w:i/>
                      <w:sz w:val="20"/>
                      <w:szCs w:val="20"/>
                      <w:lang w:val="en-US"/>
                    </w:rPr>
                  </w:pPr>
                  <w:r w:rsidRPr="00515F08">
                    <w:rPr>
                      <w:rFonts w:ascii="Arial" w:eastAsia="EUAlbertina-Regular-Identity-H" w:hAnsi="Arial" w:cs="Arial"/>
                      <w:i/>
                      <w:sz w:val="20"/>
                      <w:szCs w:val="20"/>
                      <w:lang w:val="en-US"/>
                    </w:rPr>
                    <w:t>Date by which limit value</w:t>
                  </w:r>
                </w:p>
                <w:p w14:paraId="1AE4C349"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is to be met</w:t>
                  </w:r>
                </w:p>
              </w:tc>
            </w:tr>
            <w:tr w:rsidR="0098031C" w:rsidRPr="00515F08" w14:paraId="37F01798" w14:textId="77777777" w:rsidTr="0098031C">
              <w:trPr>
                <w:trHeight w:val="273"/>
              </w:trPr>
              <w:tc>
                <w:tcPr>
                  <w:tcW w:w="5552" w:type="dxa"/>
                  <w:gridSpan w:val="6"/>
                  <w:vAlign w:val="center"/>
                </w:tcPr>
                <w:p w14:paraId="74A34DE4"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Sulphur dioxide</w:t>
                  </w:r>
                </w:p>
              </w:tc>
            </w:tr>
            <w:tr w:rsidR="0098031C" w:rsidRPr="00515F08" w14:paraId="26AC38FC" w14:textId="77777777" w:rsidTr="0098031C">
              <w:trPr>
                <w:trHeight w:val="330"/>
              </w:trPr>
              <w:tc>
                <w:tcPr>
                  <w:tcW w:w="1180" w:type="dxa"/>
                  <w:vAlign w:val="center"/>
                </w:tcPr>
                <w:p w14:paraId="10C5EE20"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One hour</w:t>
                  </w:r>
                </w:p>
              </w:tc>
              <w:tc>
                <w:tcPr>
                  <w:tcW w:w="1751" w:type="dxa"/>
                  <w:gridSpan w:val="2"/>
                  <w:vAlign w:val="center"/>
                </w:tcPr>
                <w:p w14:paraId="144CF52E" w14:textId="77777777" w:rsidR="0098031C" w:rsidRPr="00515F08" w:rsidRDefault="0098031C" w:rsidP="005040D9">
                  <w:pPr>
                    <w:autoSpaceDE w:val="0"/>
                    <w:autoSpaceDN w:val="0"/>
                    <w:adjustRightInd w:val="0"/>
                    <w:rPr>
                      <w:rFonts w:ascii="Arial" w:eastAsia="EUAlbertina-Regular-Identity-H" w:hAnsi="Arial" w:cs="Arial"/>
                      <w:i/>
                      <w:sz w:val="20"/>
                      <w:szCs w:val="20"/>
                      <w:lang w:val="en-US"/>
                    </w:rPr>
                  </w:pPr>
                  <w:r w:rsidRPr="00515F08">
                    <w:rPr>
                      <w:rFonts w:ascii="Arial" w:eastAsia="EUAlbertina-Regular-Identity-H" w:hAnsi="Arial" w:cs="Arial"/>
                      <w:i/>
                      <w:sz w:val="20"/>
                      <w:szCs w:val="20"/>
                      <w:lang w:val="en-US"/>
                    </w:rPr>
                    <w:t xml:space="preserve">350 </w:t>
                  </w:r>
                  <w:proofErr w:type="spellStart"/>
                  <w:r w:rsidRPr="00515F08">
                    <w:rPr>
                      <w:rFonts w:ascii="Arial" w:eastAsia="EUAlbertina-Regular-Identity-H" w:hAnsi="Arial" w:cs="Arial"/>
                      <w:i/>
                      <w:sz w:val="20"/>
                      <w:szCs w:val="20"/>
                      <w:lang w:val="en-US"/>
                    </w:rPr>
                    <w:t>μg</w:t>
                  </w:r>
                  <w:proofErr w:type="spellEnd"/>
                  <w:r w:rsidRPr="00515F08">
                    <w:rPr>
                      <w:rFonts w:ascii="Arial" w:eastAsia="EUAlbertina-Regular-Identity-H" w:hAnsi="Arial" w:cs="Arial"/>
                      <w:i/>
                      <w:sz w:val="20"/>
                      <w:szCs w:val="20"/>
                      <w:lang w:val="en-US"/>
                    </w:rPr>
                    <w:t>/m3, not to be exceeded</w:t>
                  </w:r>
                </w:p>
                <w:p w14:paraId="676697FC" w14:textId="77777777" w:rsidR="0098031C" w:rsidRPr="00515F08" w:rsidRDefault="0098031C" w:rsidP="005040D9">
                  <w:pPr>
                    <w:autoSpaceDE w:val="0"/>
                    <w:autoSpaceDN w:val="0"/>
                    <w:adjustRightInd w:val="0"/>
                    <w:rPr>
                      <w:rFonts w:ascii="Arial" w:eastAsia="EUAlbertina-Regular-Identity-H" w:hAnsi="Arial" w:cs="Arial"/>
                      <w:i/>
                      <w:sz w:val="20"/>
                      <w:szCs w:val="20"/>
                      <w:lang w:val="en-US"/>
                    </w:rPr>
                  </w:pPr>
                  <w:r w:rsidRPr="00515F08">
                    <w:rPr>
                      <w:rFonts w:ascii="Arial" w:eastAsia="EUAlbertina-Regular-Identity-H" w:hAnsi="Arial" w:cs="Arial"/>
                      <w:i/>
                      <w:sz w:val="20"/>
                      <w:szCs w:val="20"/>
                      <w:lang w:val="en-US"/>
                    </w:rPr>
                    <w:t>more than 24 times a calendar</w:t>
                  </w:r>
                </w:p>
                <w:p w14:paraId="65E19A2D"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year</w:t>
                  </w:r>
                </w:p>
              </w:tc>
              <w:tc>
                <w:tcPr>
                  <w:tcW w:w="1766" w:type="dxa"/>
                  <w:gridSpan w:val="2"/>
                  <w:vAlign w:val="center"/>
                </w:tcPr>
                <w:p w14:paraId="1AE4A550"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 xml:space="preserve">150 </w:t>
                  </w:r>
                  <w:proofErr w:type="spellStart"/>
                  <w:r w:rsidRPr="00515F08">
                    <w:rPr>
                      <w:rFonts w:ascii="Arial" w:eastAsia="EUAlbertina-Regular-Identity-H" w:hAnsi="Arial" w:cs="Arial"/>
                      <w:i/>
                      <w:sz w:val="20"/>
                      <w:szCs w:val="20"/>
                      <w:lang w:val="en-US"/>
                    </w:rPr>
                    <w:t>μg</w:t>
                  </w:r>
                  <w:proofErr w:type="spellEnd"/>
                  <w:r w:rsidRPr="00515F08">
                    <w:rPr>
                      <w:rFonts w:ascii="Arial" w:eastAsia="EUAlbertina-Regular-Identity-H" w:hAnsi="Arial" w:cs="Arial"/>
                      <w:i/>
                      <w:sz w:val="20"/>
                      <w:szCs w:val="20"/>
                      <w:lang w:val="en-US"/>
                    </w:rPr>
                    <w:t>/m3 (43 %)</w:t>
                  </w:r>
                </w:p>
              </w:tc>
              <w:tc>
                <w:tcPr>
                  <w:tcW w:w="855" w:type="dxa"/>
                  <w:vAlign w:val="center"/>
                </w:tcPr>
                <w:p w14:paraId="50A6B64B"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 (1)</w:t>
                  </w:r>
                </w:p>
              </w:tc>
            </w:tr>
            <w:tr w:rsidR="0098031C" w:rsidRPr="00515F08" w14:paraId="7A6B1F6C" w14:textId="77777777" w:rsidTr="0098031C">
              <w:trPr>
                <w:trHeight w:val="280"/>
              </w:trPr>
              <w:tc>
                <w:tcPr>
                  <w:tcW w:w="1180" w:type="dxa"/>
                  <w:vAlign w:val="center"/>
                </w:tcPr>
                <w:p w14:paraId="3812D7F1"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One day</w:t>
                  </w:r>
                </w:p>
              </w:tc>
              <w:tc>
                <w:tcPr>
                  <w:tcW w:w="1751" w:type="dxa"/>
                  <w:gridSpan w:val="2"/>
                  <w:vAlign w:val="center"/>
                </w:tcPr>
                <w:p w14:paraId="45F2FB76" w14:textId="77777777" w:rsidR="0098031C" w:rsidRPr="00515F08" w:rsidRDefault="0098031C" w:rsidP="005040D9">
                  <w:pPr>
                    <w:autoSpaceDE w:val="0"/>
                    <w:autoSpaceDN w:val="0"/>
                    <w:adjustRightInd w:val="0"/>
                    <w:rPr>
                      <w:rFonts w:ascii="Arial" w:eastAsia="EUAlbertina-Regular-Identity-H" w:hAnsi="Arial" w:cs="Arial"/>
                      <w:i/>
                      <w:sz w:val="20"/>
                      <w:szCs w:val="20"/>
                      <w:lang w:val="en-US"/>
                    </w:rPr>
                  </w:pPr>
                  <w:r w:rsidRPr="00515F08">
                    <w:rPr>
                      <w:rFonts w:ascii="Arial" w:eastAsia="EUAlbertina-Regular-Identity-H" w:hAnsi="Arial" w:cs="Arial"/>
                      <w:i/>
                      <w:sz w:val="20"/>
                      <w:szCs w:val="20"/>
                      <w:lang w:val="en-US"/>
                    </w:rPr>
                    <w:t xml:space="preserve">125 </w:t>
                  </w:r>
                  <w:proofErr w:type="spellStart"/>
                  <w:r w:rsidRPr="00515F08">
                    <w:rPr>
                      <w:rFonts w:ascii="Arial" w:eastAsia="EUAlbertina-Regular-Identity-H" w:hAnsi="Arial" w:cs="Arial"/>
                      <w:i/>
                      <w:sz w:val="20"/>
                      <w:szCs w:val="20"/>
                      <w:lang w:val="en-US"/>
                    </w:rPr>
                    <w:t>μg</w:t>
                  </w:r>
                  <w:proofErr w:type="spellEnd"/>
                  <w:r w:rsidRPr="00515F08">
                    <w:rPr>
                      <w:rFonts w:ascii="Arial" w:eastAsia="EUAlbertina-Regular-Identity-H" w:hAnsi="Arial" w:cs="Arial"/>
                      <w:i/>
                      <w:sz w:val="20"/>
                      <w:szCs w:val="20"/>
                      <w:lang w:val="en-US"/>
                    </w:rPr>
                    <w:t>/m3, not to be exceeded</w:t>
                  </w:r>
                </w:p>
                <w:p w14:paraId="15A5BF94"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more than 3 times a calendar year</w:t>
                  </w:r>
                </w:p>
              </w:tc>
              <w:tc>
                <w:tcPr>
                  <w:tcW w:w="1766" w:type="dxa"/>
                  <w:gridSpan w:val="2"/>
                  <w:vAlign w:val="center"/>
                </w:tcPr>
                <w:p w14:paraId="12B33EDA"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None</w:t>
                  </w:r>
                </w:p>
              </w:tc>
              <w:tc>
                <w:tcPr>
                  <w:tcW w:w="855" w:type="dxa"/>
                  <w:vAlign w:val="center"/>
                </w:tcPr>
                <w:p w14:paraId="017ED983" w14:textId="77777777" w:rsidR="0098031C" w:rsidRPr="00515F08" w:rsidRDefault="0098031C" w:rsidP="005040D9">
                  <w:pPr>
                    <w:rPr>
                      <w:rFonts w:ascii="Arial" w:eastAsia="EUAlbertina-Bold-Identity-H" w:hAnsi="Arial" w:cs="Arial"/>
                      <w:b/>
                      <w:bCs/>
                      <w:i/>
                      <w:sz w:val="20"/>
                      <w:szCs w:val="20"/>
                      <w:lang w:val="en-US"/>
                    </w:rPr>
                  </w:pPr>
                  <w:r w:rsidRPr="00515F08">
                    <w:rPr>
                      <w:rFonts w:ascii="Arial" w:eastAsia="EUAlbertina-Regular-Identity-H" w:hAnsi="Arial" w:cs="Arial"/>
                      <w:i/>
                      <w:sz w:val="20"/>
                      <w:szCs w:val="20"/>
                      <w:lang w:val="en-US"/>
                    </w:rPr>
                    <w:t>— (1)</w:t>
                  </w:r>
                </w:p>
              </w:tc>
            </w:tr>
          </w:tbl>
          <w:p w14:paraId="7AA17236" w14:textId="77777777" w:rsidR="002C4575" w:rsidRPr="00515F08" w:rsidRDefault="002C4575" w:rsidP="0059785E">
            <w:pPr>
              <w:autoSpaceDE w:val="0"/>
              <w:autoSpaceDN w:val="0"/>
              <w:adjustRightInd w:val="0"/>
              <w:spacing w:after="0" w:line="240" w:lineRule="auto"/>
              <w:rPr>
                <w:rFonts w:ascii="Arial" w:hAnsi="Arial" w:cs="Arial"/>
                <w:b/>
                <w:sz w:val="20"/>
                <w:szCs w:val="20"/>
              </w:rPr>
            </w:pPr>
          </w:p>
          <w:p w14:paraId="1EA7704A" w14:textId="77777777" w:rsidR="0098031C" w:rsidRPr="00515F08" w:rsidRDefault="0098031C" w:rsidP="0059785E">
            <w:pPr>
              <w:autoSpaceDE w:val="0"/>
              <w:autoSpaceDN w:val="0"/>
              <w:adjustRightInd w:val="0"/>
              <w:spacing w:after="0" w:line="240" w:lineRule="auto"/>
              <w:rPr>
                <w:rFonts w:ascii="Arial" w:hAnsi="Arial" w:cs="Arial"/>
                <w:b/>
                <w:sz w:val="20"/>
                <w:szCs w:val="20"/>
              </w:rPr>
            </w:pPr>
            <w:r w:rsidRPr="00515F08">
              <w:rPr>
                <w:rFonts w:ascii="Arial" w:hAnsi="Arial" w:cs="Arial"/>
                <w:b/>
                <w:sz w:val="20"/>
                <w:szCs w:val="20"/>
              </w:rPr>
              <w:t>Directive 2010/75/EU on industrial emissions (integrated pollution prevention and control)</w:t>
            </w:r>
          </w:p>
          <w:p w14:paraId="188B854D" w14:textId="77777777" w:rsidR="0098031C" w:rsidRPr="00515F08" w:rsidRDefault="0098031C" w:rsidP="009E2624">
            <w:pPr>
              <w:numPr>
                <w:ilvl w:val="1"/>
                <w:numId w:val="7"/>
              </w:numPr>
              <w:autoSpaceDE w:val="0"/>
              <w:autoSpaceDN w:val="0"/>
              <w:adjustRightInd w:val="0"/>
              <w:spacing w:after="0" w:line="240" w:lineRule="auto"/>
              <w:ind w:left="806"/>
              <w:rPr>
                <w:rFonts w:ascii="Arial" w:hAnsi="Arial" w:cs="Arial"/>
                <w:sz w:val="20"/>
                <w:szCs w:val="20"/>
              </w:rPr>
            </w:pPr>
            <w:r w:rsidRPr="00515F08">
              <w:rPr>
                <w:rFonts w:ascii="Arial" w:hAnsi="Arial" w:cs="Arial"/>
                <w:sz w:val="20"/>
                <w:szCs w:val="20"/>
              </w:rPr>
              <w:t>Article 32 (2): “</w:t>
            </w:r>
            <w:r w:rsidRPr="00515F08">
              <w:rPr>
                <w:rFonts w:ascii="Arial" w:hAnsi="Arial" w:cs="Arial"/>
                <w:i/>
                <w:sz w:val="20"/>
                <w:szCs w:val="20"/>
              </w:rPr>
              <w:t>The emission limit values for sulphur dioxide, nitrogen oxides and dust set out in the permit for the combustion plant applicable on 31 December 2015, pursuant in particular to the requirements of Directives 2001/80/EC and 2008/1/EC, shall at least be maintained</w:t>
            </w:r>
            <w:r w:rsidRPr="00515F08">
              <w:rPr>
                <w:rFonts w:ascii="Arial" w:hAnsi="Arial" w:cs="Arial"/>
                <w:sz w:val="20"/>
                <w:szCs w:val="20"/>
              </w:rPr>
              <w:t>.”</w:t>
            </w:r>
          </w:p>
          <w:p w14:paraId="3B859A36" w14:textId="77777777" w:rsidR="0098031C" w:rsidRPr="00515F08" w:rsidRDefault="0098031C" w:rsidP="009E2624">
            <w:pPr>
              <w:numPr>
                <w:ilvl w:val="1"/>
                <w:numId w:val="7"/>
              </w:numPr>
              <w:autoSpaceDE w:val="0"/>
              <w:autoSpaceDN w:val="0"/>
              <w:adjustRightInd w:val="0"/>
              <w:spacing w:after="0" w:line="240" w:lineRule="auto"/>
              <w:ind w:left="806"/>
              <w:rPr>
                <w:rFonts w:ascii="Arial" w:hAnsi="Arial" w:cs="Arial"/>
                <w:sz w:val="20"/>
                <w:szCs w:val="20"/>
              </w:rPr>
            </w:pPr>
            <w:r w:rsidRPr="00515F08">
              <w:rPr>
                <w:rFonts w:ascii="Arial" w:hAnsi="Arial" w:cs="Arial"/>
                <w:sz w:val="20"/>
                <w:szCs w:val="20"/>
              </w:rPr>
              <w:t>Article 33 (c): “</w:t>
            </w:r>
            <w:r w:rsidRPr="00515F08">
              <w:rPr>
                <w:rFonts w:ascii="Arial" w:hAnsi="Arial" w:cs="Arial"/>
                <w:i/>
                <w:sz w:val="20"/>
                <w:szCs w:val="20"/>
              </w:rPr>
              <w:t>the emission limit values for sulphur dioxides, nitrogen oxides and dust set out in the permit for the combustion plant applicable on 31 December 2015, pursuant in particular to the requirements of Directives 2001/80/EC and 2008/1/EC, shall at least be maintained during the remaining operational life of the combustion plant.</w:t>
            </w:r>
            <w:r w:rsidRPr="00515F08">
              <w:rPr>
                <w:rFonts w:ascii="Arial" w:hAnsi="Arial" w:cs="Arial"/>
                <w:sz w:val="20"/>
                <w:szCs w:val="20"/>
              </w:rPr>
              <w:t xml:space="preserve">” </w:t>
            </w:r>
          </w:p>
          <w:p w14:paraId="0F79EF26" w14:textId="77777777" w:rsidR="0098031C" w:rsidRPr="00515F08" w:rsidRDefault="0098031C" w:rsidP="009E2624">
            <w:pPr>
              <w:numPr>
                <w:ilvl w:val="1"/>
                <w:numId w:val="7"/>
              </w:numPr>
              <w:autoSpaceDE w:val="0"/>
              <w:autoSpaceDN w:val="0"/>
              <w:adjustRightInd w:val="0"/>
              <w:spacing w:after="0" w:line="240" w:lineRule="auto"/>
              <w:ind w:left="806"/>
              <w:rPr>
                <w:rFonts w:ascii="Arial" w:hAnsi="Arial" w:cs="Arial"/>
                <w:sz w:val="20"/>
                <w:szCs w:val="20"/>
              </w:rPr>
            </w:pPr>
            <w:r w:rsidRPr="00515F08">
              <w:rPr>
                <w:rFonts w:ascii="Arial" w:hAnsi="Arial" w:cs="Arial"/>
                <w:sz w:val="20"/>
                <w:szCs w:val="20"/>
              </w:rPr>
              <w:t>Annex V: Technical provisions relating to combustion plants</w:t>
            </w:r>
          </w:p>
          <w:p w14:paraId="53D83D00" w14:textId="77777777" w:rsidR="0098031C" w:rsidRPr="00515F08" w:rsidRDefault="0098031C" w:rsidP="009E2624">
            <w:pPr>
              <w:numPr>
                <w:ilvl w:val="2"/>
                <w:numId w:val="7"/>
              </w:numPr>
              <w:autoSpaceDE w:val="0"/>
              <w:autoSpaceDN w:val="0"/>
              <w:adjustRightInd w:val="0"/>
              <w:spacing w:after="0" w:line="240" w:lineRule="auto"/>
              <w:ind w:left="1166"/>
              <w:rPr>
                <w:rFonts w:ascii="Arial" w:hAnsi="Arial" w:cs="Arial"/>
                <w:i/>
                <w:sz w:val="20"/>
                <w:szCs w:val="20"/>
              </w:rPr>
            </w:pPr>
            <w:r w:rsidRPr="00515F08">
              <w:rPr>
                <w:rFonts w:ascii="Arial" w:hAnsi="Arial" w:cs="Arial"/>
                <w:i/>
                <w:sz w:val="20"/>
                <w:szCs w:val="20"/>
              </w:rPr>
              <w:lastRenderedPageBreak/>
              <w:t>“Part 1.2. Emission limit values (mg/Nm</w:t>
            </w:r>
            <w:r w:rsidRPr="00515F08">
              <w:rPr>
                <w:rFonts w:ascii="Arial" w:hAnsi="Arial" w:cs="Arial"/>
                <w:i/>
                <w:sz w:val="20"/>
                <w:szCs w:val="20"/>
                <w:vertAlign w:val="superscript"/>
              </w:rPr>
              <w:t>3</w:t>
            </w:r>
            <w:r w:rsidRPr="00515F08">
              <w:rPr>
                <w:rFonts w:ascii="Arial" w:hAnsi="Arial" w:cs="Arial"/>
                <w:i/>
                <w:sz w:val="20"/>
                <w:szCs w:val="20"/>
              </w:rPr>
              <w:t>) for SO</w:t>
            </w:r>
            <w:r w:rsidRPr="00515F08">
              <w:rPr>
                <w:rFonts w:ascii="Arial" w:hAnsi="Arial" w:cs="Arial"/>
                <w:i/>
                <w:sz w:val="20"/>
                <w:szCs w:val="20"/>
                <w:vertAlign w:val="subscript"/>
              </w:rPr>
              <w:t>2</w:t>
            </w:r>
            <w:r w:rsidRPr="00515F08">
              <w:rPr>
                <w:rFonts w:ascii="Arial" w:hAnsi="Arial" w:cs="Arial"/>
                <w:i/>
                <w:sz w:val="20"/>
                <w:szCs w:val="20"/>
              </w:rPr>
              <w:t xml:space="preserve"> for combustion plants using solid or liquid fuels with the exception of gas turbines and gas engines.”</w:t>
            </w:r>
          </w:p>
          <w:p w14:paraId="29A90BAF" w14:textId="77777777" w:rsidR="0098031C" w:rsidRPr="00515F08" w:rsidRDefault="0098031C" w:rsidP="005040D9">
            <w:pPr>
              <w:rPr>
                <w:rFonts w:ascii="Arial" w:hAnsi="Arial" w:cs="Arial"/>
                <w:sz w:val="20"/>
                <w:szCs w:val="20"/>
                <w:lang w:val="en-US"/>
              </w:rPr>
            </w:pPr>
          </w:p>
          <w:tbl>
            <w:tblPr>
              <w:tblStyle w:val="TableGrid"/>
              <w:tblW w:w="0" w:type="auto"/>
              <w:tblLook w:val="04A0" w:firstRow="1" w:lastRow="0" w:firstColumn="1" w:lastColumn="0" w:noHBand="0" w:noVBand="1"/>
            </w:tblPr>
            <w:tblGrid>
              <w:gridCol w:w="2983"/>
              <w:gridCol w:w="2978"/>
            </w:tblGrid>
            <w:tr w:rsidR="0059785E" w:rsidRPr="00515F08" w14:paraId="211439BA" w14:textId="77777777" w:rsidTr="0059785E">
              <w:tc>
                <w:tcPr>
                  <w:tcW w:w="3048" w:type="dxa"/>
                </w:tcPr>
                <w:p w14:paraId="5531F484" w14:textId="77777777" w:rsidR="0059785E" w:rsidRPr="00515F08" w:rsidRDefault="0059785E" w:rsidP="005040D9">
                  <w:pPr>
                    <w:rPr>
                      <w:rFonts w:ascii="Arial" w:hAnsi="Arial" w:cs="Arial"/>
                      <w:sz w:val="20"/>
                      <w:szCs w:val="20"/>
                      <w:lang w:val="en-US"/>
                    </w:rPr>
                  </w:pPr>
                  <w:r w:rsidRPr="00515F08">
                    <w:rPr>
                      <w:rFonts w:ascii="Arial" w:hAnsi="Arial" w:cs="Arial"/>
                      <w:i/>
                      <w:sz w:val="20"/>
                      <w:szCs w:val="20"/>
                    </w:rPr>
                    <w:t>Thermal input (MW)</w:t>
                  </w:r>
                </w:p>
              </w:tc>
              <w:tc>
                <w:tcPr>
                  <w:tcW w:w="3049" w:type="dxa"/>
                </w:tcPr>
                <w:p w14:paraId="787E51C7" w14:textId="77777777" w:rsidR="0059785E" w:rsidRPr="00515F08" w:rsidRDefault="0059785E" w:rsidP="005040D9">
                  <w:pPr>
                    <w:rPr>
                      <w:rFonts w:ascii="Arial" w:hAnsi="Arial" w:cs="Arial"/>
                      <w:sz w:val="20"/>
                      <w:szCs w:val="20"/>
                      <w:lang w:val="en-US"/>
                    </w:rPr>
                  </w:pPr>
                  <w:r w:rsidRPr="00515F08">
                    <w:rPr>
                      <w:rFonts w:ascii="Arial" w:hAnsi="Arial" w:cs="Arial"/>
                      <w:i/>
                      <w:sz w:val="20"/>
                      <w:szCs w:val="20"/>
                    </w:rPr>
                    <w:t>Coal and lignite and other solid fuels</w:t>
                  </w:r>
                </w:p>
              </w:tc>
            </w:tr>
            <w:tr w:rsidR="0059785E" w:rsidRPr="00515F08" w14:paraId="7573653F" w14:textId="77777777" w:rsidTr="0059785E">
              <w:tc>
                <w:tcPr>
                  <w:tcW w:w="3048" w:type="dxa"/>
                </w:tcPr>
                <w:p w14:paraId="1FF766EB" w14:textId="77777777" w:rsidR="0059785E" w:rsidRPr="00515F08" w:rsidRDefault="0059785E" w:rsidP="005040D9">
                  <w:pPr>
                    <w:rPr>
                      <w:rFonts w:ascii="Arial" w:hAnsi="Arial" w:cs="Arial"/>
                      <w:sz w:val="20"/>
                      <w:szCs w:val="20"/>
                      <w:lang w:val="en-US"/>
                    </w:rPr>
                  </w:pPr>
                  <w:r w:rsidRPr="00515F08">
                    <w:rPr>
                      <w:rFonts w:ascii="Arial" w:hAnsi="Arial" w:cs="Arial"/>
                      <w:i/>
                      <w:sz w:val="20"/>
                      <w:szCs w:val="20"/>
                    </w:rPr>
                    <w:t>50-100</w:t>
                  </w:r>
                </w:p>
              </w:tc>
              <w:tc>
                <w:tcPr>
                  <w:tcW w:w="3049" w:type="dxa"/>
                </w:tcPr>
                <w:p w14:paraId="713410BF" w14:textId="77777777" w:rsidR="0059785E" w:rsidRPr="00515F08" w:rsidRDefault="0059785E" w:rsidP="005040D9">
                  <w:pPr>
                    <w:rPr>
                      <w:rFonts w:ascii="Arial" w:hAnsi="Arial" w:cs="Arial"/>
                      <w:sz w:val="20"/>
                      <w:szCs w:val="20"/>
                      <w:lang w:val="en-US"/>
                    </w:rPr>
                  </w:pPr>
                  <w:r w:rsidRPr="00515F08">
                    <w:rPr>
                      <w:rFonts w:ascii="Arial" w:hAnsi="Arial" w:cs="Arial"/>
                      <w:i/>
                      <w:sz w:val="20"/>
                      <w:szCs w:val="20"/>
                    </w:rPr>
                    <w:t>400</w:t>
                  </w:r>
                </w:p>
              </w:tc>
            </w:tr>
            <w:tr w:rsidR="0059785E" w:rsidRPr="00515F08" w14:paraId="05376F55" w14:textId="77777777" w:rsidTr="0059785E">
              <w:tc>
                <w:tcPr>
                  <w:tcW w:w="3048" w:type="dxa"/>
                </w:tcPr>
                <w:p w14:paraId="67001772" w14:textId="77777777" w:rsidR="0059785E" w:rsidRPr="00515F08" w:rsidRDefault="0059785E" w:rsidP="005040D9">
                  <w:pPr>
                    <w:rPr>
                      <w:rFonts w:ascii="Arial" w:hAnsi="Arial" w:cs="Arial"/>
                      <w:sz w:val="20"/>
                      <w:szCs w:val="20"/>
                      <w:lang w:val="en-US"/>
                    </w:rPr>
                  </w:pPr>
                  <w:r w:rsidRPr="00515F08">
                    <w:rPr>
                      <w:rFonts w:ascii="Arial" w:hAnsi="Arial" w:cs="Arial"/>
                      <w:i/>
                      <w:sz w:val="20"/>
                      <w:szCs w:val="20"/>
                    </w:rPr>
                    <w:t>100-300</w:t>
                  </w:r>
                </w:p>
              </w:tc>
              <w:tc>
                <w:tcPr>
                  <w:tcW w:w="3049" w:type="dxa"/>
                </w:tcPr>
                <w:p w14:paraId="09907078" w14:textId="77777777" w:rsidR="0059785E" w:rsidRPr="00515F08" w:rsidRDefault="0059785E" w:rsidP="005040D9">
                  <w:pPr>
                    <w:rPr>
                      <w:rFonts w:ascii="Arial" w:hAnsi="Arial" w:cs="Arial"/>
                      <w:sz w:val="20"/>
                      <w:szCs w:val="20"/>
                      <w:lang w:val="en-US"/>
                    </w:rPr>
                  </w:pPr>
                  <w:r w:rsidRPr="00515F08">
                    <w:rPr>
                      <w:rFonts w:ascii="Arial" w:hAnsi="Arial" w:cs="Arial"/>
                      <w:i/>
                      <w:sz w:val="20"/>
                      <w:szCs w:val="20"/>
                    </w:rPr>
                    <w:t>250</w:t>
                  </w:r>
                </w:p>
              </w:tc>
            </w:tr>
            <w:tr w:rsidR="0059785E" w:rsidRPr="00515F08" w14:paraId="320E22F4" w14:textId="77777777" w:rsidTr="0059785E">
              <w:tc>
                <w:tcPr>
                  <w:tcW w:w="3048" w:type="dxa"/>
                </w:tcPr>
                <w:p w14:paraId="3AB6CB26" w14:textId="77777777" w:rsidR="0059785E" w:rsidRPr="00515F08" w:rsidRDefault="0059785E" w:rsidP="005040D9">
                  <w:pPr>
                    <w:rPr>
                      <w:rFonts w:ascii="Arial" w:hAnsi="Arial" w:cs="Arial"/>
                      <w:sz w:val="20"/>
                      <w:szCs w:val="20"/>
                      <w:lang w:val="en-US"/>
                    </w:rPr>
                  </w:pPr>
                  <w:r w:rsidRPr="00515F08">
                    <w:rPr>
                      <w:rFonts w:ascii="Arial" w:hAnsi="Arial" w:cs="Arial"/>
                      <w:i/>
                      <w:sz w:val="20"/>
                      <w:szCs w:val="20"/>
                    </w:rPr>
                    <w:t>&gt; 300</w:t>
                  </w:r>
                </w:p>
              </w:tc>
              <w:tc>
                <w:tcPr>
                  <w:tcW w:w="3049" w:type="dxa"/>
                </w:tcPr>
                <w:p w14:paraId="119C3E49" w14:textId="77777777" w:rsidR="0059785E" w:rsidRPr="00515F08" w:rsidRDefault="0059785E" w:rsidP="005040D9">
                  <w:pPr>
                    <w:rPr>
                      <w:rFonts w:ascii="Arial" w:hAnsi="Arial" w:cs="Arial"/>
                      <w:sz w:val="20"/>
                      <w:szCs w:val="20"/>
                      <w:lang w:val="en-US"/>
                    </w:rPr>
                  </w:pPr>
                  <w:r w:rsidRPr="00515F08">
                    <w:rPr>
                      <w:rFonts w:ascii="Arial" w:hAnsi="Arial" w:cs="Arial"/>
                      <w:i/>
                      <w:sz w:val="20"/>
                      <w:szCs w:val="20"/>
                    </w:rPr>
                    <w:t>200</w:t>
                  </w:r>
                </w:p>
              </w:tc>
            </w:tr>
          </w:tbl>
          <w:p w14:paraId="19F78676" w14:textId="0AB2CD65" w:rsidR="0098031C" w:rsidRPr="00CF7AE6" w:rsidRDefault="0059785E" w:rsidP="00CF7AE6">
            <w:pPr>
              <w:rPr>
                <w:rFonts w:ascii="Arial" w:hAnsi="Arial" w:cs="Arial"/>
                <w:sz w:val="18"/>
                <w:szCs w:val="18"/>
                <w:lang w:val="en-US"/>
              </w:rPr>
            </w:pPr>
            <w:r w:rsidRPr="00515F08">
              <w:rPr>
                <w:rFonts w:ascii="Arial" w:hAnsi="Arial" w:cs="Arial"/>
                <w:sz w:val="18"/>
                <w:szCs w:val="18"/>
              </w:rPr>
              <w:t>1) Already in force since 1 January 2005</w:t>
            </w:r>
          </w:p>
        </w:tc>
      </w:tr>
      <w:tr w:rsidR="0098031C" w:rsidRPr="00515F08" w14:paraId="2EBE715E" w14:textId="77777777" w:rsidTr="0098031C">
        <w:trPr>
          <w:trHeight w:val="330"/>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142963CE" w14:textId="77777777" w:rsidR="0098031C" w:rsidRPr="00515F08" w:rsidRDefault="0098031C" w:rsidP="0074067A">
            <w:pPr>
              <w:spacing w:after="0" w:line="240" w:lineRule="auto"/>
              <w:rPr>
                <w:rFonts w:ascii="Arial" w:hAnsi="Arial" w:cs="Arial"/>
                <w:sz w:val="20"/>
                <w:szCs w:val="20"/>
                <w:lang w:val="sr-Cyrl-CS"/>
              </w:rPr>
            </w:pPr>
            <w:r w:rsidRPr="00515F08">
              <w:rPr>
                <w:rFonts w:ascii="Arial" w:hAnsi="Arial" w:cs="Arial"/>
                <w:sz w:val="20"/>
                <w:szCs w:val="20"/>
              </w:rPr>
              <w:lastRenderedPageBreak/>
              <w:t>Contribution</w:t>
            </w:r>
            <w:r w:rsidRPr="00515F08">
              <w:rPr>
                <w:rFonts w:ascii="Arial" w:hAnsi="Arial" w:cs="Arial"/>
                <w:sz w:val="20"/>
                <w:szCs w:val="20"/>
                <w:lang w:val="sr-Cyrl-CS"/>
              </w:rPr>
              <w:t xml:space="preserve"> to valid national development objectives</w:t>
            </w:r>
          </w:p>
        </w:tc>
        <w:tc>
          <w:tcPr>
            <w:tcW w:w="3158" w:type="pct"/>
            <w:tcBorders>
              <w:top w:val="single" w:sz="4" w:space="0" w:color="auto"/>
              <w:left w:val="single" w:sz="4" w:space="0" w:color="auto"/>
              <w:bottom w:val="single" w:sz="4" w:space="0" w:color="auto"/>
              <w:right w:val="single" w:sz="4" w:space="0" w:color="auto"/>
            </w:tcBorders>
          </w:tcPr>
          <w:p w14:paraId="12E69C46" w14:textId="6E84870A" w:rsidR="00A77BA8" w:rsidRPr="007D4EB5" w:rsidRDefault="00A77BA8" w:rsidP="00A77BA8">
            <w:pPr>
              <w:rPr>
                <w:rFonts w:ascii="Arial" w:hAnsi="Arial" w:cs="Arial"/>
                <w:b/>
                <w:szCs w:val="20"/>
              </w:rPr>
            </w:pPr>
            <w:r w:rsidRPr="007D4EB5">
              <w:rPr>
                <w:rFonts w:ascii="Arial" w:hAnsi="Arial" w:cs="Arial"/>
                <w:b/>
                <w:szCs w:val="20"/>
              </w:rPr>
              <w:t xml:space="preserve">Government Program </w:t>
            </w:r>
            <w:r>
              <w:rPr>
                <w:rFonts w:ascii="Arial" w:hAnsi="Arial" w:cs="Arial"/>
                <w:b/>
                <w:szCs w:val="20"/>
              </w:rPr>
              <w:t>2021</w:t>
            </w:r>
            <w:r w:rsidRPr="007D4EB5">
              <w:rPr>
                <w:rFonts w:ascii="Arial" w:hAnsi="Arial" w:cs="Arial"/>
                <w:b/>
                <w:szCs w:val="20"/>
              </w:rPr>
              <w:t>-20</w:t>
            </w:r>
            <w:r>
              <w:rPr>
                <w:rFonts w:ascii="Arial" w:hAnsi="Arial" w:cs="Arial"/>
                <w:b/>
                <w:szCs w:val="20"/>
              </w:rPr>
              <w:t>25</w:t>
            </w:r>
          </w:p>
          <w:p w14:paraId="3405D304" w14:textId="77777777" w:rsidR="00A77BA8" w:rsidRDefault="00A77BA8" w:rsidP="00A77BA8">
            <w:pPr>
              <w:spacing w:after="0" w:line="240" w:lineRule="auto"/>
              <w:rPr>
                <w:rFonts w:ascii="Arial" w:hAnsi="Arial" w:cs="Arial"/>
                <w:b/>
                <w:i/>
                <w:sz w:val="20"/>
              </w:rPr>
            </w:pPr>
            <w:r w:rsidRPr="007D4EB5">
              <w:rPr>
                <w:rFonts w:ascii="Arial" w:hAnsi="Arial" w:cs="Arial"/>
                <w:b/>
                <w:i/>
                <w:sz w:val="20"/>
                <w:szCs w:val="20"/>
              </w:rPr>
              <w:t xml:space="preserve">Point </w:t>
            </w:r>
            <w:r>
              <w:rPr>
                <w:rFonts w:ascii="Arial" w:hAnsi="Arial" w:cs="Arial"/>
                <w:b/>
                <w:i/>
                <w:sz w:val="20"/>
                <w:szCs w:val="20"/>
              </w:rPr>
              <w:t>2</w:t>
            </w:r>
            <w:r w:rsidRPr="007D4EB5">
              <w:rPr>
                <w:rFonts w:ascii="Arial" w:hAnsi="Arial" w:cs="Arial"/>
                <w:b/>
                <w:i/>
                <w:sz w:val="20"/>
                <w:szCs w:val="20"/>
              </w:rPr>
              <w:t>.</w:t>
            </w:r>
            <w:r>
              <w:rPr>
                <w:rFonts w:ascii="Arial" w:hAnsi="Arial" w:cs="Arial"/>
                <w:b/>
                <w:i/>
                <w:sz w:val="20"/>
                <w:szCs w:val="20"/>
              </w:rPr>
              <w:t>14</w:t>
            </w:r>
            <w:r w:rsidRPr="007D4EB5">
              <w:rPr>
                <w:rFonts w:ascii="Arial" w:hAnsi="Arial" w:cs="Arial"/>
                <w:b/>
                <w:i/>
                <w:sz w:val="20"/>
                <w:szCs w:val="20"/>
              </w:rPr>
              <w:t>.</w:t>
            </w:r>
            <w:r>
              <w:rPr>
                <w:rFonts w:ascii="Arial" w:hAnsi="Arial" w:cs="Arial"/>
                <w:b/>
                <w:i/>
                <w:sz w:val="20"/>
                <w:szCs w:val="20"/>
              </w:rPr>
              <w:t>1</w:t>
            </w:r>
            <w:r w:rsidRPr="007D4EB5">
              <w:rPr>
                <w:rFonts w:ascii="Arial" w:hAnsi="Arial" w:cs="Arial"/>
                <w:b/>
                <w:i/>
                <w:sz w:val="20"/>
                <w:szCs w:val="20"/>
              </w:rPr>
              <w:t>:</w:t>
            </w:r>
            <w:r w:rsidRPr="0093789E">
              <w:rPr>
                <w:rFonts w:ascii="Arial" w:hAnsi="Arial" w:cs="Arial"/>
                <w:b/>
                <w:i/>
                <w:sz w:val="18"/>
                <w:szCs w:val="20"/>
              </w:rPr>
              <w:t xml:space="preserve"> </w:t>
            </w:r>
            <w:r w:rsidRPr="0093789E">
              <w:rPr>
                <w:rFonts w:ascii="Arial" w:hAnsi="Arial" w:cs="Arial"/>
                <w:b/>
                <w:i/>
                <w:sz w:val="20"/>
              </w:rPr>
              <w:t>Creating conditions for sustainable energy supply</w:t>
            </w:r>
          </w:p>
          <w:p w14:paraId="5E7D1306" w14:textId="77777777" w:rsidR="00A77BA8" w:rsidRPr="007D4EB5" w:rsidRDefault="00A77BA8" w:rsidP="00A77BA8">
            <w:pPr>
              <w:spacing w:after="0" w:line="240" w:lineRule="auto"/>
              <w:rPr>
                <w:rFonts w:ascii="Arial" w:hAnsi="Arial" w:cs="Arial"/>
                <w:i/>
                <w:sz w:val="20"/>
                <w:szCs w:val="20"/>
              </w:rPr>
            </w:pPr>
          </w:p>
          <w:p w14:paraId="7F4FAD76" w14:textId="008FACAA" w:rsidR="0098031C" w:rsidRPr="00A77BA8" w:rsidRDefault="00A77BA8" w:rsidP="00A77BA8">
            <w:pPr>
              <w:autoSpaceDE w:val="0"/>
              <w:autoSpaceDN w:val="0"/>
              <w:adjustRightInd w:val="0"/>
              <w:spacing w:line="240" w:lineRule="auto"/>
              <w:rPr>
                <w:rFonts w:cs="Arial"/>
                <w:color w:val="548DD4"/>
                <w:szCs w:val="20"/>
              </w:rPr>
            </w:pPr>
            <w:r>
              <w:rPr>
                <w:rFonts w:eastAsiaTheme="minorHAnsi" w:cs="Arial"/>
                <w:color w:val="000000"/>
              </w:rPr>
              <w:t>Implement envi</w:t>
            </w:r>
            <w:r w:rsidR="00604247">
              <w:rPr>
                <w:rFonts w:eastAsiaTheme="minorHAnsi" w:cs="Arial"/>
                <w:color w:val="000000"/>
              </w:rPr>
              <w:t xml:space="preserve">ronmental measures in TPP </w:t>
            </w:r>
            <w:proofErr w:type="spellStart"/>
            <w:r w:rsidR="00604247">
              <w:rPr>
                <w:rFonts w:eastAsiaTheme="minorHAnsi" w:cs="Arial"/>
                <w:color w:val="000000"/>
              </w:rPr>
              <w:t>Kosova</w:t>
            </w:r>
            <w:proofErr w:type="spellEnd"/>
            <w:r>
              <w:rPr>
                <w:rFonts w:eastAsiaTheme="minorHAnsi" w:cs="Arial"/>
                <w:color w:val="000000"/>
              </w:rPr>
              <w:t xml:space="preserve"> B</w:t>
            </w:r>
          </w:p>
        </w:tc>
      </w:tr>
      <w:tr w:rsidR="0098031C" w:rsidRPr="00515F08" w14:paraId="6F035537" w14:textId="77777777" w:rsidTr="0098031C">
        <w:trPr>
          <w:trHeight w:val="330"/>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5B0FF365"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Is the project covered by the relevant sector strategy, by a Sector Action Plan or by a Sector Master Plan?</w:t>
            </w:r>
          </w:p>
        </w:tc>
        <w:tc>
          <w:tcPr>
            <w:tcW w:w="3158" w:type="pct"/>
            <w:tcBorders>
              <w:top w:val="single" w:sz="4" w:space="0" w:color="auto"/>
              <w:left w:val="single" w:sz="4" w:space="0" w:color="auto"/>
              <w:bottom w:val="single" w:sz="4" w:space="0" w:color="auto"/>
              <w:right w:val="single" w:sz="4" w:space="0" w:color="auto"/>
            </w:tcBorders>
          </w:tcPr>
          <w:p w14:paraId="31B70684" w14:textId="7E6262E3" w:rsidR="00DB49E7" w:rsidRDefault="00DB49E7" w:rsidP="00DB49E7">
            <w:pPr>
              <w:spacing w:before="120" w:after="0"/>
              <w:jc w:val="both"/>
              <w:rPr>
                <w:rFonts w:ascii="Arial" w:hAnsi="Arial" w:cs="Arial"/>
                <w:b/>
                <w:szCs w:val="20"/>
              </w:rPr>
            </w:pPr>
            <w:r w:rsidRPr="0013503B">
              <w:rPr>
                <w:rFonts w:ascii="Arial" w:hAnsi="Arial" w:cs="Arial"/>
                <w:b/>
                <w:szCs w:val="20"/>
              </w:rPr>
              <w:t xml:space="preserve">Energy Strategy </w:t>
            </w:r>
            <w:r>
              <w:rPr>
                <w:rFonts w:ascii="Arial" w:hAnsi="Arial" w:cs="Arial"/>
                <w:b/>
                <w:szCs w:val="20"/>
              </w:rPr>
              <w:t xml:space="preserve">of </w:t>
            </w:r>
            <w:r w:rsidR="006E31AC">
              <w:rPr>
                <w:rFonts w:ascii="Arial" w:hAnsi="Arial" w:cs="Arial"/>
                <w:b/>
                <w:szCs w:val="20"/>
              </w:rPr>
              <w:t xml:space="preserve">the </w:t>
            </w:r>
            <w:r>
              <w:rPr>
                <w:rFonts w:ascii="Arial" w:hAnsi="Arial" w:cs="Arial"/>
                <w:b/>
                <w:szCs w:val="20"/>
              </w:rPr>
              <w:t xml:space="preserve">Republic of </w:t>
            </w:r>
            <w:proofErr w:type="spellStart"/>
            <w:r>
              <w:rPr>
                <w:rFonts w:ascii="Arial" w:hAnsi="Arial" w:cs="Arial"/>
                <w:b/>
                <w:szCs w:val="20"/>
              </w:rPr>
              <w:t>Kosov</w:t>
            </w:r>
            <w:r w:rsidR="002A2F50">
              <w:rPr>
                <w:rFonts w:ascii="Arial" w:hAnsi="Arial" w:cs="Arial"/>
                <w:b/>
                <w:szCs w:val="20"/>
              </w:rPr>
              <w:t>a</w:t>
            </w:r>
            <w:proofErr w:type="spellEnd"/>
            <w:r>
              <w:rPr>
                <w:rFonts w:ascii="Arial" w:hAnsi="Arial" w:cs="Arial"/>
                <w:b/>
                <w:szCs w:val="20"/>
              </w:rPr>
              <w:t xml:space="preserve"> 2022-2031</w:t>
            </w:r>
          </w:p>
          <w:p w14:paraId="5581BA96" w14:textId="77777777" w:rsidR="00DB49E7" w:rsidRPr="00461F59" w:rsidRDefault="00DB49E7" w:rsidP="00DB49E7">
            <w:pPr>
              <w:spacing w:after="120" w:line="252" w:lineRule="auto"/>
              <w:rPr>
                <w:rFonts w:ascii="Arial" w:hAnsi="Arial" w:cs="Arial"/>
                <w:b/>
                <w:sz w:val="20"/>
                <w:szCs w:val="20"/>
              </w:rPr>
            </w:pPr>
            <w:r w:rsidRPr="00461F59">
              <w:rPr>
                <w:rFonts w:ascii="Arial" w:hAnsi="Arial" w:cs="Arial"/>
                <w:b/>
                <w:sz w:val="20"/>
                <w:szCs w:val="20"/>
              </w:rPr>
              <w:t xml:space="preserve">Strategic objective 1: Improving system resilience </w:t>
            </w:r>
          </w:p>
          <w:p w14:paraId="6CDFF504" w14:textId="77777777" w:rsidR="00DB49E7" w:rsidRPr="00461F59" w:rsidRDefault="00DB49E7" w:rsidP="00DB49E7">
            <w:pPr>
              <w:spacing w:after="120" w:line="252" w:lineRule="auto"/>
              <w:jc w:val="both"/>
              <w:rPr>
                <w:rFonts w:ascii="Arial" w:hAnsi="Arial" w:cs="Arial"/>
                <w:sz w:val="20"/>
                <w:szCs w:val="20"/>
              </w:rPr>
            </w:pPr>
            <w:r w:rsidRPr="00461F59">
              <w:rPr>
                <w:rFonts w:ascii="Arial" w:hAnsi="Arial" w:cs="Arial"/>
                <w:sz w:val="20"/>
                <w:szCs w:val="20"/>
              </w:rPr>
              <w:t xml:space="preserve">Security of supply will be ensured by guaranteeing the unified functioning of the electricity system. This requires adequately sized capacities for supply and reserves, reliability, flexibility, and efficiency of generation units, network elements and integrated markets. </w:t>
            </w:r>
          </w:p>
          <w:p w14:paraId="66C78333" w14:textId="77777777" w:rsidR="00DB49E7" w:rsidRPr="00461F59" w:rsidRDefault="00DB49E7" w:rsidP="00DB49E7">
            <w:pPr>
              <w:spacing w:after="120" w:line="252" w:lineRule="auto"/>
              <w:jc w:val="both"/>
              <w:rPr>
                <w:rFonts w:ascii="Arial" w:hAnsi="Arial" w:cs="Arial"/>
                <w:sz w:val="20"/>
                <w:szCs w:val="20"/>
              </w:rPr>
            </w:pPr>
            <w:r w:rsidRPr="00461F59">
              <w:rPr>
                <w:rFonts w:ascii="Arial" w:hAnsi="Arial" w:cs="Arial"/>
                <w:sz w:val="20"/>
                <w:szCs w:val="20"/>
              </w:rPr>
              <w:t xml:space="preserve">The </w:t>
            </w:r>
            <w:r w:rsidRPr="006E31AC">
              <w:rPr>
                <w:rFonts w:ascii="Arial" w:hAnsi="Arial" w:cs="Arial"/>
                <w:sz w:val="20"/>
                <w:szCs w:val="20"/>
              </w:rPr>
              <w:t>main targets for this</w:t>
            </w:r>
            <w:r w:rsidRPr="00461F59">
              <w:rPr>
                <w:rFonts w:ascii="Arial" w:hAnsi="Arial" w:cs="Arial"/>
                <w:sz w:val="20"/>
                <w:szCs w:val="20"/>
              </w:rPr>
              <w:t xml:space="preserve"> strategic objective are to:</w:t>
            </w:r>
          </w:p>
          <w:p w14:paraId="0F013956" w14:textId="77777777" w:rsidR="00DB49E7" w:rsidRPr="00461F59" w:rsidRDefault="00DB49E7" w:rsidP="00DB49E7">
            <w:pPr>
              <w:numPr>
                <w:ilvl w:val="0"/>
                <w:numId w:val="22"/>
              </w:numPr>
              <w:spacing w:after="120" w:line="252" w:lineRule="auto"/>
              <w:jc w:val="both"/>
              <w:rPr>
                <w:rFonts w:ascii="Arial" w:hAnsi="Arial" w:cs="Arial"/>
                <w:sz w:val="20"/>
                <w:szCs w:val="20"/>
              </w:rPr>
            </w:pPr>
            <w:r w:rsidRPr="00461F59">
              <w:rPr>
                <w:rFonts w:ascii="Arial" w:hAnsi="Arial" w:cs="Arial"/>
                <w:sz w:val="20"/>
                <w:szCs w:val="20"/>
              </w:rPr>
              <w:t xml:space="preserve">Improve quality of supply indicators: System Average Interruption Duration Index (SAIDI) by 35% and System Average Interruption Frequency Index (SAIFI) by 30% by 2031, </w:t>
            </w:r>
          </w:p>
          <w:p w14:paraId="3D014ABF" w14:textId="77777777" w:rsidR="00DB49E7" w:rsidRPr="00461F59" w:rsidRDefault="00DB49E7" w:rsidP="00DB49E7">
            <w:pPr>
              <w:numPr>
                <w:ilvl w:val="0"/>
                <w:numId w:val="22"/>
              </w:numPr>
              <w:spacing w:after="120" w:line="252" w:lineRule="auto"/>
              <w:jc w:val="both"/>
              <w:rPr>
                <w:rFonts w:ascii="Arial" w:hAnsi="Arial" w:cs="Arial"/>
                <w:sz w:val="20"/>
                <w:szCs w:val="20"/>
              </w:rPr>
            </w:pPr>
            <w:r w:rsidRPr="00461F59">
              <w:rPr>
                <w:rFonts w:ascii="Arial" w:hAnsi="Arial" w:cs="Arial"/>
                <w:sz w:val="20"/>
                <w:szCs w:val="20"/>
              </w:rPr>
              <w:t xml:space="preserve">launch market-based reserve services and reach at least 170 MW of flexible regulation capacity by 2031, </w:t>
            </w:r>
          </w:p>
          <w:p w14:paraId="759D4532" w14:textId="77777777" w:rsidR="00DB49E7" w:rsidRPr="00461F59" w:rsidRDefault="00DB49E7" w:rsidP="00DB49E7">
            <w:pPr>
              <w:numPr>
                <w:ilvl w:val="0"/>
                <w:numId w:val="22"/>
              </w:numPr>
              <w:spacing w:after="120" w:line="252" w:lineRule="auto"/>
              <w:jc w:val="both"/>
              <w:rPr>
                <w:rFonts w:ascii="Arial" w:hAnsi="Arial" w:cs="Arial"/>
                <w:sz w:val="20"/>
                <w:szCs w:val="20"/>
              </w:rPr>
            </w:pPr>
            <w:r w:rsidRPr="00461F59">
              <w:rPr>
                <w:rFonts w:ascii="Arial" w:hAnsi="Arial" w:cs="Arial"/>
                <w:sz w:val="20"/>
                <w:szCs w:val="20"/>
              </w:rPr>
              <w:t xml:space="preserve">decrease the transmission losses to current EU technical loss ratios by 2031, and decrease distribution losses to the levels of technical losses of 9% by 2031, </w:t>
            </w:r>
          </w:p>
          <w:p w14:paraId="2D7477C4" w14:textId="6ADE32AA" w:rsidR="00DB49E7" w:rsidRPr="007E2995" w:rsidRDefault="00DB49E7" w:rsidP="00DB49E7">
            <w:pPr>
              <w:numPr>
                <w:ilvl w:val="0"/>
                <w:numId w:val="22"/>
              </w:numPr>
              <w:spacing w:after="120" w:line="252" w:lineRule="auto"/>
              <w:jc w:val="both"/>
              <w:rPr>
                <w:rFonts w:ascii="Arial" w:hAnsi="Arial" w:cs="Arial"/>
                <w:sz w:val="20"/>
                <w:szCs w:val="20"/>
              </w:rPr>
            </w:pPr>
            <w:r w:rsidRPr="00461F59">
              <w:rPr>
                <w:rFonts w:ascii="Arial" w:hAnsi="Arial" w:cs="Arial"/>
                <w:sz w:val="20"/>
                <w:szCs w:val="20"/>
              </w:rPr>
              <w:t xml:space="preserve">refurbish two </w:t>
            </w:r>
            <w:proofErr w:type="spellStart"/>
            <w:r w:rsidRPr="00461F59">
              <w:rPr>
                <w:rFonts w:ascii="Arial" w:hAnsi="Arial" w:cs="Arial"/>
                <w:sz w:val="20"/>
                <w:szCs w:val="20"/>
              </w:rPr>
              <w:t>Kosov</w:t>
            </w:r>
            <w:r w:rsidR="002A2F50">
              <w:rPr>
                <w:rFonts w:ascii="Arial" w:hAnsi="Arial" w:cs="Arial"/>
                <w:sz w:val="20"/>
                <w:szCs w:val="20"/>
              </w:rPr>
              <w:t>a</w:t>
            </w:r>
            <w:proofErr w:type="spellEnd"/>
            <w:r w:rsidRPr="00461F59">
              <w:rPr>
                <w:rFonts w:ascii="Arial" w:hAnsi="Arial" w:cs="Arial"/>
                <w:sz w:val="20"/>
                <w:szCs w:val="20"/>
              </w:rPr>
              <w:t xml:space="preserve"> B power plant units and at least one </w:t>
            </w:r>
            <w:proofErr w:type="spellStart"/>
            <w:r w:rsidRPr="00461F59">
              <w:rPr>
                <w:rFonts w:ascii="Arial" w:hAnsi="Arial" w:cs="Arial"/>
                <w:sz w:val="20"/>
                <w:szCs w:val="20"/>
              </w:rPr>
              <w:t>Kosov</w:t>
            </w:r>
            <w:r w:rsidR="002A2F50">
              <w:rPr>
                <w:rFonts w:ascii="Arial" w:hAnsi="Arial" w:cs="Arial"/>
                <w:sz w:val="20"/>
                <w:szCs w:val="20"/>
              </w:rPr>
              <w:t>a</w:t>
            </w:r>
            <w:proofErr w:type="spellEnd"/>
            <w:r w:rsidRPr="00461F59">
              <w:rPr>
                <w:rFonts w:ascii="Arial" w:hAnsi="Arial" w:cs="Arial"/>
                <w:sz w:val="20"/>
                <w:szCs w:val="20"/>
              </w:rPr>
              <w:t xml:space="preserve"> A power plant unit by 2024 to ensure at least 540 MW capacity for baseload and 360 MW capacity</w:t>
            </w:r>
            <w:r w:rsidR="00CF7AE6">
              <w:rPr>
                <w:rFonts w:ascii="Arial" w:hAnsi="Arial" w:cs="Arial"/>
                <w:sz w:val="20"/>
                <w:szCs w:val="20"/>
              </w:rPr>
              <w:t xml:space="preserve"> as strategic reserve by 2030.</w:t>
            </w:r>
          </w:p>
          <w:p w14:paraId="6823638E" w14:textId="77777777" w:rsidR="00DB49E7" w:rsidRPr="007E2995" w:rsidRDefault="00DB49E7" w:rsidP="00DB49E7">
            <w:pPr>
              <w:rPr>
                <w:rFonts w:ascii="Arial" w:hAnsi="Arial" w:cs="Arial"/>
                <w:sz w:val="20"/>
                <w:szCs w:val="20"/>
              </w:rPr>
            </w:pPr>
            <w:bookmarkStart w:id="1" w:name="_Toc105408514"/>
            <w:bookmarkStart w:id="2" w:name="_Toc105408626"/>
            <w:r w:rsidRPr="007E2995">
              <w:rPr>
                <w:rFonts w:ascii="Arial" w:hAnsi="Arial" w:cs="Arial"/>
                <w:sz w:val="20"/>
                <w:szCs w:val="20"/>
              </w:rPr>
              <w:t>Specific objective 1.3: Rehabilitation of existing electricity production capacities</w:t>
            </w:r>
            <w:bookmarkEnd w:id="1"/>
            <w:bookmarkEnd w:id="2"/>
            <w:r w:rsidRPr="007E2995">
              <w:rPr>
                <w:rFonts w:ascii="Arial" w:hAnsi="Arial" w:cs="Arial"/>
                <w:sz w:val="20"/>
                <w:szCs w:val="20"/>
              </w:rPr>
              <w:t xml:space="preserve"> </w:t>
            </w:r>
          </w:p>
          <w:p w14:paraId="30AF381F" w14:textId="7671A723" w:rsidR="00DB49E7" w:rsidRDefault="00DB49E7" w:rsidP="00DB49E7">
            <w:pPr>
              <w:pBdr>
                <w:top w:val="nil"/>
                <w:left w:val="nil"/>
                <w:bottom w:val="nil"/>
                <w:right w:val="nil"/>
                <w:between w:val="nil"/>
              </w:pBdr>
              <w:spacing w:after="120" w:line="252" w:lineRule="auto"/>
              <w:jc w:val="both"/>
              <w:rPr>
                <w:rFonts w:ascii="Arial" w:hAnsi="Arial" w:cs="Arial"/>
                <w:sz w:val="20"/>
                <w:szCs w:val="20"/>
              </w:rPr>
            </w:pPr>
            <w:r w:rsidRPr="007E2995">
              <w:rPr>
                <w:rFonts w:ascii="Arial" w:hAnsi="Arial" w:cs="Arial"/>
                <w:b/>
                <w:sz w:val="20"/>
                <w:szCs w:val="20"/>
              </w:rPr>
              <w:t>Investment in existing lignite capacities is needed to guarantee system resilience and to meet the required emission standards.</w:t>
            </w:r>
            <w:r w:rsidRPr="007E2995">
              <w:rPr>
                <w:rFonts w:ascii="Arial" w:hAnsi="Arial" w:cs="Arial"/>
                <w:sz w:val="20"/>
                <w:szCs w:val="20"/>
              </w:rPr>
              <w:t xml:space="preserve"> The power plant units of “</w:t>
            </w:r>
            <w:proofErr w:type="spellStart"/>
            <w:r w:rsidRPr="007E2995">
              <w:rPr>
                <w:rFonts w:ascii="Arial" w:hAnsi="Arial" w:cs="Arial"/>
                <w:sz w:val="20"/>
                <w:szCs w:val="20"/>
              </w:rPr>
              <w:t>Kosov</w:t>
            </w:r>
            <w:r w:rsidR="002A2F50">
              <w:rPr>
                <w:rFonts w:ascii="Arial" w:hAnsi="Arial" w:cs="Arial"/>
                <w:sz w:val="20"/>
                <w:szCs w:val="20"/>
              </w:rPr>
              <w:t>a</w:t>
            </w:r>
            <w:proofErr w:type="spellEnd"/>
            <w:r w:rsidRPr="007E2995">
              <w:rPr>
                <w:rFonts w:ascii="Arial" w:hAnsi="Arial" w:cs="Arial"/>
                <w:sz w:val="20"/>
                <w:szCs w:val="20"/>
              </w:rPr>
              <w:t xml:space="preserve"> B1 and B2” will be refurbished to maintain the security of supply and decrease emissions. The refurbishment of the </w:t>
            </w:r>
            <w:proofErr w:type="spellStart"/>
            <w:r w:rsidRPr="007E2995">
              <w:rPr>
                <w:rFonts w:ascii="Arial" w:hAnsi="Arial" w:cs="Arial"/>
                <w:sz w:val="20"/>
                <w:szCs w:val="20"/>
              </w:rPr>
              <w:t>Kosov</w:t>
            </w:r>
            <w:r w:rsidR="002A2F50">
              <w:rPr>
                <w:rFonts w:ascii="Arial" w:hAnsi="Arial" w:cs="Arial"/>
                <w:sz w:val="20"/>
                <w:szCs w:val="20"/>
              </w:rPr>
              <w:t>a</w:t>
            </w:r>
            <w:proofErr w:type="spellEnd"/>
            <w:r w:rsidRPr="007E2995">
              <w:rPr>
                <w:rFonts w:ascii="Arial" w:hAnsi="Arial" w:cs="Arial"/>
                <w:sz w:val="20"/>
                <w:szCs w:val="20"/>
              </w:rPr>
              <w:t xml:space="preserve"> B1 and B2 units will be carried out in two stages, and by the end of 2024, and respectively 2025, both units will operate in a more efficient, reliable mode, meeting mandatory emission standards of the Industrial Emission Directive. One of the </w:t>
            </w:r>
            <w:proofErr w:type="spellStart"/>
            <w:r w:rsidRPr="007E2995">
              <w:rPr>
                <w:rFonts w:ascii="Arial" w:hAnsi="Arial" w:cs="Arial"/>
                <w:sz w:val="20"/>
                <w:szCs w:val="20"/>
              </w:rPr>
              <w:t>Kosov</w:t>
            </w:r>
            <w:r w:rsidR="002A2F50">
              <w:rPr>
                <w:rFonts w:ascii="Arial" w:hAnsi="Arial" w:cs="Arial"/>
                <w:sz w:val="20"/>
                <w:szCs w:val="20"/>
              </w:rPr>
              <w:t>a</w:t>
            </w:r>
            <w:proofErr w:type="spellEnd"/>
            <w:r w:rsidRPr="007E2995">
              <w:rPr>
                <w:rFonts w:ascii="Arial" w:hAnsi="Arial" w:cs="Arial"/>
                <w:sz w:val="20"/>
                <w:szCs w:val="20"/>
              </w:rPr>
              <w:t xml:space="preserve"> A units will be refurbished by the end of 2024, while the decision to refurbish or phase out the second unit will be made in 2024 at the latest. </w:t>
            </w:r>
          </w:p>
          <w:p w14:paraId="65032B34" w14:textId="699E11CD" w:rsidR="00DB49E7" w:rsidRPr="00580E77" w:rsidRDefault="00DB49E7" w:rsidP="00DB49E7">
            <w:pPr>
              <w:pStyle w:val="NoSpacing"/>
              <w:pBdr>
                <w:top w:val="nil"/>
                <w:left w:val="nil"/>
                <w:bottom w:val="nil"/>
                <w:right w:val="nil"/>
                <w:between w:val="nil"/>
              </w:pBdr>
              <w:rPr>
                <w:rFonts w:ascii="Arial" w:hAnsi="Arial" w:cs="Arial"/>
                <w:b/>
                <w:sz w:val="20"/>
                <w:szCs w:val="20"/>
              </w:rPr>
            </w:pPr>
            <w:r w:rsidRPr="00580E77">
              <w:rPr>
                <w:rFonts w:ascii="Arial" w:hAnsi="Arial" w:cs="Arial"/>
                <w:b/>
                <w:sz w:val="20"/>
                <w:szCs w:val="20"/>
              </w:rPr>
              <w:lastRenderedPageBreak/>
              <w:t xml:space="preserve">ENERGY STRATEGY </w:t>
            </w:r>
            <w:r w:rsidR="005A38A0">
              <w:rPr>
                <w:rFonts w:ascii="Arial" w:hAnsi="Arial" w:cs="Arial"/>
                <w:b/>
                <w:sz w:val="20"/>
                <w:szCs w:val="20"/>
              </w:rPr>
              <w:t>IMPLEMENTATION PROGRAM 2022-2025</w:t>
            </w:r>
          </w:p>
          <w:p w14:paraId="459D6380" w14:textId="77777777" w:rsidR="00DB49E7" w:rsidRPr="00580E77" w:rsidRDefault="00DB49E7" w:rsidP="00DB49E7">
            <w:pPr>
              <w:spacing w:after="0"/>
              <w:rPr>
                <w:rFonts w:ascii="Arial" w:hAnsi="Arial" w:cs="Arial"/>
                <w:sz w:val="20"/>
                <w:szCs w:val="20"/>
              </w:rPr>
            </w:pPr>
          </w:p>
          <w:p w14:paraId="41FEF7C5" w14:textId="77777777" w:rsidR="00DB49E7" w:rsidRPr="00580E77" w:rsidRDefault="00DB49E7" w:rsidP="00DB49E7">
            <w:pPr>
              <w:pStyle w:val="Heading2"/>
              <w:spacing w:before="0" w:after="120" w:line="252" w:lineRule="auto"/>
              <w:ind w:left="576" w:hanging="595"/>
              <w:rPr>
                <w:rFonts w:ascii="Arial" w:hAnsi="Arial" w:cs="Arial"/>
                <w:i/>
                <w:color w:val="auto"/>
                <w:sz w:val="20"/>
                <w:szCs w:val="20"/>
              </w:rPr>
            </w:pPr>
            <w:r>
              <w:rPr>
                <w:rFonts w:ascii="Arial" w:hAnsi="Arial" w:cs="Arial"/>
                <w:i/>
                <w:color w:val="auto"/>
                <w:sz w:val="20"/>
                <w:szCs w:val="20"/>
              </w:rPr>
              <w:t>Strategic objective I</w:t>
            </w:r>
            <w:r w:rsidRPr="00580E77">
              <w:rPr>
                <w:rFonts w:ascii="Arial" w:hAnsi="Arial" w:cs="Arial"/>
                <w:i/>
                <w:color w:val="auto"/>
                <w:sz w:val="20"/>
                <w:szCs w:val="20"/>
              </w:rPr>
              <w:t xml:space="preserve">: Improving system resilience </w:t>
            </w:r>
          </w:p>
          <w:p w14:paraId="6D742B56" w14:textId="77777777" w:rsidR="00DB49E7" w:rsidRPr="00580E77" w:rsidRDefault="00DB49E7" w:rsidP="00DB49E7">
            <w:pPr>
              <w:rPr>
                <w:rFonts w:ascii="Arial" w:hAnsi="Arial" w:cs="Arial"/>
                <w:i/>
                <w:iCs/>
                <w:sz w:val="20"/>
                <w:szCs w:val="20"/>
              </w:rPr>
            </w:pPr>
            <w:r>
              <w:rPr>
                <w:rFonts w:ascii="Arial" w:hAnsi="Arial" w:cs="Arial"/>
                <w:i/>
                <w:iCs/>
                <w:sz w:val="20"/>
                <w:szCs w:val="20"/>
              </w:rPr>
              <w:t xml:space="preserve">Specific objective I.3: </w:t>
            </w:r>
            <w:r w:rsidRPr="00580E77">
              <w:rPr>
                <w:rFonts w:ascii="Arial" w:hAnsi="Arial" w:cs="Arial"/>
                <w:i/>
                <w:iCs/>
                <w:sz w:val="20"/>
                <w:szCs w:val="20"/>
              </w:rPr>
              <w:t xml:space="preserve"> </w:t>
            </w:r>
            <w:r>
              <w:rPr>
                <w:rFonts w:ascii="Arial" w:hAnsi="Arial" w:cs="Arial"/>
                <w:i/>
                <w:iCs/>
                <w:sz w:val="20"/>
                <w:szCs w:val="20"/>
              </w:rPr>
              <w:t>Rehabilitation of existing units for electricity</w:t>
            </w:r>
          </w:p>
          <w:p w14:paraId="1CAF7C3A" w14:textId="77777777" w:rsidR="00DB49E7" w:rsidRPr="00580E77" w:rsidRDefault="00DB49E7" w:rsidP="00DB49E7">
            <w:pPr>
              <w:spacing w:after="0"/>
              <w:rPr>
                <w:rFonts w:ascii="Arial" w:hAnsi="Arial" w:cs="Arial"/>
                <w:sz w:val="20"/>
                <w:szCs w:val="20"/>
              </w:rPr>
            </w:pPr>
            <w:r w:rsidRPr="00580E77">
              <w:rPr>
                <w:rFonts w:ascii="Arial" w:hAnsi="Arial" w:cs="Arial"/>
                <w:sz w:val="20"/>
                <w:szCs w:val="20"/>
              </w:rPr>
              <w:t xml:space="preserve">Activity </w:t>
            </w:r>
            <w:r>
              <w:rPr>
                <w:rFonts w:ascii="Arial" w:hAnsi="Arial" w:cs="Arial"/>
                <w:sz w:val="20"/>
                <w:szCs w:val="20"/>
              </w:rPr>
              <w:t>I.3.1</w:t>
            </w:r>
            <w:r w:rsidRPr="00580E77">
              <w:rPr>
                <w:rFonts w:ascii="Arial" w:hAnsi="Arial" w:cs="Arial"/>
                <w:sz w:val="20"/>
                <w:szCs w:val="20"/>
              </w:rPr>
              <w:t xml:space="preserve">: </w:t>
            </w:r>
            <w:r>
              <w:rPr>
                <w:rFonts w:ascii="Arial" w:hAnsi="Arial" w:cs="Arial"/>
                <w:sz w:val="20"/>
                <w:szCs w:val="20"/>
              </w:rPr>
              <w:t xml:space="preserve">Rehabilitation of unit B1, TPP Kosova B </w:t>
            </w:r>
          </w:p>
          <w:p w14:paraId="133D8BD3" w14:textId="77777777" w:rsidR="00DB49E7" w:rsidRPr="00D90CEA" w:rsidRDefault="00DB49E7" w:rsidP="00DB49E7">
            <w:pPr>
              <w:spacing w:after="0"/>
              <w:rPr>
                <w:rFonts w:ascii="Arial" w:hAnsi="Arial" w:cs="Arial"/>
                <w:sz w:val="20"/>
                <w:szCs w:val="20"/>
              </w:rPr>
            </w:pPr>
            <w:r>
              <w:rPr>
                <w:rFonts w:ascii="Arial" w:hAnsi="Arial" w:cs="Arial"/>
                <w:sz w:val="20"/>
                <w:szCs w:val="20"/>
              </w:rPr>
              <w:t>Activity I.3.2</w:t>
            </w:r>
            <w:r w:rsidRPr="00580E77">
              <w:rPr>
                <w:rFonts w:ascii="Arial" w:hAnsi="Arial" w:cs="Arial"/>
                <w:sz w:val="20"/>
                <w:szCs w:val="20"/>
              </w:rPr>
              <w:t>:</w:t>
            </w:r>
            <w:r w:rsidRPr="00580E77">
              <w:rPr>
                <w:rFonts w:ascii="Arial" w:eastAsia="Segoe UI" w:hAnsi="Arial" w:cs="Arial"/>
                <w:sz w:val="20"/>
                <w:szCs w:val="20"/>
                <w:lang w:val="en-US"/>
              </w:rPr>
              <w:t xml:space="preserve"> </w:t>
            </w:r>
            <w:r>
              <w:rPr>
                <w:rFonts w:ascii="Arial" w:hAnsi="Arial" w:cs="Arial"/>
                <w:sz w:val="20"/>
                <w:szCs w:val="20"/>
              </w:rPr>
              <w:t xml:space="preserve">Rehabilitation of unit B2, TPP Kosova B </w:t>
            </w:r>
          </w:p>
          <w:p w14:paraId="11F494F6" w14:textId="2FA06DDA" w:rsidR="00A931A6" w:rsidRPr="00CF7AE6" w:rsidRDefault="00DB49E7" w:rsidP="00CF7AE6">
            <w:pPr>
              <w:spacing w:after="0"/>
              <w:ind w:left="1241" w:hanging="1241"/>
              <w:rPr>
                <w:rFonts w:cs="Arial"/>
              </w:rPr>
            </w:pPr>
            <w:r>
              <w:rPr>
                <w:rFonts w:ascii="Arial" w:hAnsi="Arial" w:cs="Arial"/>
                <w:sz w:val="20"/>
                <w:szCs w:val="20"/>
              </w:rPr>
              <w:t>Activity I.3.3</w:t>
            </w:r>
            <w:r w:rsidRPr="00580E77">
              <w:rPr>
                <w:rFonts w:ascii="Arial" w:hAnsi="Arial" w:cs="Arial"/>
                <w:sz w:val="20"/>
                <w:szCs w:val="20"/>
              </w:rPr>
              <w:t>:</w:t>
            </w:r>
            <w:r>
              <w:rPr>
                <w:rFonts w:ascii="Arial" w:eastAsia="Segoe UI" w:hAnsi="Arial" w:cs="Arial"/>
                <w:sz w:val="20"/>
                <w:szCs w:val="20"/>
                <w:lang w:val="en-US"/>
              </w:rPr>
              <w:t xml:space="preserve"> </w:t>
            </w:r>
            <w:r>
              <w:rPr>
                <w:rFonts w:ascii="Arial" w:hAnsi="Arial" w:cs="Arial"/>
                <w:sz w:val="20"/>
                <w:szCs w:val="20"/>
              </w:rPr>
              <w:t xml:space="preserve">Rehabilitation of unit of TPP </w:t>
            </w:r>
            <w:proofErr w:type="spellStart"/>
            <w:r>
              <w:rPr>
                <w:rFonts w:ascii="Arial" w:hAnsi="Arial" w:cs="Arial"/>
                <w:sz w:val="20"/>
                <w:szCs w:val="20"/>
              </w:rPr>
              <w:t>Kosova</w:t>
            </w:r>
            <w:proofErr w:type="spellEnd"/>
            <w:r>
              <w:rPr>
                <w:rFonts w:ascii="Arial" w:hAnsi="Arial" w:cs="Arial"/>
                <w:sz w:val="20"/>
                <w:szCs w:val="20"/>
              </w:rPr>
              <w:t xml:space="preserve"> A</w:t>
            </w:r>
          </w:p>
        </w:tc>
      </w:tr>
    </w:tbl>
    <w:p w14:paraId="6DE9137E" w14:textId="77777777" w:rsidR="006F1611" w:rsidRDefault="006F1611">
      <w:pPr>
        <w:spacing w:after="0" w:line="240" w:lineRule="auto"/>
        <w:rPr>
          <w:rFonts w:ascii="Arial" w:hAnsi="Arial" w:cs="Arial"/>
          <w:sz w:val="20"/>
          <w:szCs w:val="20"/>
        </w:rPr>
      </w:pPr>
    </w:p>
    <w:p w14:paraId="46BD25F6" w14:textId="77777777" w:rsidR="006F1611" w:rsidRPr="00515F08" w:rsidRDefault="0074067A" w:rsidP="009E2624">
      <w:pPr>
        <w:pStyle w:val="ListParagraph"/>
        <w:numPr>
          <w:ilvl w:val="0"/>
          <w:numId w:val="2"/>
        </w:numPr>
        <w:spacing w:before="200" w:after="120"/>
        <w:rPr>
          <w:rFonts w:cs="Arial"/>
          <w:b/>
          <w:szCs w:val="20"/>
        </w:rPr>
      </w:pPr>
      <w:r w:rsidRPr="00515F08">
        <w:rPr>
          <w:rFonts w:cs="Arial"/>
          <w:b/>
          <w:szCs w:val="20"/>
        </w:rPr>
        <w:t>STRATEGIC RELEVANCE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4067A" w:rsidRPr="00515F08" w14:paraId="276927B2" w14:textId="77777777" w:rsidTr="0074067A">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662A14" w14:textId="77777777" w:rsidR="0074067A" w:rsidRPr="00515F08" w:rsidRDefault="0074067A" w:rsidP="0074067A">
            <w:pPr>
              <w:spacing w:after="0" w:line="240" w:lineRule="auto"/>
              <w:rPr>
                <w:rFonts w:ascii="Arial" w:hAnsi="Arial" w:cs="Arial"/>
                <w:sz w:val="20"/>
                <w:szCs w:val="20"/>
              </w:rPr>
            </w:pPr>
            <w:r w:rsidRPr="00515F08">
              <w:rPr>
                <w:rFonts w:ascii="Arial" w:hAnsi="Arial" w:cs="Arial"/>
                <w:b/>
                <w:sz w:val="20"/>
                <w:szCs w:val="20"/>
              </w:rPr>
              <w:t>Explain the features of the project in terms of:</w:t>
            </w:r>
          </w:p>
        </w:tc>
      </w:tr>
      <w:tr w:rsidR="0098031C" w:rsidRPr="00515F08" w14:paraId="7DBD7D30" w14:textId="77777777" w:rsidTr="007D7B0D">
        <w:trPr>
          <w:trHeight w:val="31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82496C2"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Its inclusion in the latest PECI list</w:t>
            </w:r>
          </w:p>
        </w:tc>
        <w:tc>
          <w:tcPr>
            <w:tcW w:w="2989" w:type="pct"/>
            <w:tcBorders>
              <w:top w:val="single" w:sz="4" w:space="0" w:color="auto"/>
              <w:left w:val="single" w:sz="4" w:space="0" w:color="auto"/>
              <w:bottom w:val="single" w:sz="4" w:space="0" w:color="auto"/>
              <w:right w:val="single" w:sz="4" w:space="0" w:color="auto"/>
            </w:tcBorders>
          </w:tcPr>
          <w:p w14:paraId="7EB841B3" w14:textId="028B8D8C" w:rsidR="0098031C" w:rsidRPr="00515F08" w:rsidRDefault="00CF7AE6" w:rsidP="005040D9">
            <w:pPr>
              <w:shd w:val="clear" w:color="auto" w:fill="FFFFFF"/>
              <w:textAlignment w:val="top"/>
              <w:rPr>
                <w:rFonts w:ascii="Arial" w:hAnsi="Arial" w:cs="Arial"/>
                <w:sz w:val="20"/>
                <w:szCs w:val="20"/>
                <w:lang w:val="en-US"/>
              </w:rPr>
            </w:pPr>
            <w:r>
              <w:rPr>
                <w:rFonts w:ascii="Arial" w:hAnsi="Arial" w:cs="Arial"/>
                <w:sz w:val="20"/>
                <w:szCs w:val="20"/>
              </w:rPr>
              <w:t>No.</w:t>
            </w:r>
          </w:p>
        </w:tc>
      </w:tr>
      <w:tr w:rsidR="0098031C" w:rsidRPr="00515F08" w14:paraId="49C497B4"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978A2BB"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Its coherence with ENTSO-E, ENTSOG infrastructure development plans</w:t>
            </w:r>
          </w:p>
        </w:tc>
        <w:tc>
          <w:tcPr>
            <w:tcW w:w="2989" w:type="pct"/>
            <w:tcBorders>
              <w:top w:val="single" w:sz="4" w:space="0" w:color="auto"/>
              <w:left w:val="single" w:sz="4" w:space="0" w:color="auto"/>
              <w:bottom w:val="single" w:sz="4" w:space="0" w:color="auto"/>
              <w:right w:val="single" w:sz="4" w:space="0" w:color="auto"/>
            </w:tcBorders>
          </w:tcPr>
          <w:p w14:paraId="5407C95B" w14:textId="7778FDBF" w:rsidR="0098031C" w:rsidRPr="00515F08" w:rsidRDefault="00CF7AE6" w:rsidP="005040D9">
            <w:pPr>
              <w:pStyle w:val="NoSpacing"/>
              <w:rPr>
                <w:rFonts w:ascii="Arial" w:hAnsi="Arial" w:cs="Arial"/>
                <w:sz w:val="20"/>
                <w:szCs w:val="20"/>
              </w:rPr>
            </w:pPr>
            <w:r>
              <w:rPr>
                <w:rFonts w:ascii="Arial" w:hAnsi="Arial" w:cs="Arial"/>
                <w:sz w:val="20"/>
                <w:szCs w:val="20"/>
              </w:rPr>
              <w:t>No.</w:t>
            </w:r>
          </w:p>
        </w:tc>
      </w:tr>
      <w:tr w:rsidR="0098031C" w:rsidRPr="00515F08" w14:paraId="64D0A018"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5FCA098"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Its contribution to Improving security of supply</w:t>
            </w:r>
          </w:p>
        </w:tc>
        <w:tc>
          <w:tcPr>
            <w:tcW w:w="2989" w:type="pct"/>
            <w:tcBorders>
              <w:top w:val="single" w:sz="4" w:space="0" w:color="auto"/>
              <w:left w:val="single" w:sz="4" w:space="0" w:color="auto"/>
              <w:bottom w:val="single" w:sz="4" w:space="0" w:color="auto"/>
              <w:right w:val="single" w:sz="4" w:space="0" w:color="auto"/>
            </w:tcBorders>
          </w:tcPr>
          <w:p w14:paraId="17A9B6A5" w14:textId="0E15AD09" w:rsidR="0098031C" w:rsidRPr="00515F08" w:rsidRDefault="00CF7AE6" w:rsidP="005040D9">
            <w:pPr>
              <w:rPr>
                <w:rFonts w:ascii="Arial" w:hAnsi="Arial" w:cs="Arial"/>
                <w:sz w:val="20"/>
                <w:szCs w:val="20"/>
              </w:rPr>
            </w:pPr>
            <w:r>
              <w:rPr>
                <w:rFonts w:ascii="Arial" w:hAnsi="Arial" w:cs="Arial"/>
                <w:sz w:val="20"/>
                <w:szCs w:val="20"/>
              </w:rPr>
              <w:t>No.</w:t>
            </w:r>
          </w:p>
        </w:tc>
      </w:tr>
      <w:tr w:rsidR="0098031C" w:rsidRPr="00515F08" w14:paraId="36A304A8"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29AB5DA"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Its impact on the improvement of local infrastructure</w:t>
            </w:r>
          </w:p>
        </w:tc>
        <w:tc>
          <w:tcPr>
            <w:tcW w:w="2989" w:type="pct"/>
            <w:tcBorders>
              <w:top w:val="single" w:sz="4" w:space="0" w:color="auto"/>
              <w:left w:val="single" w:sz="4" w:space="0" w:color="auto"/>
              <w:bottom w:val="single" w:sz="4" w:space="0" w:color="auto"/>
              <w:right w:val="single" w:sz="4" w:space="0" w:color="auto"/>
            </w:tcBorders>
          </w:tcPr>
          <w:p w14:paraId="743F2CB5" w14:textId="6AE74BA7" w:rsidR="0098031C" w:rsidRPr="00515F08" w:rsidRDefault="00CF7AE6" w:rsidP="005040D9">
            <w:pPr>
              <w:rPr>
                <w:rFonts w:ascii="Arial" w:hAnsi="Arial" w:cs="Arial"/>
                <w:sz w:val="20"/>
                <w:szCs w:val="20"/>
              </w:rPr>
            </w:pPr>
            <w:r>
              <w:rPr>
                <w:rFonts w:ascii="Arial" w:hAnsi="Arial" w:cs="Arial"/>
                <w:sz w:val="20"/>
                <w:szCs w:val="20"/>
              </w:rPr>
              <w:t>No.</w:t>
            </w:r>
          </w:p>
        </w:tc>
      </w:tr>
      <w:tr w:rsidR="0098031C" w:rsidRPr="00515F08" w14:paraId="5A6DC053"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6F65FE6"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Enhancement of renewable energy sources and/or energy efficiency</w:t>
            </w:r>
          </w:p>
        </w:tc>
        <w:tc>
          <w:tcPr>
            <w:tcW w:w="2989" w:type="pct"/>
            <w:tcBorders>
              <w:top w:val="single" w:sz="4" w:space="0" w:color="auto"/>
              <w:left w:val="single" w:sz="4" w:space="0" w:color="auto"/>
              <w:bottom w:val="single" w:sz="4" w:space="0" w:color="auto"/>
              <w:right w:val="single" w:sz="4" w:space="0" w:color="auto"/>
            </w:tcBorders>
          </w:tcPr>
          <w:p w14:paraId="54C9BD3D" w14:textId="32AA0EDE" w:rsidR="0098031C" w:rsidRPr="00515F08" w:rsidRDefault="00CF7AE6" w:rsidP="005040D9">
            <w:pPr>
              <w:rPr>
                <w:rFonts w:ascii="Arial" w:hAnsi="Arial" w:cs="Arial"/>
                <w:sz w:val="20"/>
                <w:szCs w:val="20"/>
              </w:rPr>
            </w:pPr>
            <w:r>
              <w:rPr>
                <w:rFonts w:ascii="Arial" w:hAnsi="Arial" w:cs="Arial"/>
                <w:sz w:val="20"/>
                <w:szCs w:val="20"/>
              </w:rPr>
              <w:t>No.</w:t>
            </w:r>
          </w:p>
        </w:tc>
      </w:tr>
      <w:tr w:rsidR="0098031C" w:rsidRPr="00515F08" w14:paraId="448B6323"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F7810F6" w14:textId="77777777" w:rsidR="0098031C" w:rsidRPr="00515F08" w:rsidRDefault="0098031C" w:rsidP="00E548AE">
            <w:pPr>
              <w:spacing w:after="0" w:line="240" w:lineRule="auto"/>
              <w:rPr>
                <w:rFonts w:ascii="Arial" w:hAnsi="Arial" w:cs="Arial"/>
                <w:sz w:val="20"/>
                <w:szCs w:val="20"/>
              </w:rPr>
            </w:pPr>
            <w:r w:rsidRPr="00515F08">
              <w:rPr>
                <w:rFonts w:ascii="Arial" w:hAnsi="Arial" w:cs="Arial"/>
                <w:sz w:val="20"/>
                <w:szCs w:val="20"/>
              </w:rPr>
              <w:t>Reduction of CO</w:t>
            </w:r>
            <w:r w:rsidRPr="00515F08">
              <w:rPr>
                <w:rFonts w:ascii="Arial" w:hAnsi="Arial" w:cs="Arial"/>
                <w:sz w:val="20"/>
                <w:szCs w:val="20"/>
                <w:vertAlign w:val="subscript"/>
              </w:rPr>
              <w:t>2</w:t>
            </w:r>
            <w:r w:rsidRPr="00515F08">
              <w:rPr>
                <w:rFonts w:ascii="Arial" w:hAnsi="Arial" w:cs="Arial"/>
                <w:sz w:val="20"/>
                <w:szCs w:val="20"/>
              </w:rPr>
              <w:t xml:space="preserve"> emissions</w:t>
            </w:r>
          </w:p>
        </w:tc>
        <w:tc>
          <w:tcPr>
            <w:tcW w:w="2989" w:type="pct"/>
            <w:tcBorders>
              <w:top w:val="single" w:sz="4" w:space="0" w:color="auto"/>
              <w:left w:val="single" w:sz="4" w:space="0" w:color="auto"/>
              <w:bottom w:val="single" w:sz="4" w:space="0" w:color="auto"/>
              <w:right w:val="single" w:sz="4" w:space="0" w:color="auto"/>
            </w:tcBorders>
          </w:tcPr>
          <w:p w14:paraId="7C2F7AEA" w14:textId="18B73B94" w:rsidR="0098031C" w:rsidRPr="00515F08" w:rsidRDefault="00CF7AE6" w:rsidP="005040D9">
            <w:pPr>
              <w:rPr>
                <w:rFonts w:ascii="Arial" w:hAnsi="Arial" w:cs="Arial"/>
                <w:sz w:val="20"/>
                <w:szCs w:val="20"/>
              </w:rPr>
            </w:pPr>
            <w:r>
              <w:rPr>
                <w:rFonts w:ascii="Arial" w:hAnsi="Arial" w:cs="Arial"/>
                <w:sz w:val="20"/>
                <w:szCs w:val="20"/>
              </w:rPr>
              <w:t>No.</w:t>
            </w:r>
          </w:p>
        </w:tc>
      </w:tr>
      <w:tr w:rsidR="0098031C" w:rsidRPr="00515F08" w14:paraId="392ADF3C"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2670092"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Its contribution to overall economic growth</w:t>
            </w:r>
          </w:p>
        </w:tc>
        <w:tc>
          <w:tcPr>
            <w:tcW w:w="2989" w:type="pct"/>
            <w:tcBorders>
              <w:top w:val="single" w:sz="4" w:space="0" w:color="auto"/>
              <w:left w:val="single" w:sz="4" w:space="0" w:color="auto"/>
              <w:bottom w:val="single" w:sz="4" w:space="0" w:color="auto"/>
              <w:right w:val="single" w:sz="4" w:space="0" w:color="auto"/>
            </w:tcBorders>
          </w:tcPr>
          <w:p w14:paraId="348DA620" w14:textId="5C2BD74D" w:rsidR="0098031C" w:rsidRPr="00515F08" w:rsidRDefault="00CF7AE6" w:rsidP="005040D9">
            <w:pPr>
              <w:rPr>
                <w:rFonts w:ascii="Arial" w:eastAsia="Calibri" w:hAnsi="Arial" w:cs="Arial"/>
                <w:sz w:val="20"/>
                <w:szCs w:val="20"/>
                <w:lang w:val="en-US"/>
              </w:rPr>
            </w:pPr>
            <w:r>
              <w:rPr>
                <w:rFonts w:ascii="Arial" w:hAnsi="Arial" w:cs="Arial"/>
                <w:sz w:val="20"/>
                <w:szCs w:val="20"/>
              </w:rPr>
              <w:t>No.</w:t>
            </w:r>
          </w:p>
        </w:tc>
      </w:tr>
      <w:tr w:rsidR="0098031C" w:rsidRPr="00515F08" w14:paraId="46D15E2D"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CC2D0D2"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Integration with other projects</w:t>
            </w:r>
          </w:p>
        </w:tc>
        <w:tc>
          <w:tcPr>
            <w:tcW w:w="2989" w:type="pct"/>
            <w:tcBorders>
              <w:top w:val="single" w:sz="4" w:space="0" w:color="auto"/>
              <w:left w:val="single" w:sz="4" w:space="0" w:color="auto"/>
              <w:bottom w:val="single" w:sz="4" w:space="0" w:color="auto"/>
              <w:right w:val="single" w:sz="4" w:space="0" w:color="auto"/>
            </w:tcBorders>
          </w:tcPr>
          <w:p w14:paraId="18D1E1D5" w14:textId="372E5FBE" w:rsidR="0098031C" w:rsidRPr="00515F08" w:rsidRDefault="00CF7AE6" w:rsidP="005040D9">
            <w:pPr>
              <w:rPr>
                <w:rFonts w:ascii="Arial" w:eastAsia="Calibri" w:hAnsi="Arial" w:cs="Arial"/>
                <w:sz w:val="20"/>
                <w:szCs w:val="20"/>
                <w:lang w:val="en-US"/>
              </w:rPr>
            </w:pPr>
            <w:r>
              <w:rPr>
                <w:rFonts w:ascii="Arial" w:hAnsi="Arial" w:cs="Arial"/>
                <w:sz w:val="20"/>
                <w:szCs w:val="20"/>
              </w:rPr>
              <w:t>No.</w:t>
            </w:r>
          </w:p>
        </w:tc>
      </w:tr>
      <w:tr w:rsidR="0098031C" w:rsidRPr="00515F08" w14:paraId="27C5D52A"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916CE38"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The risks associated with the project</w:t>
            </w:r>
          </w:p>
        </w:tc>
        <w:tc>
          <w:tcPr>
            <w:tcW w:w="2989" w:type="pct"/>
            <w:tcBorders>
              <w:top w:val="single" w:sz="4" w:space="0" w:color="auto"/>
              <w:left w:val="single" w:sz="4" w:space="0" w:color="auto"/>
              <w:bottom w:val="single" w:sz="4" w:space="0" w:color="auto"/>
              <w:right w:val="single" w:sz="4" w:space="0" w:color="auto"/>
            </w:tcBorders>
          </w:tcPr>
          <w:p w14:paraId="2AF22D6F" w14:textId="370964F9" w:rsidR="0098031C" w:rsidRPr="00515F08" w:rsidRDefault="0098031C" w:rsidP="005040D9">
            <w:pPr>
              <w:pStyle w:val="NoSpacing"/>
              <w:spacing w:line="276" w:lineRule="auto"/>
              <w:rPr>
                <w:rFonts w:ascii="Arial" w:hAnsi="Arial" w:cs="Arial"/>
                <w:sz w:val="20"/>
                <w:szCs w:val="20"/>
              </w:rPr>
            </w:pPr>
            <w:r w:rsidRPr="00515F08">
              <w:rPr>
                <w:rStyle w:val="hps"/>
                <w:rFonts w:ascii="Arial" w:hAnsi="Arial" w:cs="Arial"/>
                <w:sz w:val="20"/>
                <w:szCs w:val="20"/>
              </w:rPr>
              <w:t>Failing to implement such project will continue</w:t>
            </w:r>
            <w:r w:rsidR="009B5FF0" w:rsidRPr="00515F08">
              <w:rPr>
                <w:rStyle w:val="hps"/>
                <w:rFonts w:ascii="Arial" w:hAnsi="Arial" w:cs="Arial"/>
                <w:sz w:val="20"/>
                <w:szCs w:val="20"/>
              </w:rPr>
              <w:t xml:space="preserve"> </w:t>
            </w:r>
            <w:r w:rsidRPr="00515F08">
              <w:rPr>
                <w:rStyle w:val="hps"/>
                <w:rFonts w:ascii="Arial" w:hAnsi="Arial" w:cs="Arial"/>
                <w:sz w:val="20"/>
                <w:szCs w:val="20"/>
              </w:rPr>
              <w:t>to</w:t>
            </w:r>
            <w:r w:rsidR="009B5FF0" w:rsidRPr="00515F08">
              <w:rPr>
                <w:rStyle w:val="hps"/>
                <w:rFonts w:ascii="Arial" w:hAnsi="Arial" w:cs="Arial"/>
                <w:sz w:val="20"/>
                <w:szCs w:val="20"/>
              </w:rPr>
              <w:t xml:space="preserve"> </w:t>
            </w:r>
            <w:r w:rsidRPr="00515F08">
              <w:rPr>
                <w:rStyle w:val="hps"/>
                <w:rFonts w:ascii="Arial" w:hAnsi="Arial" w:cs="Arial"/>
                <w:sz w:val="20"/>
                <w:szCs w:val="20"/>
              </w:rPr>
              <w:t>endanger the environment. Subsequently, a</w:t>
            </w:r>
            <w:r w:rsidRPr="00515F08">
              <w:rPr>
                <w:rFonts w:ascii="Arial" w:hAnsi="Arial" w:cs="Arial"/>
                <w:sz w:val="20"/>
                <w:szCs w:val="20"/>
              </w:rPr>
              <w:t xml:space="preserve"> </w:t>
            </w:r>
            <w:r w:rsidR="00CF7AE6">
              <w:rPr>
                <w:rFonts w:ascii="Arial" w:hAnsi="Arial" w:cs="Arial"/>
                <w:sz w:val="20"/>
                <w:szCs w:val="20"/>
              </w:rPr>
              <w:t xml:space="preserve">significant adverse risk to air, </w:t>
            </w:r>
            <w:r w:rsidRPr="00515F08">
              <w:rPr>
                <w:rFonts w:ascii="Arial" w:hAnsi="Arial" w:cs="Arial"/>
                <w:sz w:val="20"/>
                <w:szCs w:val="20"/>
              </w:rPr>
              <w:t>and public health would continue to deteriorate.</w:t>
            </w:r>
          </w:p>
        </w:tc>
      </w:tr>
    </w:tbl>
    <w:p w14:paraId="6B8F7DED" w14:textId="77777777" w:rsidR="0074067A" w:rsidRPr="00515F08" w:rsidRDefault="0074067A" w:rsidP="001C2CAF">
      <w:pPr>
        <w:pStyle w:val="Heading1"/>
        <w:spacing w:before="240" w:after="120"/>
        <w:jc w:val="center"/>
        <w:rPr>
          <w:rFonts w:ascii="Arial" w:hAnsi="Arial" w:cs="Arial"/>
          <w:color w:val="auto"/>
          <w:sz w:val="20"/>
          <w:szCs w:val="20"/>
        </w:rPr>
      </w:pPr>
      <w:r w:rsidRPr="00515F08">
        <w:rPr>
          <w:rFonts w:ascii="Arial" w:hAnsi="Arial" w:cs="Arial"/>
          <w:color w:val="auto"/>
          <w:sz w:val="20"/>
          <w:szCs w:val="20"/>
        </w:rPr>
        <w:t>Part Two</w:t>
      </w:r>
    </w:p>
    <w:p w14:paraId="7ADEECD9" w14:textId="77777777" w:rsidR="0074067A" w:rsidRPr="00515F08" w:rsidRDefault="0074067A" w:rsidP="009E2624">
      <w:pPr>
        <w:pStyle w:val="ListParagraph"/>
        <w:numPr>
          <w:ilvl w:val="0"/>
          <w:numId w:val="2"/>
        </w:numPr>
        <w:spacing w:after="120"/>
        <w:rPr>
          <w:rFonts w:cs="Arial"/>
          <w:b/>
          <w:szCs w:val="20"/>
        </w:rPr>
      </w:pPr>
      <w:r w:rsidRPr="00515F08">
        <w:rPr>
          <w:rFonts w:cs="Arial"/>
          <w:b/>
          <w:szCs w:val="20"/>
        </w:rPr>
        <w:t>MATURITY</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559"/>
        <w:gridCol w:w="1567"/>
        <w:gridCol w:w="1394"/>
        <w:gridCol w:w="1271"/>
      </w:tblGrid>
      <w:tr w:rsidR="0074067A" w:rsidRPr="00515F08" w14:paraId="02DFC780"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1357F" w14:textId="77777777" w:rsidR="0074067A" w:rsidRPr="00515F08" w:rsidRDefault="0074067A" w:rsidP="0074067A">
            <w:pPr>
              <w:spacing w:after="0" w:line="240" w:lineRule="auto"/>
              <w:rPr>
                <w:rFonts w:ascii="Arial" w:hAnsi="Arial" w:cs="Arial"/>
                <w:b/>
                <w:sz w:val="20"/>
                <w:szCs w:val="20"/>
              </w:rPr>
            </w:pPr>
            <w:r w:rsidRPr="00515F08">
              <w:rPr>
                <w:rFonts w:ascii="Arial" w:hAnsi="Arial" w:cs="Arial"/>
                <w:b/>
                <w:sz w:val="20"/>
                <w:szCs w:val="20"/>
              </w:rPr>
              <w:t>Available studies and documents</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E1BEE" w14:textId="77777777" w:rsidR="0074067A" w:rsidRPr="00515F08" w:rsidRDefault="0074067A" w:rsidP="0074067A">
            <w:pPr>
              <w:spacing w:after="0" w:line="240" w:lineRule="auto"/>
              <w:jc w:val="center"/>
              <w:rPr>
                <w:rFonts w:ascii="Arial" w:hAnsi="Arial" w:cs="Arial"/>
                <w:b/>
                <w:sz w:val="20"/>
                <w:szCs w:val="20"/>
              </w:rPr>
            </w:pPr>
            <w:r w:rsidRPr="00515F08">
              <w:rPr>
                <w:rFonts w:ascii="Arial" w:hAnsi="Arial" w:cs="Arial"/>
                <w:b/>
                <w:sz w:val="20"/>
                <w:szCs w:val="20"/>
              </w:rPr>
              <w:t>Ready and approved</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E26EA5" w14:textId="77777777" w:rsidR="0074067A" w:rsidRPr="00515F08" w:rsidRDefault="0074067A" w:rsidP="0074067A">
            <w:pPr>
              <w:spacing w:after="0" w:line="240" w:lineRule="auto"/>
              <w:jc w:val="center"/>
              <w:rPr>
                <w:rFonts w:ascii="Arial" w:hAnsi="Arial" w:cs="Arial"/>
                <w:b/>
                <w:sz w:val="20"/>
                <w:szCs w:val="20"/>
              </w:rPr>
            </w:pPr>
            <w:r w:rsidRPr="00515F08">
              <w:rPr>
                <w:rFonts w:ascii="Arial" w:hAnsi="Arial" w:cs="Arial"/>
                <w:b/>
                <w:sz w:val="20"/>
                <w:szCs w:val="20"/>
              </w:rPr>
              <w:t>Being worked on</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BB370" w14:textId="77777777" w:rsidR="0074067A" w:rsidRPr="00515F08" w:rsidRDefault="0074067A" w:rsidP="0074067A">
            <w:pPr>
              <w:spacing w:after="0" w:line="240" w:lineRule="auto"/>
              <w:jc w:val="center"/>
              <w:rPr>
                <w:rFonts w:ascii="Arial" w:hAnsi="Arial" w:cs="Arial"/>
                <w:b/>
                <w:sz w:val="20"/>
                <w:szCs w:val="20"/>
              </w:rPr>
            </w:pPr>
            <w:r w:rsidRPr="00515F08">
              <w:rPr>
                <w:rFonts w:ascii="Arial" w:hAnsi="Arial" w:cs="Arial"/>
                <w:b/>
                <w:sz w:val="20"/>
                <w:szCs w:val="20"/>
              </w:rPr>
              <w:t>Not started yet</w:t>
            </w:r>
          </w:p>
        </w:tc>
      </w:tr>
      <w:tr w:rsidR="0098031C" w:rsidRPr="00515F08" w14:paraId="2C87695E"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DF53E0F"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Conceptual idea</w:t>
            </w:r>
          </w:p>
        </w:tc>
        <w:tc>
          <w:tcPr>
            <w:tcW w:w="800" w:type="pct"/>
            <w:tcBorders>
              <w:top w:val="single" w:sz="4" w:space="0" w:color="auto"/>
              <w:left w:val="single" w:sz="4" w:space="0" w:color="auto"/>
              <w:bottom w:val="single" w:sz="4" w:space="0" w:color="auto"/>
              <w:right w:val="single" w:sz="4" w:space="0" w:color="auto"/>
            </w:tcBorders>
          </w:tcPr>
          <w:p w14:paraId="245AA703"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44C5D53D"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74925302" w14:textId="77777777" w:rsidR="0098031C" w:rsidRPr="00515F08" w:rsidRDefault="0098031C" w:rsidP="005040D9">
            <w:pPr>
              <w:jc w:val="center"/>
              <w:rPr>
                <w:rFonts w:ascii="Arial" w:hAnsi="Arial" w:cs="Arial"/>
                <w:sz w:val="20"/>
                <w:szCs w:val="20"/>
              </w:rPr>
            </w:pPr>
          </w:p>
        </w:tc>
      </w:tr>
      <w:tr w:rsidR="0098031C" w:rsidRPr="00515F08" w14:paraId="7697E544"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1E1F584"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Pre-feasibility study</w:t>
            </w:r>
          </w:p>
        </w:tc>
        <w:tc>
          <w:tcPr>
            <w:tcW w:w="800" w:type="pct"/>
            <w:tcBorders>
              <w:top w:val="single" w:sz="4" w:space="0" w:color="auto"/>
              <w:left w:val="single" w:sz="4" w:space="0" w:color="auto"/>
              <w:bottom w:val="single" w:sz="4" w:space="0" w:color="auto"/>
              <w:right w:val="single" w:sz="4" w:space="0" w:color="auto"/>
            </w:tcBorders>
          </w:tcPr>
          <w:p w14:paraId="3494B5E6"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48131671"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1F50B762" w14:textId="77777777" w:rsidR="0098031C" w:rsidRPr="00515F08" w:rsidRDefault="0098031C" w:rsidP="005040D9">
            <w:pPr>
              <w:jc w:val="center"/>
              <w:rPr>
                <w:rFonts w:ascii="Arial" w:hAnsi="Arial" w:cs="Arial"/>
                <w:sz w:val="20"/>
                <w:szCs w:val="20"/>
              </w:rPr>
            </w:pPr>
          </w:p>
        </w:tc>
      </w:tr>
      <w:tr w:rsidR="0098031C" w:rsidRPr="00515F08" w14:paraId="61950070"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C436A86"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Conceptual design</w:t>
            </w:r>
          </w:p>
        </w:tc>
        <w:tc>
          <w:tcPr>
            <w:tcW w:w="800" w:type="pct"/>
            <w:tcBorders>
              <w:top w:val="single" w:sz="4" w:space="0" w:color="auto"/>
              <w:left w:val="single" w:sz="4" w:space="0" w:color="auto"/>
              <w:bottom w:val="single" w:sz="4" w:space="0" w:color="auto"/>
              <w:right w:val="single" w:sz="4" w:space="0" w:color="auto"/>
            </w:tcBorders>
          </w:tcPr>
          <w:p w14:paraId="015A643C"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03C40534"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1208403C" w14:textId="77777777" w:rsidR="0098031C" w:rsidRPr="00515F08" w:rsidRDefault="0098031C" w:rsidP="005040D9">
            <w:pPr>
              <w:jc w:val="center"/>
              <w:rPr>
                <w:rFonts w:ascii="Arial" w:hAnsi="Arial" w:cs="Arial"/>
                <w:sz w:val="20"/>
                <w:szCs w:val="20"/>
              </w:rPr>
            </w:pPr>
          </w:p>
        </w:tc>
      </w:tr>
      <w:tr w:rsidR="0098031C" w:rsidRPr="00515F08" w14:paraId="1A9D64B2"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C3EC3ED"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Feasibility study + CBA</w:t>
            </w:r>
          </w:p>
        </w:tc>
        <w:tc>
          <w:tcPr>
            <w:tcW w:w="800" w:type="pct"/>
            <w:tcBorders>
              <w:top w:val="single" w:sz="4" w:space="0" w:color="auto"/>
              <w:left w:val="single" w:sz="4" w:space="0" w:color="auto"/>
              <w:bottom w:val="single" w:sz="4" w:space="0" w:color="auto"/>
              <w:right w:val="single" w:sz="4" w:space="0" w:color="auto"/>
            </w:tcBorders>
          </w:tcPr>
          <w:p w14:paraId="7EEF3515"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39D46C9A"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25572118" w14:textId="77777777" w:rsidR="0098031C" w:rsidRPr="00515F08" w:rsidRDefault="0098031C" w:rsidP="005040D9">
            <w:pPr>
              <w:jc w:val="center"/>
              <w:rPr>
                <w:rFonts w:ascii="Arial" w:hAnsi="Arial" w:cs="Arial"/>
                <w:sz w:val="20"/>
                <w:szCs w:val="20"/>
              </w:rPr>
            </w:pPr>
          </w:p>
        </w:tc>
      </w:tr>
      <w:tr w:rsidR="0098031C" w:rsidRPr="00515F08" w14:paraId="3F4F5AF5"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32CC560"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EIA study (if needed)</w:t>
            </w:r>
          </w:p>
        </w:tc>
        <w:tc>
          <w:tcPr>
            <w:tcW w:w="800" w:type="pct"/>
            <w:tcBorders>
              <w:top w:val="single" w:sz="4" w:space="0" w:color="auto"/>
              <w:left w:val="single" w:sz="4" w:space="0" w:color="auto"/>
              <w:bottom w:val="single" w:sz="4" w:space="0" w:color="auto"/>
              <w:right w:val="single" w:sz="4" w:space="0" w:color="auto"/>
            </w:tcBorders>
          </w:tcPr>
          <w:p w14:paraId="079CBD02"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230BB3FE"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1304EEF1" w14:textId="77777777" w:rsidR="0098031C" w:rsidRPr="00515F08" w:rsidRDefault="0098031C" w:rsidP="009E2624">
            <w:pPr>
              <w:pStyle w:val="ListParagraph"/>
              <w:numPr>
                <w:ilvl w:val="0"/>
                <w:numId w:val="9"/>
              </w:numPr>
              <w:jc w:val="center"/>
              <w:rPr>
                <w:rFonts w:cs="Arial"/>
                <w:szCs w:val="20"/>
              </w:rPr>
            </w:pPr>
          </w:p>
        </w:tc>
      </w:tr>
      <w:tr w:rsidR="0098031C" w:rsidRPr="00515F08" w14:paraId="79ED5F98"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26146D0"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Valid spatial planning documents</w:t>
            </w:r>
          </w:p>
        </w:tc>
        <w:tc>
          <w:tcPr>
            <w:tcW w:w="800" w:type="pct"/>
            <w:tcBorders>
              <w:top w:val="single" w:sz="4" w:space="0" w:color="auto"/>
              <w:left w:val="single" w:sz="4" w:space="0" w:color="auto"/>
              <w:bottom w:val="single" w:sz="4" w:space="0" w:color="auto"/>
              <w:right w:val="single" w:sz="4" w:space="0" w:color="auto"/>
            </w:tcBorders>
          </w:tcPr>
          <w:p w14:paraId="48E68349"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4E476CAC"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2520E491" w14:textId="77777777" w:rsidR="0098031C" w:rsidRPr="00515F08" w:rsidRDefault="0098031C" w:rsidP="005040D9">
            <w:pPr>
              <w:jc w:val="center"/>
              <w:rPr>
                <w:rFonts w:ascii="Arial" w:hAnsi="Arial" w:cs="Arial"/>
                <w:sz w:val="20"/>
                <w:szCs w:val="20"/>
              </w:rPr>
            </w:pPr>
          </w:p>
        </w:tc>
      </w:tr>
      <w:tr w:rsidR="0098031C" w:rsidRPr="00515F08" w14:paraId="0061DDA0"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2795104"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Land property resolved</w:t>
            </w:r>
          </w:p>
        </w:tc>
        <w:tc>
          <w:tcPr>
            <w:tcW w:w="800" w:type="pct"/>
            <w:tcBorders>
              <w:top w:val="single" w:sz="4" w:space="0" w:color="auto"/>
              <w:left w:val="single" w:sz="4" w:space="0" w:color="auto"/>
              <w:bottom w:val="single" w:sz="4" w:space="0" w:color="auto"/>
              <w:right w:val="single" w:sz="4" w:space="0" w:color="auto"/>
            </w:tcBorders>
          </w:tcPr>
          <w:p w14:paraId="2325D79A"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7DCCFDEB"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3C360B72" w14:textId="77777777" w:rsidR="0098031C" w:rsidRPr="00515F08" w:rsidRDefault="0098031C" w:rsidP="005040D9">
            <w:pPr>
              <w:jc w:val="center"/>
              <w:rPr>
                <w:rFonts w:ascii="Arial" w:hAnsi="Arial" w:cs="Arial"/>
                <w:sz w:val="20"/>
                <w:szCs w:val="20"/>
              </w:rPr>
            </w:pPr>
          </w:p>
        </w:tc>
      </w:tr>
      <w:tr w:rsidR="0098031C" w:rsidRPr="00515F08" w14:paraId="004CA8F6"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457FE1FF"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Preliminary design</w:t>
            </w:r>
          </w:p>
        </w:tc>
        <w:tc>
          <w:tcPr>
            <w:tcW w:w="800" w:type="pct"/>
            <w:tcBorders>
              <w:top w:val="single" w:sz="4" w:space="0" w:color="auto"/>
              <w:left w:val="single" w:sz="4" w:space="0" w:color="auto"/>
              <w:bottom w:val="single" w:sz="4" w:space="0" w:color="auto"/>
              <w:right w:val="single" w:sz="4" w:space="0" w:color="auto"/>
            </w:tcBorders>
          </w:tcPr>
          <w:p w14:paraId="560DC72F"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699F2C3D"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1A711C05" w14:textId="77777777" w:rsidR="0098031C" w:rsidRPr="00515F08" w:rsidRDefault="0098031C" w:rsidP="009E2624">
            <w:pPr>
              <w:pStyle w:val="ListParagraph"/>
              <w:numPr>
                <w:ilvl w:val="0"/>
                <w:numId w:val="9"/>
              </w:numPr>
              <w:jc w:val="center"/>
              <w:rPr>
                <w:rFonts w:cs="Arial"/>
                <w:szCs w:val="20"/>
              </w:rPr>
            </w:pPr>
          </w:p>
        </w:tc>
      </w:tr>
      <w:tr w:rsidR="0098031C" w:rsidRPr="00515F08" w14:paraId="4E0608EC"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7FAA13D"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Main design/detailed design</w:t>
            </w:r>
          </w:p>
        </w:tc>
        <w:tc>
          <w:tcPr>
            <w:tcW w:w="800" w:type="pct"/>
            <w:tcBorders>
              <w:top w:val="single" w:sz="4" w:space="0" w:color="auto"/>
              <w:left w:val="single" w:sz="4" w:space="0" w:color="auto"/>
              <w:bottom w:val="single" w:sz="4" w:space="0" w:color="auto"/>
              <w:right w:val="single" w:sz="4" w:space="0" w:color="auto"/>
            </w:tcBorders>
          </w:tcPr>
          <w:p w14:paraId="050859A9"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2C646897"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230D3DBC" w14:textId="77777777" w:rsidR="0098031C" w:rsidRPr="00515F08" w:rsidRDefault="0098031C" w:rsidP="009E2624">
            <w:pPr>
              <w:pStyle w:val="ListParagraph"/>
              <w:numPr>
                <w:ilvl w:val="0"/>
                <w:numId w:val="9"/>
              </w:numPr>
              <w:jc w:val="center"/>
              <w:rPr>
                <w:rFonts w:cs="Arial"/>
                <w:szCs w:val="20"/>
              </w:rPr>
            </w:pPr>
          </w:p>
        </w:tc>
      </w:tr>
      <w:tr w:rsidR="0098031C" w:rsidRPr="00515F08" w14:paraId="54C4021F"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8912557"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Tender documentation</w:t>
            </w:r>
          </w:p>
        </w:tc>
        <w:tc>
          <w:tcPr>
            <w:tcW w:w="800" w:type="pct"/>
            <w:tcBorders>
              <w:top w:val="single" w:sz="4" w:space="0" w:color="auto"/>
              <w:left w:val="single" w:sz="4" w:space="0" w:color="auto"/>
              <w:bottom w:val="single" w:sz="4" w:space="0" w:color="auto"/>
              <w:right w:val="single" w:sz="4" w:space="0" w:color="auto"/>
            </w:tcBorders>
          </w:tcPr>
          <w:p w14:paraId="5352721E"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1CF0B7E0"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59CAD115" w14:textId="77777777" w:rsidR="0098031C" w:rsidRPr="00515F08" w:rsidRDefault="0098031C" w:rsidP="009E2624">
            <w:pPr>
              <w:pStyle w:val="ListParagraph"/>
              <w:numPr>
                <w:ilvl w:val="0"/>
                <w:numId w:val="9"/>
              </w:numPr>
              <w:jc w:val="center"/>
              <w:rPr>
                <w:rFonts w:cs="Arial"/>
                <w:szCs w:val="20"/>
              </w:rPr>
            </w:pPr>
          </w:p>
        </w:tc>
      </w:tr>
      <w:tr w:rsidR="0098031C" w:rsidRPr="00515F08" w14:paraId="01F45BD8"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E9243E3"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t>Construction and other permits</w:t>
            </w:r>
          </w:p>
        </w:tc>
        <w:tc>
          <w:tcPr>
            <w:tcW w:w="800" w:type="pct"/>
            <w:tcBorders>
              <w:top w:val="single" w:sz="4" w:space="0" w:color="auto"/>
              <w:left w:val="single" w:sz="4" w:space="0" w:color="auto"/>
              <w:bottom w:val="single" w:sz="4" w:space="0" w:color="auto"/>
              <w:right w:val="single" w:sz="4" w:space="0" w:color="auto"/>
            </w:tcBorders>
          </w:tcPr>
          <w:p w14:paraId="4C43597E"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4ECD24B1" w14:textId="77777777" w:rsidR="0098031C" w:rsidRPr="00515F08" w:rsidRDefault="0098031C" w:rsidP="009E2624">
            <w:pPr>
              <w:pStyle w:val="ListParagraph"/>
              <w:numPr>
                <w:ilvl w:val="0"/>
                <w:numId w:val="9"/>
              </w:numPr>
              <w:jc w:val="center"/>
              <w:rPr>
                <w:rFonts w:cs="Arial"/>
                <w:szCs w:val="20"/>
              </w:rPr>
            </w:pPr>
          </w:p>
        </w:tc>
        <w:tc>
          <w:tcPr>
            <w:tcW w:w="649" w:type="pct"/>
            <w:tcBorders>
              <w:top w:val="single" w:sz="4" w:space="0" w:color="auto"/>
              <w:left w:val="single" w:sz="4" w:space="0" w:color="auto"/>
              <w:bottom w:val="single" w:sz="4" w:space="0" w:color="auto"/>
              <w:right w:val="single" w:sz="4" w:space="0" w:color="auto"/>
            </w:tcBorders>
          </w:tcPr>
          <w:p w14:paraId="2F05860D" w14:textId="77777777" w:rsidR="0098031C" w:rsidRPr="00515F08" w:rsidRDefault="0098031C" w:rsidP="005040D9">
            <w:pPr>
              <w:jc w:val="center"/>
              <w:rPr>
                <w:rFonts w:ascii="Arial" w:hAnsi="Arial" w:cs="Arial"/>
                <w:sz w:val="20"/>
                <w:szCs w:val="20"/>
              </w:rPr>
            </w:pPr>
          </w:p>
        </w:tc>
      </w:tr>
      <w:tr w:rsidR="0098031C" w:rsidRPr="00515F08" w14:paraId="5F3D181D"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6742D03" w14:textId="77777777" w:rsidR="0098031C" w:rsidRPr="00515F08" w:rsidRDefault="0098031C" w:rsidP="0074067A">
            <w:pPr>
              <w:spacing w:after="0" w:line="240" w:lineRule="auto"/>
              <w:rPr>
                <w:rFonts w:ascii="Arial" w:hAnsi="Arial" w:cs="Arial"/>
                <w:sz w:val="20"/>
                <w:szCs w:val="20"/>
              </w:rPr>
            </w:pPr>
            <w:r w:rsidRPr="00515F08">
              <w:rPr>
                <w:rFonts w:ascii="Arial" w:hAnsi="Arial" w:cs="Arial"/>
                <w:sz w:val="20"/>
                <w:szCs w:val="20"/>
              </w:rPr>
              <w:lastRenderedPageBreak/>
              <w:t>Construction contract signed</w:t>
            </w:r>
          </w:p>
        </w:tc>
        <w:tc>
          <w:tcPr>
            <w:tcW w:w="800" w:type="pct"/>
            <w:tcBorders>
              <w:top w:val="single" w:sz="4" w:space="0" w:color="auto"/>
              <w:left w:val="single" w:sz="4" w:space="0" w:color="auto"/>
              <w:bottom w:val="single" w:sz="4" w:space="0" w:color="auto"/>
              <w:right w:val="single" w:sz="4" w:space="0" w:color="auto"/>
            </w:tcBorders>
          </w:tcPr>
          <w:p w14:paraId="01EF80C5"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5C2BC448"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1615D946" w14:textId="77777777" w:rsidR="0098031C" w:rsidRPr="00515F08" w:rsidRDefault="0098031C" w:rsidP="009E2624">
            <w:pPr>
              <w:pStyle w:val="ListParagraph"/>
              <w:numPr>
                <w:ilvl w:val="0"/>
                <w:numId w:val="9"/>
              </w:numPr>
              <w:jc w:val="center"/>
              <w:rPr>
                <w:rFonts w:cs="Arial"/>
                <w:szCs w:val="20"/>
              </w:rPr>
            </w:pPr>
          </w:p>
        </w:tc>
      </w:tr>
    </w:tbl>
    <w:p w14:paraId="45D2E787" w14:textId="77777777" w:rsidR="0074067A" w:rsidRPr="00515F08" w:rsidRDefault="0074067A" w:rsidP="001C2CAF">
      <w:pPr>
        <w:spacing w:after="120"/>
        <w:rPr>
          <w:rFonts w:ascii="Arial" w:hAnsi="Arial" w:cs="Arial"/>
          <w:b/>
          <w:sz w:val="20"/>
          <w:szCs w:val="20"/>
        </w:rPr>
      </w:pPr>
    </w:p>
    <w:p w14:paraId="4708FB76" w14:textId="77777777" w:rsidR="001C2CAF" w:rsidRPr="00515F08" w:rsidRDefault="001C2CAF" w:rsidP="009E2624">
      <w:pPr>
        <w:pStyle w:val="ListParagraph"/>
        <w:numPr>
          <w:ilvl w:val="0"/>
          <w:numId w:val="2"/>
        </w:numPr>
        <w:spacing w:after="120"/>
        <w:rPr>
          <w:rFonts w:cs="Arial"/>
          <w:b/>
          <w:szCs w:val="20"/>
        </w:rPr>
      </w:pPr>
      <w:r w:rsidRPr="00515F08">
        <w:rPr>
          <w:rFonts w:cs="Arial"/>
          <w:b/>
          <w:szCs w:val="20"/>
        </w:rPr>
        <w:t>DETERMINATION OF SOURCE OF FUNDING</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09"/>
        <w:gridCol w:w="673"/>
        <w:gridCol w:w="4154"/>
        <w:gridCol w:w="560"/>
      </w:tblGrid>
      <w:tr w:rsidR="001C2CAF" w:rsidRPr="00515F08" w14:paraId="5AA565C0" w14:textId="77777777" w:rsidTr="0098031C">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3BA67" w14:textId="77777777" w:rsidR="001C2CAF" w:rsidRPr="00515F08" w:rsidRDefault="001C2CAF" w:rsidP="001C2CAF">
            <w:pPr>
              <w:spacing w:after="0" w:line="240" w:lineRule="auto"/>
              <w:rPr>
                <w:rFonts w:ascii="Arial" w:hAnsi="Arial" w:cs="Arial"/>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2E7C6" w14:textId="77777777" w:rsidR="001C2CAF" w:rsidRPr="00515F08" w:rsidRDefault="001C2CAF" w:rsidP="001C2CAF">
            <w:pPr>
              <w:spacing w:after="0" w:line="240" w:lineRule="auto"/>
              <w:jc w:val="center"/>
              <w:rPr>
                <w:rFonts w:ascii="Arial" w:hAnsi="Arial" w:cs="Arial"/>
                <w:sz w:val="20"/>
                <w:szCs w:val="20"/>
              </w:rPr>
            </w:pPr>
            <w:r w:rsidRPr="00515F08">
              <w:rPr>
                <w:rFonts w:ascii="Arial" w:hAnsi="Arial" w:cs="Arial"/>
                <w:sz w:val="20"/>
                <w:szCs w:val="20"/>
              </w:rPr>
              <w:t>Yes</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24F0C" w14:textId="77777777" w:rsidR="001C2CAF" w:rsidRPr="00515F08" w:rsidRDefault="001C2CAF" w:rsidP="001C2CAF">
            <w:pPr>
              <w:spacing w:after="0" w:line="240" w:lineRule="auto"/>
              <w:jc w:val="center"/>
              <w:rPr>
                <w:rFonts w:ascii="Arial" w:hAnsi="Arial" w:cs="Arial"/>
                <w:sz w:val="20"/>
                <w:szCs w:val="20"/>
              </w:rPr>
            </w:pPr>
            <w:r w:rsidRPr="00515F08">
              <w:rPr>
                <w:rFonts w:ascii="Arial" w:hAnsi="Arial" w:cs="Arial"/>
                <w:sz w:val="20"/>
                <w:szCs w:val="20"/>
              </w:rPr>
              <w:t>Justification</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F816F" w14:textId="77777777" w:rsidR="001C2CAF" w:rsidRPr="00515F08" w:rsidRDefault="001C2CAF" w:rsidP="001C2CAF">
            <w:pPr>
              <w:spacing w:after="0" w:line="240" w:lineRule="auto"/>
              <w:jc w:val="center"/>
              <w:rPr>
                <w:rFonts w:ascii="Arial" w:hAnsi="Arial" w:cs="Arial"/>
                <w:sz w:val="20"/>
                <w:szCs w:val="20"/>
              </w:rPr>
            </w:pPr>
            <w:r w:rsidRPr="00515F08">
              <w:rPr>
                <w:rFonts w:ascii="Arial" w:hAnsi="Arial" w:cs="Arial"/>
                <w:sz w:val="20"/>
                <w:szCs w:val="20"/>
              </w:rPr>
              <w:t>No</w:t>
            </w:r>
          </w:p>
        </w:tc>
      </w:tr>
      <w:tr w:rsidR="0098031C" w:rsidRPr="00515F08" w14:paraId="7D92412B" w14:textId="77777777" w:rsidTr="0098031C">
        <w:trPr>
          <w:trHeight w:val="26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163D5C35" w14:textId="77777777" w:rsidR="0098031C" w:rsidRPr="00515F08" w:rsidRDefault="0098031C" w:rsidP="001C2CAF">
            <w:pPr>
              <w:spacing w:after="0" w:line="240" w:lineRule="auto"/>
              <w:rPr>
                <w:rFonts w:ascii="Arial" w:hAnsi="Arial" w:cs="Arial"/>
                <w:sz w:val="20"/>
                <w:szCs w:val="20"/>
              </w:rPr>
            </w:pPr>
            <w:r w:rsidRPr="00515F08">
              <w:rPr>
                <w:rFonts w:ascii="Arial" w:hAnsi="Arial" w:cs="Arial"/>
                <w:sz w:val="20"/>
                <w:szCs w:val="20"/>
              </w:rPr>
              <w:t>Does the project enhance connectivity?</w:t>
            </w:r>
          </w:p>
        </w:tc>
        <w:tc>
          <w:tcPr>
            <w:tcW w:w="340" w:type="pct"/>
            <w:tcBorders>
              <w:top w:val="single" w:sz="4" w:space="0" w:color="auto"/>
              <w:left w:val="single" w:sz="4" w:space="0" w:color="auto"/>
              <w:bottom w:val="single" w:sz="4" w:space="0" w:color="auto"/>
              <w:right w:val="single" w:sz="4" w:space="0" w:color="auto"/>
            </w:tcBorders>
          </w:tcPr>
          <w:p w14:paraId="4B070E7B" w14:textId="77777777" w:rsidR="0098031C" w:rsidRPr="00515F08" w:rsidRDefault="0098031C" w:rsidP="005040D9">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tcPr>
          <w:p w14:paraId="68C36B7C" w14:textId="77777777" w:rsidR="0098031C" w:rsidRPr="00515F08" w:rsidRDefault="0098031C" w:rsidP="005040D9">
            <w:pPr>
              <w:rPr>
                <w:rFonts w:ascii="Arial" w:hAnsi="Arial" w:cs="Arial"/>
                <w:color w:val="548DD4"/>
                <w:sz w:val="20"/>
                <w:szCs w:val="20"/>
              </w:rPr>
            </w:pPr>
          </w:p>
        </w:tc>
        <w:tc>
          <w:tcPr>
            <w:tcW w:w="283" w:type="pct"/>
            <w:tcBorders>
              <w:top w:val="single" w:sz="4" w:space="0" w:color="auto"/>
              <w:left w:val="single" w:sz="4" w:space="0" w:color="auto"/>
              <w:bottom w:val="single" w:sz="4" w:space="0" w:color="auto"/>
              <w:right w:val="single" w:sz="4" w:space="0" w:color="auto"/>
            </w:tcBorders>
          </w:tcPr>
          <w:p w14:paraId="2BFF55FB" w14:textId="77777777" w:rsidR="0098031C" w:rsidRPr="00515F08" w:rsidRDefault="0098031C" w:rsidP="005040D9">
            <w:pPr>
              <w:rPr>
                <w:rFonts w:ascii="Arial" w:hAnsi="Arial" w:cs="Arial"/>
                <w:sz w:val="20"/>
                <w:szCs w:val="20"/>
              </w:rPr>
            </w:pPr>
            <w:r w:rsidRPr="00515F08">
              <w:rPr>
                <w:rFonts w:ascii="Arial" w:hAnsi="Arial" w:cs="Arial"/>
                <w:sz w:val="20"/>
                <w:szCs w:val="20"/>
              </w:rPr>
              <w:t>X</w:t>
            </w:r>
          </w:p>
        </w:tc>
      </w:tr>
      <w:tr w:rsidR="0098031C" w:rsidRPr="00515F08" w14:paraId="204CDE31" w14:textId="77777777" w:rsidTr="0098031C">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6EDAF74B" w14:textId="77777777" w:rsidR="0098031C" w:rsidRPr="00515F08" w:rsidRDefault="0098031C" w:rsidP="001C2CAF">
            <w:pPr>
              <w:spacing w:after="0" w:line="240" w:lineRule="auto"/>
              <w:rPr>
                <w:rFonts w:ascii="Arial" w:hAnsi="Arial" w:cs="Arial"/>
                <w:sz w:val="20"/>
                <w:szCs w:val="20"/>
              </w:rPr>
            </w:pPr>
            <w:r w:rsidRPr="00515F08">
              <w:rPr>
                <w:rFonts w:ascii="Arial" w:hAnsi="Arial" w:cs="Arial"/>
                <w:sz w:val="20"/>
                <w:szCs w:val="20"/>
              </w:rPr>
              <w:t>Does the project have cross-border impact or impact on other countries in the region?</w:t>
            </w:r>
          </w:p>
        </w:tc>
        <w:tc>
          <w:tcPr>
            <w:tcW w:w="340" w:type="pct"/>
            <w:tcBorders>
              <w:top w:val="single" w:sz="4" w:space="0" w:color="auto"/>
              <w:left w:val="single" w:sz="4" w:space="0" w:color="auto"/>
              <w:bottom w:val="single" w:sz="4" w:space="0" w:color="auto"/>
              <w:right w:val="single" w:sz="4" w:space="0" w:color="auto"/>
            </w:tcBorders>
          </w:tcPr>
          <w:p w14:paraId="614DEF01" w14:textId="77777777" w:rsidR="0098031C" w:rsidRPr="00515F08" w:rsidRDefault="0098031C" w:rsidP="005040D9">
            <w:pPr>
              <w:rPr>
                <w:rFonts w:ascii="Arial" w:hAnsi="Arial" w:cs="Arial"/>
                <w:sz w:val="20"/>
                <w:szCs w:val="20"/>
              </w:rPr>
            </w:pPr>
            <w:r w:rsidRPr="00515F08">
              <w:rPr>
                <w:rFonts w:ascii="Arial"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tcPr>
          <w:p w14:paraId="05D6F5D3" w14:textId="0B516963" w:rsidR="0098031C" w:rsidRPr="00515F08" w:rsidRDefault="0098031C" w:rsidP="005040D9">
            <w:pPr>
              <w:rPr>
                <w:rFonts w:ascii="Arial" w:hAnsi="Arial" w:cs="Arial"/>
                <w:sz w:val="20"/>
                <w:szCs w:val="20"/>
              </w:rPr>
            </w:pPr>
            <w:r w:rsidRPr="00515F08">
              <w:rPr>
                <w:rFonts w:ascii="Arial" w:hAnsi="Arial" w:cs="Arial"/>
                <w:sz w:val="20"/>
                <w:szCs w:val="20"/>
              </w:rPr>
              <w:t xml:space="preserve">Because of the small geographical size of </w:t>
            </w:r>
            <w:proofErr w:type="spellStart"/>
            <w:r w:rsidRPr="00515F08">
              <w:rPr>
                <w:rFonts w:ascii="Arial" w:hAnsi="Arial" w:cs="Arial"/>
                <w:sz w:val="20"/>
                <w:szCs w:val="20"/>
              </w:rPr>
              <w:t>Kosov</w:t>
            </w:r>
            <w:r w:rsidR="002A2F50">
              <w:rPr>
                <w:rFonts w:ascii="Arial" w:hAnsi="Arial" w:cs="Arial"/>
                <w:sz w:val="20"/>
                <w:szCs w:val="20"/>
              </w:rPr>
              <w:t>a</w:t>
            </w:r>
            <w:proofErr w:type="spellEnd"/>
            <w:r w:rsidRPr="00515F08">
              <w:rPr>
                <w:rFonts w:ascii="Arial" w:hAnsi="Arial" w:cs="Arial"/>
                <w:sz w:val="20"/>
                <w:szCs w:val="20"/>
              </w:rPr>
              <w:t>, the project will have a positive impact throughout the region.</w:t>
            </w:r>
          </w:p>
        </w:tc>
        <w:tc>
          <w:tcPr>
            <w:tcW w:w="283" w:type="pct"/>
            <w:tcBorders>
              <w:top w:val="single" w:sz="4" w:space="0" w:color="auto"/>
              <w:left w:val="single" w:sz="4" w:space="0" w:color="auto"/>
              <w:bottom w:val="single" w:sz="4" w:space="0" w:color="auto"/>
              <w:right w:val="single" w:sz="4" w:space="0" w:color="auto"/>
            </w:tcBorders>
          </w:tcPr>
          <w:p w14:paraId="22A147D1" w14:textId="77777777" w:rsidR="0098031C" w:rsidRPr="00515F08" w:rsidRDefault="0098031C" w:rsidP="005040D9">
            <w:pPr>
              <w:rPr>
                <w:rFonts w:ascii="Arial" w:hAnsi="Arial" w:cs="Arial"/>
                <w:sz w:val="20"/>
                <w:szCs w:val="20"/>
              </w:rPr>
            </w:pPr>
          </w:p>
        </w:tc>
      </w:tr>
      <w:tr w:rsidR="0098031C" w:rsidRPr="00515F08" w14:paraId="04069F39" w14:textId="77777777" w:rsidTr="0098031C">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3FF4B94B" w14:textId="77777777" w:rsidR="0098031C" w:rsidRPr="00515F08" w:rsidRDefault="0098031C" w:rsidP="001C2CAF">
            <w:pPr>
              <w:spacing w:after="0" w:line="240" w:lineRule="auto"/>
              <w:rPr>
                <w:rFonts w:ascii="Arial" w:hAnsi="Arial" w:cs="Arial"/>
                <w:sz w:val="20"/>
                <w:szCs w:val="20"/>
              </w:rPr>
            </w:pPr>
            <w:r w:rsidRPr="00515F08">
              <w:rPr>
                <w:rFonts w:ascii="Arial" w:hAnsi="Arial" w:cs="Arial"/>
                <w:sz w:val="20"/>
                <w:szCs w:val="20"/>
              </w:rPr>
              <w:t>Can the project in any other way be earmarked as a regional project?</w:t>
            </w:r>
          </w:p>
        </w:tc>
        <w:tc>
          <w:tcPr>
            <w:tcW w:w="340" w:type="pct"/>
            <w:tcBorders>
              <w:top w:val="single" w:sz="4" w:space="0" w:color="auto"/>
              <w:left w:val="single" w:sz="4" w:space="0" w:color="auto"/>
              <w:bottom w:val="single" w:sz="4" w:space="0" w:color="auto"/>
              <w:right w:val="single" w:sz="4" w:space="0" w:color="auto"/>
            </w:tcBorders>
          </w:tcPr>
          <w:p w14:paraId="2A7554A1" w14:textId="77777777" w:rsidR="0098031C" w:rsidRPr="00515F08" w:rsidRDefault="0098031C" w:rsidP="005040D9">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tcPr>
          <w:p w14:paraId="723C6AEB" w14:textId="77777777" w:rsidR="0098031C" w:rsidRPr="00515F08" w:rsidRDefault="0098031C" w:rsidP="005040D9">
            <w:pPr>
              <w:rPr>
                <w:rFonts w:ascii="Arial" w:hAnsi="Arial" w:cs="Arial"/>
                <w:sz w:val="20"/>
                <w:szCs w:val="20"/>
              </w:rPr>
            </w:pPr>
            <w:r w:rsidRPr="00515F08">
              <w:rPr>
                <w:rFonts w:ascii="Arial" w:hAnsi="Arial" w:cs="Arial"/>
                <w:sz w:val="20"/>
                <w:szCs w:val="20"/>
              </w:rPr>
              <w:t>.</w:t>
            </w:r>
          </w:p>
        </w:tc>
        <w:tc>
          <w:tcPr>
            <w:tcW w:w="283" w:type="pct"/>
            <w:tcBorders>
              <w:top w:val="single" w:sz="4" w:space="0" w:color="auto"/>
              <w:left w:val="single" w:sz="4" w:space="0" w:color="auto"/>
              <w:bottom w:val="single" w:sz="4" w:space="0" w:color="auto"/>
              <w:right w:val="single" w:sz="4" w:space="0" w:color="auto"/>
            </w:tcBorders>
          </w:tcPr>
          <w:p w14:paraId="12DEAFB0" w14:textId="77777777" w:rsidR="0098031C" w:rsidRPr="00515F08" w:rsidRDefault="0098031C" w:rsidP="005040D9">
            <w:pPr>
              <w:rPr>
                <w:rFonts w:ascii="Arial" w:hAnsi="Arial" w:cs="Arial"/>
                <w:sz w:val="20"/>
                <w:szCs w:val="20"/>
              </w:rPr>
            </w:pPr>
            <w:r w:rsidRPr="00515F08">
              <w:rPr>
                <w:rFonts w:ascii="Arial" w:hAnsi="Arial" w:cs="Arial"/>
                <w:sz w:val="20"/>
                <w:szCs w:val="20"/>
              </w:rPr>
              <w:t>X</w:t>
            </w:r>
          </w:p>
        </w:tc>
      </w:tr>
    </w:tbl>
    <w:p w14:paraId="4897C299" w14:textId="77777777" w:rsidR="00026248" w:rsidRPr="00515F08" w:rsidRDefault="00026248" w:rsidP="001C2CAF">
      <w:pPr>
        <w:rPr>
          <w:rFonts w:ascii="Arial" w:hAnsi="Arial" w:cs="Arial"/>
          <w:b/>
          <w:sz w:val="20"/>
          <w:szCs w:val="20"/>
        </w:rPr>
      </w:pPr>
    </w:p>
    <w:p w14:paraId="01113836" w14:textId="77777777" w:rsidR="001C2CAF" w:rsidRPr="00515F08" w:rsidRDefault="001C2CAF" w:rsidP="009E2624">
      <w:pPr>
        <w:pStyle w:val="ListParagraph"/>
        <w:numPr>
          <w:ilvl w:val="0"/>
          <w:numId w:val="2"/>
        </w:numPr>
        <w:spacing w:after="120"/>
        <w:rPr>
          <w:rFonts w:cs="Arial"/>
          <w:b/>
          <w:szCs w:val="20"/>
        </w:rPr>
      </w:pPr>
      <w:r w:rsidRPr="00515F08">
        <w:rPr>
          <w:rFonts w:cs="Arial"/>
          <w:b/>
          <w:szCs w:val="20"/>
        </w:rPr>
        <w:t>SPENDING SCHEDULE</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148"/>
        <w:gridCol w:w="661"/>
        <w:gridCol w:w="669"/>
        <w:gridCol w:w="669"/>
        <w:gridCol w:w="663"/>
        <w:gridCol w:w="663"/>
        <w:gridCol w:w="765"/>
        <w:gridCol w:w="765"/>
        <w:gridCol w:w="765"/>
        <w:gridCol w:w="765"/>
      </w:tblGrid>
      <w:tr w:rsidR="008F370E" w:rsidRPr="00515F08" w14:paraId="5068C999" w14:textId="23036B6E" w:rsidTr="008F370E">
        <w:tc>
          <w:tcPr>
            <w:tcW w:w="1011" w:type="pct"/>
            <w:shd w:val="clear" w:color="auto" w:fill="D9D9D9" w:themeFill="background1" w:themeFillShade="D9"/>
          </w:tcPr>
          <w:p w14:paraId="0CA60DD1" w14:textId="77777777" w:rsidR="008F370E" w:rsidRPr="00515F08" w:rsidRDefault="008F370E" w:rsidP="001C2CAF">
            <w:pPr>
              <w:spacing w:after="0" w:line="260" w:lineRule="atLeast"/>
              <w:rPr>
                <w:rFonts w:ascii="Arial" w:hAnsi="Arial" w:cs="Arial"/>
                <w:sz w:val="20"/>
                <w:szCs w:val="20"/>
                <w:highlight w:val="lightGray"/>
              </w:rPr>
            </w:pPr>
          </w:p>
        </w:tc>
        <w:tc>
          <w:tcPr>
            <w:tcW w:w="608" w:type="pct"/>
            <w:shd w:val="clear" w:color="auto" w:fill="D9D9D9" w:themeFill="background1" w:themeFillShade="D9"/>
          </w:tcPr>
          <w:p w14:paraId="596CC61E" w14:textId="77777777" w:rsidR="008F370E" w:rsidRPr="00515F08" w:rsidRDefault="008F370E" w:rsidP="001C2CAF">
            <w:pPr>
              <w:spacing w:after="0" w:line="260" w:lineRule="atLeast"/>
              <w:rPr>
                <w:rFonts w:ascii="Arial" w:hAnsi="Arial" w:cs="Arial"/>
                <w:sz w:val="20"/>
                <w:szCs w:val="20"/>
              </w:rPr>
            </w:pPr>
            <w:r w:rsidRPr="00515F08">
              <w:rPr>
                <w:rFonts w:ascii="Arial" w:hAnsi="Arial" w:cs="Arial"/>
                <w:sz w:val="20"/>
                <w:szCs w:val="20"/>
              </w:rPr>
              <w:t>2010-2015</w:t>
            </w:r>
          </w:p>
        </w:tc>
        <w:tc>
          <w:tcPr>
            <w:tcW w:w="350" w:type="pct"/>
            <w:shd w:val="clear" w:color="auto" w:fill="D9D9D9" w:themeFill="background1" w:themeFillShade="D9"/>
          </w:tcPr>
          <w:p w14:paraId="273324DE" w14:textId="685FF781" w:rsidR="008F370E" w:rsidRPr="00515F08" w:rsidRDefault="008C5DAC" w:rsidP="001C2CAF">
            <w:pPr>
              <w:spacing w:after="0" w:line="260" w:lineRule="atLeast"/>
              <w:rPr>
                <w:rFonts w:ascii="Arial" w:hAnsi="Arial" w:cs="Arial"/>
                <w:sz w:val="20"/>
                <w:szCs w:val="20"/>
              </w:rPr>
            </w:pPr>
            <w:r>
              <w:rPr>
                <w:rFonts w:ascii="Arial" w:hAnsi="Arial" w:cs="Arial"/>
                <w:sz w:val="20"/>
                <w:szCs w:val="20"/>
              </w:rPr>
              <w:t>2020</w:t>
            </w:r>
          </w:p>
        </w:tc>
        <w:tc>
          <w:tcPr>
            <w:tcW w:w="354" w:type="pct"/>
            <w:shd w:val="clear" w:color="auto" w:fill="D9D9D9" w:themeFill="background1" w:themeFillShade="D9"/>
          </w:tcPr>
          <w:p w14:paraId="701A14F7" w14:textId="79D2DE04" w:rsidR="008F370E" w:rsidRPr="00515F08" w:rsidRDefault="008C5DAC" w:rsidP="001C2CAF">
            <w:pPr>
              <w:spacing w:after="0" w:line="260" w:lineRule="atLeast"/>
              <w:rPr>
                <w:rFonts w:ascii="Arial" w:hAnsi="Arial" w:cs="Arial"/>
                <w:sz w:val="20"/>
                <w:szCs w:val="20"/>
              </w:rPr>
            </w:pPr>
            <w:r>
              <w:rPr>
                <w:rFonts w:ascii="Arial" w:hAnsi="Arial" w:cs="Arial"/>
                <w:sz w:val="20"/>
                <w:szCs w:val="20"/>
              </w:rPr>
              <w:t>2021</w:t>
            </w:r>
          </w:p>
        </w:tc>
        <w:tc>
          <w:tcPr>
            <w:tcW w:w="354" w:type="pct"/>
            <w:shd w:val="clear" w:color="auto" w:fill="D9D9D9" w:themeFill="background1" w:themeFillShade="D9"/>
          </w:tcPr>
          <w:p w14:paraId="33A32A0A" w14:textId="39B6477C" w:rsidR="008F370E" w:rsidRPr="00515F08" w:rsidRDefault="008C5DAC" w:rsidP="001C2CAF">
            <w:pPr>
              <w:spacing w:after="0" w:line="260" w:lineRule="atLeast"/>
              <w:rPr>
                <w:rFonts w:ascii="Arial" w:hAnsi="Arial" w:cs="Arial"/>
                <w:sz w:val="20"/>
                <w:szCs w:val="20"/>
              </w:rPr>
            </w:pPr>
            <w:r>
              <w:rPr>
                <w:rFonts w:ascii="Arial" w:hAnsi="Arial" w:cs="Arial"/>
                <w:sz w:val="20"/>
                <w:szCs w:val="20"/>
              </w:rPr>
              <w:t>2022</w:t>
            </w:r>
          </w:p>
        </w:tc>
        <w:tc>
          <w:tcPr>
            <w:tcW w:w="351" w:type="pct"/>
            <w:shd w:val="clear" w:color="auto" w:fill="D9D9D9" w:themeFill="background1" w:themeFillShade="D9"/>
          </w:tcPr>
          <w:p w14:paraId="1590811A" w14:textId="6110FCE3" w:rsidR="008F370E" w:rsidRPr="00515F08" w:rsidRDefault="008C5DAC" w:rsidP="001C2CAF">
            <w:pPr>
              <w:spacing w:after="0" w:line="260" w:lineRule="atLeast"/>
              <w:rPr>
                <w:rFonts w:ascii="Arial" w:hAnsi="Arial" w:cs="Arial"/>
                <w:sz w:val="20"/>
                <w:szCs w:val="20"/>
              </w:rPr>
            </w:pPr>
            <w:r>
              <w:rPr>
                <w:rFonts w:ascii="Arial" w:hAnsi="Arial" w:cs="Arial"/>
                <w:sz w:val="20"/>
                <w:szCs w:val="20"/>
              </w:rPr>
              <w:t>2023</w:t>
            </w:r>
          </w:p>
        </w:tc>
        <w:tc>
          <w:tcPr>
            <w:tcW w:w="351" w:type="pct"/>
            <w:shd w:val="clear" w:color="auto" w:fill="D9D9D9" w:themeFill="background1" w:themeFillShade="D9"/>
          </w:tcPr>
          <w:p w14:paraId="63B57026" w14:textId="1666F829" w:rsidR="008F370E" w:rsidRPr="00515F08" w:rsidRDefault="008C5DAC" w:rsidP="001C2CAF">
            <w:pPr>
              <w:spacing w:after="0" w:line="260" w:lineRule="atLeast"/>
              <w:rPr>
                <w:rFonts w:ascii="Arial" w:hAnsi="Arial" w:cs="Arial"/>
                <w:sz w:val="20"/>
                <w:szCs w:val="20"/>
              </w:rPr>
            </w:pPr>
            <w:r>
              <w:rPr>
                <w:rFonts w:ascii="Arial" w:hAnsi="Arial" w:cs="Arial"/>
                <w:sz w:val="20"/>
                <w:szCs w:val="20"/>
              </w:rPr>
              <w:t>2024</w:t>
            </w:r>
          </w:p>
        </w:tc>
        <w:tc>
          <w:tcPr>
            <w:tcW w:w="405" w:type="pct"/>
            <w:shd w:val="clear" w:color="auto" w:fill="D9D9D9" w:themeFill="background1" w:themeFillShade="D9"/>
          </w:tcPr>
          <w:p w14:paraId="429C5A5D" w14:textId="1595423E" w:rsidR="008F370E" w:rsidRPr="00515F08" w:rsidRDefault="008C5DAC" w:rsidP="001C2CAF">
            <w:pPr>
              <w:spacing w:after="0" w:line="260" w:lineRule="atLeast"/>
              <w:rPr>
                <w:rFonts w:ascii="Arial" w:hAnsi="Arial" w:cs="Arial"/>
                <w:sz w:val="20"/>
                <w:szCs w:val="20"/>
              </w:rPr>
            </w:pPr>
            <w:r>
              <w:rPr>
                <w:rFonts w:ascii="Arial" w:hAnsi="Arial" w:cs="Arial"/>
                <w:sz w:val="20"/>
                <w:szCs w:val="20"/>
              </w:rPr>
              <w:t>2025</w:t>
            </w:r>
          </w:p>
        </w:tc>
        <w:tc>
          <w:tcPr>
            <w:tcW w:w="405" w:type="pct"/>
            <w:shd w:val="clear" w:color="auto" w:fill="D9D9D9" w:themeFill="background1" w:themeFillShade="D9"/>
          </w:tcPr>
          <w:p w14:paraId="03438598" w14:textId="187237D2" w:rsidR="008F370E" w:rsidRPr="00515F08" w:rsidRDefault="008C5DAC" w:rsidP="001C2CAF">
            <w:pPr>
              <w:spacing w:after="0" w:line="260" w:lineRule="atLeast"/>
              <w:rPr>
                <w:rFonts w:ascii="Arial" w:hAnsi="Arial" w:cs="Arial"/>
                <w:sz w:val="20"/>
                <w:szCs w:val="20"/>
              </w:rPr>
            </w:pPr>
            <w:r>
              <w:rPr>
                <w:rFonts w:ascii="Arial" w:hAnsi="Arial" w:cs="Arial"/>
                <w:sz w:val="20"/>
                <w:szCs w:val="20"/>
              </w:rPr>
              <w:t>2026</w:t>
            </w:r>
          </w:p>
        </w:tc>
        <w:tc>
          <w:tcPr>
            <w:tcW w:w="405" w:type="pct"/>
            <w:shd w:val="clear" w:color="auto" w:fill="D9D9D9" w:themeFill="background1" w:themeFillShade="D9"/>
          </w:tcPr>
          <w:p w14:paraId="553D206C" w14:textId="53C0407D" w:rsidR="008F370E" w:rsidRPr="00515F08" w:rsidRDefault="008C5DAC" w:rsidP="001C2CAF">
            <w:pPr>
              <w:spacing w:after="0" w:line="260" w:lineRule="atLeast"/>
              <w:rPr>
                <w:rFonts w:ascii="Arial" w:hAnsi="Arial" w:cs="Arial"/>
                <w:sz w:val="20"/>
                <w:szCs w:val="20"/>
              </w:rPr>
            </w:pPr>
            <w:r>
              <w:rPr>
                <w:rFonts w:ascii="Arial" w:hAnsi="Arial" w:cs="Arial"/>
                <w:sz w:val="20"/>
                <w:szCs w:val="20"/>
              </w:rPr>
              <w:t>2027</w:t>
            </w:r>
          </w:p>
        </w:tc>
        <w:tc>
          <w:tcPr>
            <w:tcW w:w="405" w:type="pct"/>
            <w:shd w:val="clear" w:color="auto" w:fill="D9D9D9" w:themeFill="background1" w:themeFillShade="D9"/>
          </w:tcPr>
          <w:p w14:paraId="2511A853" w14:textId="31A6A475" w:rsidR="008F370E" w:rsidRPr="00515F08" w:rsidRDefault="008C5DAC" w:rsidP="001C2CAF">
            <w:pPr>
              <w:spacing w:after="0" w:line="260" w:lineRule="atLeast"/>
              <w:rPr>
                <w:rFonts w:ascii="Arial" w:hAnsi="Arial" w:cs="Arial"/>
                <w:sz w:val="20"/>
                <w:szCs w:val="20"/>
              </w:rPr>
            </w:pPr>
            <w:r>
              <w:rPr>
                <w:rFonts w:ascii="Arial" w:hAnsi="Arial" w:cs="Arial"/>
                <w:sz w:val="20"/>
                <w:szCs w:val="20"/>
              </w:rPr>
              <w:t>2028</w:t>
            </w:r>
          </w:p>
        </w:tc>
      </w:tr>
      <w:tr w:rsidR="008F370E" w:rsidRPr="00515F08" w14:paraId="73E77948" w14:textId="317350DE" w:rsidTr="008F370E">
        <w:tc>
          <w:tcPr>
            <w:tcW w:w="1011" w:type="pct"/>
            <w:shd w:val="clear" w:color="auto" w:fill="D9D9D9" w:themeFill="background1" w:themeFillShade="D9"/>
          </w:tcPr>
          <w:p w14:paraId="5F0AC0F5" w14:textId="663B3648" w:rsidR="008F370E" w:rsidRPr="00515F08" w:rsidRDefault="008F370E" w:rsidP="008F370E">
            <w:pPr>
              <w:spacing w:after="0" w:line="260" w:lineRule="atLeast"/>
              <w:rPr>
                <w:rFonts w:ascii="Arial" w:hAnsi="Arial" w:cs="Arial"/>
                <w:b/>
                <w:sz w:val="20"/>
                <w:szCs w:val="20"/>
              </w:rPr>
            </w:pPr>
            <w:r w:rsidRPr="00515F08">
              <w:rPr>
                <w:rFonts w:ascii="Arial" w:hAnsi="Arial" w:cs="Arial"/>
                <w:b/>
                <w:sz w:val="20"/>
                <w:szCs w:val="20"/>
              </w:rPr>
              <w:t xml:space="preserve">Costs (in </w:t>
            </w:r>
            <w:proofErr w:type="spellStart"/>
            <w:r>
              <w:rPr>
                <w:rFonts w:ascii="Arial" w:hAnsi="Arial" w:cs="Arial"/>
                <w:b/>
                <w:sz w:val="20"/>
                <w:szCs w:val="20"/>
              </w:rPr>
              <w:t>m</w:t>
            </w:r>
            <w:r w:rsidRPr="00515F08">
              <w:rPr>
                <w:rFonts w:ascii="Arial" w:hAnsi="Arial" w:cs="Arial"/>
                <w:b/>
                <w:sz w:val="20"/>
                <w:szCs w:val="20"/>
              </w:rPr>
              <w:t>EUR</w:t>
            </w:r>
            <w:proofErr w:type="spellEnd"/>
            <w:r w:rsidRPr="00515F08">
              <w:rPr>
                <w:rFonts w:ascii="Arial" w:hAnsi="Arial" w:cs="Arial"/>
                <w:b/>
                <w:sz w:val="20"/>
                <w:szCs w:val="20"/>
              </w:rPr>
              <w:t>) of:</w:t>
            </w:r>
          </w:p>
        </w:tc>
        <w:tc>
          <w:tcPr>
            <w:tcW w:w="608" w:type="pct"/>
            <w:shd w:val="clear" w:color="auto" w:fill="auto"/>
          </w:tcPr>
          <w:p w14:paraId="3A9967B2" w14:textId="77777777" w:rsidR="008F370E" w:rsidRPr="00515F08" w:rsidRDefault="008F370E" w:rsidP="008F370E">
            <w:pPr>
              <w:spacing w:line="260" w:lineRule="atLeast"/>
              <w:rPr>
                <w:rFonts w:ascii="Arial" w:hAnsi="Arial" w:cs="Arial"/>
                <w:b/>
                <w:sz w:val="20"/>
                <w:szCs w:val="20"/>
              </w:rPr>
            </w:pPr>
          </w:p>
        </w:tc>
        <w:tc>
          <w:tcPr>
            <w:tcW w:w="350" w:type="pct"/>
            <w:shd w:val="clear" w:color="auto" w:fill="auto"/>
          </w:tcPr>
          <w:p w14:paraId="53A6CEA9" w14:textId="77777777" w:rsidR="008F370E" w:rsidRPr="00515F08" w:rsidRDefault="008F370E" w:rsidP="008F370E">
            <w:pPr>
              <w:spacing w:after="0" w:line="260" w:lineRule="atLeast"/>
              <w:rPr>
                <w:rFonts w:ascii="Arial" w:hAnsi="Arial" w:cs="Arial"/>
                <w:b/>
                <w:sz w:val="20"/>
                <w:szCs w:val="20"/>
              </w:rPr>
            </w:pPr>
          </w:p>
        </w:tc>
        <w:tc>
          <w:tcPr>
            <w:tcW w:w="354" w:type="pct"/>
            <w:shd w:val="clear" w:color="auto" w:fill="auto"/>
          </w:tcPr>
          <w:p w14:paraId="41530362" w14:textId="77777777" w:rsidR="008F370E" w:rsidRPr="00515F08" w:rsidRDefault="008F370E" w:rsidP="008F370E">
            <w:pPr>
              <w:spacing w:after="0" w:line="260" w:lineRule="atLeast"/>
              <w:rPr>
                <w:rFonts w:ascii="Arial" w:hAnsi="Arial" w:cs="Arial"/>
                <w:b/>
                <w:sz w:val="20"/>
                <w:szCs w:val="20"/>
              </w:rPr>
            </w:pPr>
          </w:p>
        </w:tc>
        <w:tc>
          <w:tcPr>
            <w:tcW w:w="354" w:type="pct"/>
            <w:shd w:val="clear" w:color="auto" w:fill="auto"/>
          </w:tcPr>
          <w:p w14:paraId="28B5A636" w14:textId="77777777" w:rsidR="008F370E" w:rsidRPr="00515F08" w:rsidRDefault="008F370E" w:rsidP="008F370E">
            <w:pPr>
              <w:spacing w:after="0" w:line="260" w:lineRule="atLeast"/>
              <w:rPr>
                <w:rFonts w:ascii="Arial" w:hAnsi="Arial" w:cs="Arial"/>
                <w:b/>
                <w:sz w:val="20"/>
                <w:szCs w:val="20"/>
              </w:rPr>
            </w:pPr>
          </w:p>
        </w:tc>
        <w:tc>
          <w:tcPr>
            <w:tcW w:w="351" w:type="pct"/>
            <w:shd w:val="clear" w:color="auto" w:fill="auto"/>
          </w:tcPr>
          <w:p w14:paraId="5BB636C3" w14:textId="77777777" w:rsidR="008F370E" w:rsidRPr="00515F08" w:rsidRDefault="008F370E" w:rsidP="008F370E">
            <w:pPr>
              <w:spacing w:after="0" w:line="260" w:lineRule="atLeast"/>
              <w:rPr>
                <w:rFonts w:ascii="Arial" w:hAnsi="Arial" w:cs="Arial"/>
                <w:b/>
                <w:sz w:val="20"/>
                <w:szCs w:val="20"/>
              </w:rPr>
            </w:pPr>
          </w:p>
        </w:tc>
        <w:tc>
          <w:tcPr>
            <w:tcW w:w="351" w:type="pct"/>
            <w:shd w:val="clear" w:color="auto" w:fill="auto"/>
          </w:tcPr>
          <w:p w14:paraId="785FCC2D" w14:textId="688CDF9E" w:rsidR="008F370E" w:rsidRPr="00614FEF" w:rsidRDefault="008F370E" w:rsidP="008F370E">
            <w:pPr>
              <w:spacing w:after="0" w:line="260" w:lineRule="atLeast"/>
              <w:rPr>
                <w:rFonts w:ascii="Arial" w:hAnsi="Arial" w:cs="Arial"/>
                <w:b/>
                <w:sz w:val="20"/>
                <w:szCs w:val="20"/>
              </w:rPr>
            </w:pPr>
          </w:p>
        </w:tc>
        <w:tc>
          <w:tcPr>
            <w:tcW w:w="405" w:type="pct"/>
            <w:shd w:val="clear" w:color="auto" w:fill="auto"/>
          </w:tcPr>
          <w:p w14:paraId="0E28C56C" w14:textId="3585C96B" w:rsidR="008F370E" w:rsidRPr="00614FEF" w:rsidRDefault="008F370E" w:rsidP="008F370E">
            <w:pPr>
              <w:spacing w:after="0" w:line="260" w:lineRule="atLeast"/>
              <w:rPr>
                <w:rFonts w:ascii="Arial" w:hAnsi="Arial" w:cs="Arial"/>
                <w:b/>
                <w:sz w:val="20"/>
                <w:szCs w:val="20"/>
              </w:rPr>
            </w:pPr>
          </w:p>
        </w:tc>
        <w:tc>
          <w:tcPr>
            <w:tcW w:w="405" w:type="pct"/>
            <w:shd w:val="clear" w:color="auto" w:fill="auto"/>
          </w:tcPr>
          <w:p w14:paraId="4D2A8970" w14:textId="302BF4BD" w:rsidR="008F370E" w:rsidRPr="00614FEF" w:rsidRDefault="008F370E" w:rsidP="008F370E">
            <w:pPr>
              <w:spacing w:after="0" w:line="260" w:lineRule="atLeast"/>
              <w:rPr>
                <w:rFonts w:ascii="Arial" w:hAnsi="Arial" w:cs="Arial"/>
                <w:b/>
                <w:sz w:val="20"/>
                <w:szCs w:val="20"/>
              </w:rPr>
            </w:pPr>
            <w:r w:rsidRPr="00614FEF">
              <w:rPr>
                <w:rFonts w:ascii="Arial" w:hAnsi="Arial" w:cs="Arial"/>
                <w:b/>
                <w:sz w:val="20"/>
                <w:szCs w:val="20"/>
              </w:rPr>
              <w:t>3.3</w:t>
            </w:r>
          </w:p>
        </w:tc>
        <w:tc>
          <w:tcPr>
            <w:tcW w:w="405" w:type="pct"/>
            <w:shd w:val="clear" w:color="auto" w:fill="auto"/>
          </w:tcPr>
          <w:p w14:paraId="2FF230E3" w14:textId="2158B394" w:rsidR="008F370E" w:rsidRPr="00614FEF" w:rsidRDefault="008F370E" w:rsidP="008F370E">
            <w:pPr>
              <w:spacing w:after="0" w:line="260" w:lineRule="atLeast"/>
              <w:rPr>
                <w:rFonts w:ascii="Arial" w:hAnsi="Arial" w:cs="Arial"/>
                <w:b/>
                <w:sz w:val="20"/>
                <w:szCs w:val="20"/>
              </w:rPr>
            </w:pPr>
            <w:r w:rsidRPr="00614FEF">
              <w:rPr>
                <w:rFonts w:ascii="Arial" w:hAnsi="Arial" w:cs="Arial"/>
                <w:b/>
                <w:sz w:val="20"/>
                <w:szCs w:val="20"/>
              </w:rPr>
              <w:t>50.85</w:t>
            </w:r>
          </w:p>
        </w:tc>
        <w:tc>
          <w:tcPr>
            <w:tcW w:w="405" w:type="pct"/>
            <w:shd w:val="clear" w:color="auto" w:fill="auto"/>
          </w:tcPr>
          <w:p w14:paraId="794A3EF1" w14:textId="62EE0217" w:rsidR="008F370E" w:rsidRPr="00614FEF" w:rsidRDefault="008F370E" w:rsidP="008F370E">
            <w:pPr>
              <w:spacing w:after="0" w:line="260" w:lineRule="atLeast"/>
              <w:rPr>
                <w:rFonts w:ascii="Arial" w:hAnsi="Arial" w:cs="Arial"/>
                <w:b/>
                <w:sz w:val="20"/>
                <w:szCs w:val="20"/>
              </w:rPr>
            </w:pPr>
            <w:r w:rsidRPr="00614FEF">
              <w:rPr>
                <w:rFonts w:ascii="Arial" w:hAnsi="Arial" w:cs="Arial"/>
                <w:b/>
                <w:sz w:val="20"/>
                <w:szCs w:val="20"/>
              </w:rPr>
              <w:t>50.85</w:t>
            </w:r>
          </w:p>
        </w:tc>
      </w:tr>
      <w:tr w:rsidR="008F370E" w:rsidRPr="00515F08" w14:paraId="692B325B" w14:textId="305D9285" w:rsidTr="008F370E">
        <w:tc>
          <w:tcPr>
            <w:tcW w:w="1011" w:type="pct"/>
            <w:shd w:val="clear" w:color="auto" w:fill="D9D9D9" w:themeFill="background1" w:themeFillShade="D9"/>
          </w:tcPr>
          <w:p w14:paraId="1224B911" w14:textId="77777777" w:rsidR="008F370E" w:rsidRPr="00515F08" w:rsidRDefault="008F370E" w:rsidP="008F370E">
            <w:pPr>
              <w:spacing w:after="0" w:line="260" w:lineRule="atLeast"/>
              <w:rPr>
                <w:rFonts w:ascii="Arial" w:hAnsi="Arial" w:cs="Arial"/>
                <w:sz w:val="20"/>
                <w:szCs w:val="20"/>
              </w:rPr>
            </w:pPr>
            <w:r w:rsidRPr="00515F08">
              <w:rPr>
                <w:rFonts w:ascii="Arial" w:hAnsi="Arial" w:cs="Arial"/>
                <w:sz w:val="20"/>
                <w:szCs w:val="20"/>
              </w:rPr>
              <w:t>Project preparation (TA)</w:t>
            </w:r>
          </w:p>
        </w:tc>
        <w:tc>
          <w:tcPr>
            <w:tcW w:w="608" w:type="pct"/>
            <w:shd w:val="clear" w:color="auto" w:fill="auto"/>
          </w:tcPr>
          <w:p w14:paraId="25DC8909" w14:textId="77777777" w:rsidR="008F370E" w:rsidRPr="00515F08" w:rsidRDefault="008F370E" w:rsidP="008F370E">
            <w:pPr>
              <w:spacing w:line="260" w:lineRule="atLeast"/>
              <w:rPr>
                <w:rFonts w:ascii="Arial" w:hAnsi="Arial" w:cs="Arial"/>
                <w:sz w:val="20"/>
                <w:szCs w:val="20"/>
              </w:rPr>
            </w:pPr>
          </w:p>
        </w:tc>
        <w:tc>
          <w:tcPr>
            <w:tcW w:w="350" w:type="pct"/>
            <w:shd w:val="clear" w:color="auto" w:fill="auto"/>
          </w:tcPr>
          <w:p w14:paraId="57839067" w14:textId="77777777" w:rsidR="008F370E" w:rsidRPr="00515F08" w:rsidRDefault="008F370E" w:rsidP="008F370E">
            <w:pPr>
              <w:spacing w:after="0" w:line="260" w:lineRule="atLeast"/>
              <w:rPr>
                <w:rFonts w:ascii="Arial" w:hAnsi="Arial" w:cs="Arial"/>
                <w:sz w:val="20"/>
                <w:szCs w:val="20"/>
                <w:vertAlign w:val="superscript"/>
              </w:rPr>
            </w:pPr>
          </w:p>
        </w:tc>
        <w:tc>
          <w:tcPr>
            <w:tcW w:w="354" w:type="pct"/>
            <w:shd w:val="clear" w:color="auto" w:fill="auto"/>
          </w:tcPr>
          <w:p w14:paraId="6D47AE29" w14:textId="77777777" w:rsidR="008F370E" w:rsidRPr="00515F08" w:rsidRDefault="008F370E" w:rsidP="008F370E">
            <w:pPr>
              <w:spacing w:after="0" w:line="260" w:lineRule="atLeast"/>
              <w:rPr>
                <w:rFonts w:ascii="Arial" w:hAnsi="Arial" w:cs="Arial"/>
                <w:sz w:val="20"/>
                <w:szCs w:val="20"/>
                <w:vertAlign w:val="superscript"/>
              </w:rPr>
            </w:pPr>
          </w:p>
        </w:tc>
        <w:tc>
          <w:tcPr>
            <w:tcW w:w="354" w:type="pct"/>
            <w:shd w:val="clear" w:color="auto" w:fill="auto"/>
          </w:tcPr>
          <w:p w14:paraId="71F14690" w14:textId="77777777" w:rsidR="008F370E" w:rsidRPr="00515F08" w:rsidRDefault="008F370E" w:rsidP="008F370E">
            <w:pPr>
              <w:spacing w:after="0" w:line="260" w:lineRule="atLeast"/>
              <w:rPr>
                <w:rFonts w:ascii="Arial" w:hAnsi="Arial" w:cs="Arial"/>
                <w:sz w:val="20"/>
                <w:szCs w:val="20"/>
                <w:vertAlign w:val="superscript"/>
              </w:rPr>
            </w:pPr>
          </w:p>
        </w:tc>
        <w:tc>
          <w:tcPr>
            <w:tcW w:w="351" w:type="pct"/>
            <w:shd w:val="clear" w:color="auto" w:fill="auto"/>
          </w:tcPr>
          <w:p w14:paraId="502D0343" w14:textId="77777777" w:rsidR="008F370E" w:rsidRPr="00515F08" w:rsidRDefault="008F370E" w:rsidP="008F370E">
            <w:pPr>
              <w:spacing w:after="0" w:line="260" w:lineRule="atLeast"/>
              <w:rPr>
                <w:rFonts w:ascii="Arial" w:hAnsi="Arial" w:cs="Arial"/>
                <w:sz w:val="20"/>
                <w:szCs w:val="20"/>
              </w:rPr>
            </w:pPr>
          </w:p>
        </w:tc>
        <w:tc>
          <w:tcPr>
            <w:tcW w:w="351" w:type="pct"/>
            <w:shd w:val="clear" w:color="auto" w:fill="auto"/>
          </w:tcPr>
          <w:p w14:paraId="69E31268" w14:textId="14C41C55" w:rsidR="008F370E" w:rsidRPr="00614FEF" w:rsidRDefault="008F370E" w:rsidP="008F370E">
            <w:pPr>
              <w:spacing w:after="0" w:line="260" w:lineRule="atLeast"/>
              <w:rPr>
                <w:rFonts w:ascii="Arial" w:hAnsi="Arial" w:cs="Arial"/>
                <w:sz w:val="20"/>
                <w:szCs w:val="20"/>
                <w:vertAlign w:val="superscript"/>
              </w:rPr>
            </w:pPr>
          </w:p>
        </w:tc>
        <w:tc>
          <w:tcPr>
            <w:tcW w:w="405" w:type="pct"/>
            <w:shd w:val="clear" w:color="auto" w:fill="auto"/>
          </w:tcPr>
          <w:p w14:paraId="4745FD4B" w14:textId="5C9D2C94" w:rsidR="008F370E" w:rsidRPr="00614FEF" w:rsidRDefault="008F370E" w:rsidP="008F370E">
            <w:pPr>
              <w:spacing w:after="0" w:line="260" w:lineRule="atLeast"/>
              <w:rPr>
                <w:rFonts w:ascii="Arial" w:hAnsi="Arial" w:cs="Arial"/>
                <w:sz w:val="20"/>
                <w:szCs w:val="20"/>
                <w:vertAlign w:val="superscript"/>
              </w:rPr>
            </w:pPr>
          </w:p>
        </w:tc>
        <w:tc>
          <w:tcPr>
            <w:tcW w:w="405" w:type="pct"/>
            <w:shd w:val="clear" w:color="auto" w:fill="auto"/>
          </w:tcPr>
          <w:p w14:paraId="6312F418" w14:textId="5FD31794" w:rsidR="008F370E" w:rsidRPr="00614FEF" w:rsidRDefault="008F370E" w:rsidP="008F370E">
            <w:pPr>
              <w:spacing w:after="0" w:line="260" w:lineRule="atLeast"/>
              <w:rPr>
                <w:rFonts w:ascii="Arial" w:hAnsi="Arial" w:cs="Arial"/>
                <w:sz w:val="20"/>
                <w:szCs w:val="20"/>
                <w:vertAlign w:val="superscript"/>
              </w:rPr>
            </w:pPr>
            <w:r w:rsidRPr="00614FEF">
              <w:rPr>
                <w:rFonts w:ascii="Arial" w:hAnsi="Arial" w:cs="Arial"/>
                <w:sz w:val="20"/>
                <w:szCs w:val="20"/>
              </w:rPr>
              <w:t>3.3</w:t>
            </w:r>
            <w:r w:rsidRPr="00614FEF">
              <w:rPr>
                <w:rFonts w:ascii="Arial" w:hAnsi="Arial" w:cs="Arial"/>
                <w:sz w:val="20"/>
                <w:szCs w:val="20"/>
                <w:vertAlign w:val="superscript"/>
              </w:rPr>
              <w:t>(2)</w:t>
            </w:r>
          </w:p>
        </w:tc>
        <w:tc>
          <w:tcPr>
            <w:tcW w:w="405" w:type="pct"/>
            <w:shd w:val="clear" w:color="auto" w:fill="auto"/>
          </w:tcPr>
          <w:p w14:paraId="10CAD29C" w14:textId="403C5FD5" w:rsidR="008F370E" w:rsidRPr="00614FEF" w:rsidRDefault="008F370E" w:rsidP="008F370E">
            <w:pPr>
              <w:spacing w:after="0" w:line="260" w:lineRule="atLeast"/>
              <w:rPr>
                <w:rFonts w:ascii="Arial" w:hAnsi="Arial" w:cs="Arial"/>
                <w:sz w:val="20"/>
                <w:szCs w:val="20"/>
              </w:rPr>
            </w:pPr>
            <w:r w:rsidRPr="00614FEF">
              <w:rPr>
                <w:rFonts w:ascii="Arial" w:hAnsi="Arial" w:cs="Arial"/>
                <w:sz w:val="20"/>
                <w:szCs w:val="20"/>
              </w:rPr>
              <w:t>0.85</w:t>
            </w:r>
            <w:r w:rsidRPr="00614FEF">
              <w:rPr>
                <w:rFonts w:ascii="Arial" w:hAnsi="Arial" w:cs="Arial"/>
                <w:sz w:val="20"/>
                <w:szCs w:val="20"/>
                <w:vertAlign w:val="superscript"/>
              </w:rPr>
              <w:t>(3)</w:t>
            </w:r>
          </w:p>
        </w:tc>
        <w:tc>
          <w:tcPr>
            <w:tcW w:w="405" w:type="pct"/>
            <w:shd w:val="clear" w:color="auto" w:fill="auto"/>
          </w:tcPr>
          <w:p w14:paraId="4FFE596D" w14:textId="67354AC3" w:rsidR="008F370E" w:rsidRPr="00614FEF" w:rsidRDefault="008F370E" w:rsidP="008F370E">
            <w:pPr>
              <w:spacing w:after="0" w:line="260" w:lineRule="atLeast"/>
              <w:rPr>
                <w:rFonts w:ascii="Arial" w:hAnsi="Arial" w:cs="Arial"/>
                <w:sz w:val="20"/>
                <w:szCs w:val="20"/>
              </w:rPr>
            </w:pPr>
            <w:r w:rsidRPr="00614FEF">
              <w:rPr>
                <w:rFonts w:ascii="Arial" w:hAnsi="Arial" w:cs="Arial"/>
                <w:sz w:val="20"/>
                <w:szCs w:val="20"/>
              </w:rPr>
              <w:t>0.85</w:t>
            </w:r>
            <w:r w:rsidRPr="00614FEF">
              <w:rPr>
                <w:rFonts w:ascii="Arial" w:hAnsi="Arial" w:cs="Arial"/>
                <w:sz w:val="20"/>
                <w:szCs w:val="20"/>
                <w:vertAlign w:val="superscript"/>
              </w:rPr>
              <w:t>(3)</w:t>
            </w:r>
          </w:p>
        </w:tc>
      </w:tr>
      <w:tr w:rsidR="008F370E" w:rsidRPr="00515F08" w14:paraId="1FE21CB1" w14:textId="6BB9919F" w:rsidTr="008F370E">
        <w:tc>
          <w:tcPr>
            <w:tcW w:w="1011" w:type="pct"/>
            <w:shd w:val="clear" w:color="auto" w:fill="D9D9D9" w:themeFill="background1" w:themeFillShade="D9"/>
          </w:tcPr>
          <w:p w14:paraId="3937ADA4" w14:textId="77777777" w:rsidR="008F370E" w:rsidRPr="00515F08" w:rsidRDefault="008F370E" w:rsidP="008F370E">
            <w:pPr>
              <w:spacing w:after="0" w:line="260" w:lineRule="atLeast"/>
              <w:rPr>
                <w:rFonts w:ascii="Arial" w:hAnsi="Arial" w:cs="Arial"/>
                <w:sz w:val="20"/>
                <w:szCs w:val="20"/>
              </w:rPr>
            </w:pPr>
            <w:r w:rsidRPr="00515F08">
              <w:rPr>
                <w:rFonts w:ascii="Arial" w:hAnsi="Arial" w:cs="Arial"/>
                <w:sz w:val="20"/>
                <w:szCs w:val="20"/>
              </w:rPr>
              <w:t xml:space="preserve">Investment </w:t>
            </w:r>
          </w:p>
        </w:tc>
        <w:tc>
          <w:tcPr>
            <w:tcW w:w="608" w:type="pct"/>
            <w:shd w:val="clear" w:color="auto" w:fill="auto"/>
          </w:tcPr>
          <w:p w14:paraId="280D4B97" w14:textId="77777777" w:rsidR="008F370E" w:rsidRPr="00515F08" w:rsidRDefault="008F370E" w:rsidP="008F370E">
            <w:pPr>
              <w:spacing w:line="260" w:lineRule="atLeast"/>
              <w:rPr>
                <w:rFonts w:ascii="Arial" w:hAnsi="Arial" w:cs="Arial"/>
                <w:sz w:val="20"/>
                <w:szCs w:val="20"/>
              </w:rPr>
            </w:pPr>
          </w:p>
        </w:tc>
        <w:tc>
          <w:tcPr>
            <w:tcW w:w="350" w:type="pct"/>
            <w:shd w:val="clear" w:color="auto" w:fill="auto"/>
          </w:tcPr>
          <w:p w14:paraId="7EB9E596" w14:textId="77777777" w:rsidR="008F370E" w:rsidRPr="00515F08" w:rsidRDefault="008F370E" w:rsidP="008F370E">
            <w:pPr>
              <w:spacing w:after="0" w:line="260" w:lineRule="atLeast"/>
              <w:rPr>
                <w:rFonts w:ascii="Arial" w:hAnsi="Arial" w:cs="Arial"/>
                <w:sz w:val="20"/>
                <w:szCs w:val="20"/>
              </w:rPr>
            </w:pPr>
          </w:p>
        </w:tc>
        <w:tc>
          <w:tcPr>
            <w:tcW w:w="354" w:type="pct"/>
            <w:shd w:val="clear" w:color="auto" w:fill="auto"/>
          </w:tcPr>
          <w:p w14:paraId="3CA9A28E" w14:textId="77777777" w:rsidR="008F370E" w:rsidRPr="00515F08" w:rsidRDefault="008F370E" w:rsidP="008F370E">
            <w:pPr>
              <w:spacing w:after="0" w:line="260" w:lineRule="atLeast"/>
              <w:rPr>
                <w:rFonts w:ascii="Arial" w:hAnsi="Arial" w:cs="Arial"/>
                <w:sz w:val="20"/>
                <w:szCs w:val="20"/>
                <w:vertAlign w:val="superscript"/>
              </w:rPr>
            </w:pPr>
          </w:p>
        </w:tc>
        <w:tc>
          <w:tcPr>
            <w:tcW w:w="354" w:type="pct"/>
            <w:shd w:val="clear" w:color="auto" w:fill="auto"/>
          </w:tcPr>
          <w:p w14:paraId="52CDED30" w14:textId="77777777" w:rsidR="008F370E" w:rsidRPr="00515F08" w:rsidRDefault="008F370E" w:rsidP="008F370E">
            <w:pPr>
              <w:spacing w:after="0" w:line="260" w:lineRule="atLeast"/>
              <w:rPr>
                <w:rFonts w:ascii="Arial" w:hAnsi="Arial" w:cs="Arial"/>
                <w:sz w:val="20"/>
                <w:szCs w:val="20"/>
                <w:vertAlign w:val="superscript"/>
              </w:rPr>
            </w:pPr>
          </w:p>
        </w:tc>
        <w:tc>
          <w:tcPr>
            <w:tcW w:w="351" w:type="pct"/>
            <w:shd w:val="clear" w:color="auto" w:fill="auto"/>
          </w:tcPr>
          <w:p w14:paraId="41112ED7" w14:textId="77777777" w:rsidR="008F370E" w:rsidRPr="00515F08" w:rsidRDefault="008F370E" w:rsidP="008F370E">
            <w:pPr>
              <w:spacing w:after="0" w:line="260" w:lineRule="atLeast"/>
              <w:rPr>
                <w:rFonts w:ascii="Arial" w:hAnsi="Arial" w:cs="Arial"/>
                <w:sz w:val="20"/>
                <w:szCs w:val="20"/>
              </w:rPr>
            </w:pPr>
          </w:p>
        </w:tc>
        <w:tc>
          <w:tcPr>
            <w:tcW w:w="351" w:type="pct"/>
            <w:shd w:val="clear" w:color="auto" w:fill="auto"/>
          </w:tcPr>
          <w:p w14:paraId="4B3ED73B" w14:textId="77777777" w:rsidR="008F370E" w:rsidRPr="00614FEF" w:rsidRDefault="008F370E" w:rsidP="008F370E">
            <w:pPr>
              <w:spacing w:after="0" w:line="260" w:lineRule="atLeast"/>
              <w:rPr>
                <w:rFonts w:ascii="Arial" w:hAnsi="Arial" w:cs="Arial"/>
                <w:sz w:val="20"/>
                <w:szCs w:val="20"/>
              </w:rPr>
            </w:pPr>
          </w:p>
        </w:tc>
        <w:tc>
          <w:tcPr>
            <w:tcW w:w="405" w:type="pct"/>
            <w:shd w:val="clear" w:color="auto" w:fill="auto"/>
          </w:tcPr>
          <w:p w14:paraId="44D3C634" w14:textId="38CE507E" w:rsidR="008F370E" w:rsidRPr="00614FEF" w:rsidRDefault="008F370E" w:rsidP="008F370E">
            <w:pPr>
              <w:spacing w:after="0" w:line="260" w:lineRule="atLeast"/>
              <w:rPr>
                <w:rFonts w:ascii="Arial" w:hAnsi="Arial" w:cs="Arial"/>
                <w:sz w:val="20"/>
                <w:szCs w:val="20"/>
                <w:vertAlign w:val="superscript"/>
              </w:rPr>
            </w:pPr>
          </w:p>
        </w:tc>
        <w:tc>
          <w:tcPr>
            <w:tcW w:w="405" w:type="pct"/>
            <w:shd w:val="clear" w:color="auto" w:fill="auto"/>
          </w:tcPr>
          <w:p w14:paraId="0B679595" w14:textId="427FB84E" w:rsidR="008F370E" w:rsidRPr="00614FEF" w:rsidRDefault="008F370E" w:rsidP="008F370E">
            <w:pPr>
              <w:spacing w:after="0" w:line="260" w:lineRule="atLeast"/>
              <w:rPr>
                <w:rFonts w:ascii="Arial" w:hAnsi="Arial" w:cs="Arial"/>
                <w:sz w:val="20"/>
                <w:szCs w:val="20"/>
                <w:vertAlign w:val="superscript"/>
              </w:rPr>
            </w:pPr>
          </w:p>
        </w:tc>
        <w:tc>
          <w:tcPr>
            <w:tcW w:w="405" w:type="pct"/>
            <w:shd w:val="clear" w:color="auto" w:fill="auto"/>
          </w:tcPr>
          <w:p w14:paraId="49147799" w14:textId="0282199F" w:rsidR="008F370E" w:rsidRPr="00614FEF" w:rsidRDefault="008F370E" w:rsidP="008F370E">
            <w:pPr>
              <w:spacing w:after="0" w:line="260" w:lineRule="atLeast"/>
              <w:rPr>
                <w:rFonts w:ascii="Arial" w:hAnsi="Arial" w:cs="Arial"/>
                <w:sz w:val="20"/>
                <w:szCs w:val="20"/>
              </w:rPr>
            </w:pPr>
            <w:r w:rsidRPr="00614FEF">
              <w:rPr>
                <w:rFonts w:ascii="Arial" w:hAnsi="Arial" w:cs="Arial"/>
                <w:sz w:val="20"/>
                <w:szCs w:val="20"/>
              </w:rPr>
              <w:t>50</w:t>
            </w:r>
            <w:r w:rsidRPr="00614FEF">
              <w:rPr>
                <w:rFonts w:ascii="Arial" w:hAnsi="Arial" w:cs="Arial"/>
                <w:sz w:val="20"/>
                <w:szCs w:val="20"/>
                <w:vertAlign w:val="superscript"/>
              </w:rPr>
              <w:t>(1)</w:t>
            </w:r>
          </w:p>
        </w:tc>
        <w:tc>
          <w:tcPr>
            <w:tcW w:w="405" w:type="pct"/>
            <w:shd w:val="clear" w:color="auto" w:fill="auto"/>
          </w:tcPr>
          <w:p w14:paraId="313D05B8" w14:textId="541DA920" w:rsidR="008F370E" w:rsidRPr="00614FEF" w:rsidRDefault="008F370E" w:rsidP="008F370E">
            <w:pPr>
              <w:spacing w:after="0" w:line="260" w:lineRule="atLeast"/>
              <w:rPr>
                <w:rFonts w:ascii="Arial" w:hAnsi="Arial" w:cs="Arial"/>
                <w:sz w:val="20"/>
                <w:szCs w:val="20"/>
              </w:rPr>
            </w:pPr>
            <w:r w:rsidRPr="00614FEF">
              <w:rPr>
                <w:rFonts w:ascii="Arial" w:hAnsi="Arial" w:cs="Arial"/>
                <w:sz w:val="20"/>
                <w:szCs w:val="20"/>
              </w:rPr>
              <w:t>50</w:t>
            </w:r>
            <w:r w:rsidRPr="00614FEF">
              <w:rPr>
                <w:rFonts w:ascii="Arial" w:hAnsi="Arial" w:cs="Arial"/>
                <w:sz w:val="20"/>
                <w:szCs w:val="20"/>
                <w:vertAlign w:val="superscript"/>
              </w:rPr>
              <w:t>(1)</w:t>
            </w:r>
          </w:p>
        </w:tc>
      </w:tr>
    </w:tbl>
    <w:p w14:paraId="4073888B" w14:textId="77777777" w:rsidR="007628EF" w:rsidRPr="00515F08" w:rsidRDefault="007628EF">
      <w:pPr>
        <w:spacing w:after="0" w:line="240" w:lineRule="auto"/>
        <w:rPr>
          <w:rFonts w:ascii="Arial" w:hAnsi="Arial" w:cs="Arial"/>
          <w:sz w:val="20"/>
          <w:szCs w:val="20"/>
        </w:rPr>
      </w:pPr>
    </w:p>
    <w:p w14:paraId="2B4A18F6" w14:textId="77777777" w:rsidR="00F32945" w:rsidRPr="00515F08" w:rsidRDefault="00F32945" w:rsidP="00F32945">
      <w:pPr>
        <w:pStyle w:val="ListParagraph"/>
        <w:numPr>
          <w:ilvl w:val="0"/>
          <w:numId w:val="20"/>
        </w:numPr>
        <w:spacing w:line="240" w:lineRule="auto"/>
        <w:rPr>
          <w:rFonts w:cs="Arial"/>
          <w:bCs/>
          <w:szCs w:val="20"/>
        </w:rPr>
      </w:pPr>
      <w:r w:rsidRPr="00515F08">
        <w:rPr>
          <w:rFonts w:cs="Arial"/>
          <w:bCs/>
          <w:szCs w:val="20"/>
        </w:rPr>
        <w:t>Construction works</w:t>
      </w:r>
    </w:p>
    <w:p w14:paraId="54AC4E63" w14:textId="77777777" w:rsidR="00F32945" w:rsidRPr="00515F08" w:rsidRDefault="00F32945" w:rsidP="00F32945">
      <w:pPr>
        <w:pStyle w:val="ListParagraph"/>
        <w:numPr>
          <w:ilvl w:val="0"/>
          <w:numId w:val="20"/>
        </w:numPr>
        <w:spacing w:line="240" w:lineRule="auto"/>
        <w:rPr>
          <w:rFonts w:cs="Arial"/>
          <w:szCs w:val="20"/>
        </w:rPr>
      </w:pPr>
      <w:r w:rsidRPr="00515F08">
        <w:rPr>
          <w:rFonts w:cs="Arial"/>
          <w:bCs/>
          <w:szCs w:val="20"/>
        </w:rPr>
        <w:t>Preparatory activities</w:t>
      </w:r>
    </w:p>
    <w:p w14:paraId="71480E91" w14:textId="77777777" w:rsidR="00F32945" w:rsidRPr="00515F08" w:rsidRDefault="00F32945" w:rsidP="00F32945">
      <w:pPr>
        <w:pStyle w:val="ListParagraph"/>
        <w:numPr>
          <w:ilvl w:val="0"/>
          <w:numId w:val="20"/>
        </w:numPr>
        <w:spacing w:line="240" w:lineRule="auto"/>
        <w:rPr>
          <w:rFonts w:cs="Arial"/>
          <w:szCs w:val="20"/>
        </w:rPr>
      </w:pPr>
      <w:r w:rsidRPr="00515F08">
        <w:rPr>
          <w:rFonts w:cs="Arial"/>
          <w:bCs/>
          <w:szCs w:val="20"/>
        </w:rPr>
        <w:t>Supervision</w:t>
      </w:r>
      <w:r w:rsidR="00A05E36" w:rsidRPr="00515F08">
        <w:rPr>
          <w:rFonts w:cs="Arial"/>
          <w:bCs/>
          <w:szCs w:val="20"/>
        </w:rPr>
        <w:t xml:space="preserve"> and commissioning</w:t>
      </w:r>
    </w:p>
    <w:p w14:paraId="0343619E" w14:textId="77777777" w:rsidR="0019538C" w:rsidRPr="00742887" w:rsidRDefault="0019538C" w:rsidP="005149F7">
      <w:pPr>
        <w:rPr>
          <w:rFonts w:ascii="Times New Roman" w:hAnsi="Times New Roman"/>
          <w:sz w:val="20"/>
          <w:szCs w:val="20"/>
        </w:rPr>
      </w:pPr>
    </w:p>
    <w:sectPr w:rsidR="0019538C" w:rsidRPr="00742887" w:rsidSect="00FC644F">
      <w:headerReference w:type="default" r:id="rId10"/>
      <w:footerReference w:type="default" r:id="rId11"/>
      <w:headerReference w:type="first" r:id="rId12"/>
      <w:footerReference w:type="first" r:id="rId13"/>
      <w:pgSz w:w="11913" w:h="16834" w:code="9"/>
      <w:pgMar w:top="720" w:right="720" w:bottom="720" w:left="720" w:header="397" w:footer="0" w:gutter="567"/>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4FAA9" w16cex:dateUtc="2023-01-20T10:34:00Z"/>
  <w16cex:commentExtensible w16cex:durableId="2774FABE" w16cex:dateUtc="2023-01-20T10:34:00Z"/>
  <w16cex:commentExtensible w16cex:durableId="2774FAF8" w16cex:dateUtc="2023-01-20T10:35:00Z"/>
  <w16cex:commentExtensible w16cex:durableId="2774FD4B" w16cex:dateUtc="2023-01-20T10:45:00Z"/>
  <w16cex:commentExtensible w16cex:durableId="277502C3" w16cex:dateUtc="2023-01-20T11:08:00Z"/>
  <w16cex:commentExtensible w16cex:durableId="27751781" w16cex:dateUtc="2023-01-20T12:37:00Z"/>
  <w16cex:commentExtensible w16cex:durableId="27783F45" w16cex:dateUtc="2023-01-22T22:03:00Z"/>
  <w16cex:commentExtensible w16cex:durableId="27783F5D" w16cex:dateUtc="2023-01-22T22:03:00Z"/>
  <w16cex:commentExtensible w16cex:durableId="27783F50" w16cex:dateUtc="2023-01-22T22:03:00Z"/>
  <w16cex:commentExtensible w16cex:durableId="277517C9" w16cex:dateUtc="2023-01-20T12:38:00Z"/>
  <w16cex:commentExtensible w16cex:durableId="277516FA" w16cex:dateUtc="2023-01-20T12:34:00Z"/>
  <w16cex:commentExtensible w16cex:durableId="2775167E" w16cex:dateUtc="2023-01-20T12:32:00Z"/>
  <w16cex:commentExtensible w16cex:durableId="277516A1" w16cex:dateUtc="2023-01-20T12:33:00Z"/>
  <w16cex:commentExtensible w16cex:durableId="27751B6C" w16cex:dateUtc="2023-01-20T12:53:00Z"/>
  <w16cex:commentExtensible w16cex:durableId="277520ED" w16cex:dateUtc="2023-01-20T13:17:00Z"/>
  <w16cex:commentExtensible w16cex:durableId="27750536" w16cex:dateUtc="2023-01-20T11:19:00Z"/>
  <w16cex:commentExtensible w16cex:durableId="27781452" w16cex:dateUtc="2023-01-22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84C589" w16cid:durableId="2774FAA9"/>
  <w16cid:commentId w16cid:paraId="4D0E7F81" w16cid:durableId="2774FABE"/>
  <w16cid:commentId w16cid:paraId="1ECFAB3B" w16cid:durableId="2774FAF8"/>
  <w16cid:commentId w16cid:paraId="7D1A4146" w16cid:durableId="2774FD4B"/>
  <w16cid:commentId w16cid:paraId="4607AB54" w16cid:durableId="277502C3"/>
  <w16cid:commentId w16cid:paraId="0F6C3B76" w16cid:durableId="27751781"/>
  <w16cid:commentId w16cid:paraId="1B2328F5" w16cid:durableId="27783F45"/>
  <w16cid:commentId w16cid:paraId="0224FD55" w16cid:durableId="27783F5D"/>
  <w16cid:commentId w16cid:paraId="1DCFB005" w16cid:durableId="27783F50"/>
  <w16cid:commentId w16cid:paraId="46D32FCF" w16cid:durableId="277517C9"/>
  <w16cid:commentId w16cid:paraId="0379C848" w16cid:durableId="277516FA"/>
  <w16cid:commentId w16cid:paraId="1C2F5D23" w16cid:durableId="2775167E"/>
  <w16cid:commentId w16cid:paraId="1B6B949D" w16cid:durableId="277516A1"/>
  <w16cid:commentId w16cid:paraId="5C06D21E" w16cid:durableId="27751B6C"/>
  <w16cid:commentId w16cid:paraId="2E16870C" w16cid:durableId="277520ED"/>
  <w16cid:commentId w16cid:paraId="34DCE2D2" w16cid:durableId="27750536"/>
  <w16cid:commentId w16cid:paraId="6E908EED" w16cid:durableId="277814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3D6C4" w14:textId="77777777" w:rsidR="001542DE" w:rsidRDefault="001542DE" w:rsidP="00CE33CC">
      <w:pPr>
        <w:spacing w:after="0" w:line="240" w:lineRule="auto"/>
      </w:pPr>
      <w:r>
        <w:separator/>
      </w:r>
    </w:p>
  </w:endnote>
  <w:endnote w:type="continuationSeparator" w:id="0">
    <w:p w14:paraId="45209E61" w14:textId="77777777" w:rsidR="001542DE" w:rsidRDefault="001542DE"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panose1 w:val="00000000000000000000"/>
    <w:charset w:val="00"/>
    <w:family w:val="roman"/>
    <w:notTrueType/>
    <w:pitch w:val="default"/>
    <w:sig w:usb0="00000003" w:usb1="00000000" w:usb2="00000000" w:usb3="00000000" w:csb0="00000001" w:csb1="00000000"/>
  </w:font>
  <w:font w:name="EUAlbertina-Regular-Identity-H">
    <w:altName w:val="MS Mincho"/>
    <w:charset w:val="00"/>
    <w:family w:val="auto"/>
    <w:pitch w:val="variable"/>
    <w:sig w:usb0="00000001" w:usb1="08070000" w:usb2="00000010" w:usb3="00000000" w:csb0="00020000" w:csb1="00000000"/>
  </w:font>
  <w:font w:name="EUAlbertina-Bold-Identity-H">
    <w:altName w:val="MS Mincho"/>
    <w:charset w:val="0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430954772"/>
      <w:docPartObj>
        <w:docPartGallery w:val="Page Numbers (Bottom of Page)"/>
        <w:docPartUnique/>
      </w:docPartObj>
    </w:sdtPr>
    <w:sdtEndPr>
      <w:rPr>
        <w:rFonts w:ascii="Calibri" w:hAnsi="Calibri" w:cs="Times New Roman"/>
        <w:color w:val="auto"/>
        <w:sz w:val="22"/>
        <w:szCs w:val="22"/>
      </w:rPr>
    </w:sdtEndPr>
    <w:sdtContent>
      <w:p w14:paraId="184B5817" w14:textId="1FCE595D" w:rsidR="0083451C" w:rsidRPr="0083451C" w:rsidRDefault="0083451C">
        <w:pPr>
          <w:pStyle w:val="Footer"/>
          <w:jc w:val="right"/>
          <w:rPr>
            <w:rFonts w:ascii="Arial" w:hAnsi="Arial" w:cs="Arial"/>
            <w:noProof/>
            <w:color w:val="003870"/>
            <w:sz w:val="17"/>
            <w:szCs w:val="17"/>
          </w:rPr>
        </w:pPr>
      </w:p>
      <w:p w14:paraId="1D7F2913" w14:textId="77777777" w:rsidR="0083451C" w:rsidRDefault="00770F2D">
        <w:pPr>
          <w:pStyle w:val="Footer"/>
          <w:jc w:val="right"/>
        </w:pPr>
      </w:p>
    </w:sdtContent>
  </w:sdt>
  <w:p w14:paraId="325772A7"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430954773"/>
      <w:docPartObj>
        <w:docPartGallery w:val="Page Numbers (Bottom of Page)"/>
        <w:docPartUnique/>
      </w:docPartObj>
    </w:sdtPr>
    <w:sdtEndPr>
      <w:rPr>
        <w:rFonts w:ascii="Calibri" w:hAnsi="Calibri" w:cs="Times New Roman"/>
        <w:color w:val="auto"/>
        <w:sz w:val="22"/>
        <w:szCs w:val="22"/>
      </w:rPr>
    </w:sdtEndPr>
    <w:sdtContent>
      <w:p w14:paraId="4DA43329" w14:textId="11C80ED4" w:rsidR="00FC644F" w:rsidRPr="0083451C" w:rsidRDefault="00EA0570" w:rsidP="00FC644F">
        <w:pPr>
          <w:pStyle w:val="Footer"/>
          <w:jc w:val="right"/>
          <w:rPr>
            <w:rFonts w:ascii="Arial" w:hAnsi="Arial" w:cs="Arial"/>
            <w:noProof/>
            <w:color w:val="003870"/>
            <w:sz w:val="17"/>
            <w:szCs w:val="17"/>
          </w:rPr>
        </w:pPr>
        <w:r>
          <w:rPr>
            <w:rFonts w:ascii="Arial" w:hAnsi="Arial" w:cs="Arial"/>
            <w:noProof/>
            <w:color w:val="003870"/>
            <w:sz w:val="17"/>
            <w:szCs w:val="17"/>
          </w:rPr>
          <w:br/>
        </w:r>
        <w:r w:rsidR="00766EFF" w:rsidRPr="0083451C">
          <w:rPr>
            <w:rFonts w:ascii="Arial" w:hAnsi="Arial" w:cs="Arial"/>
            <w:noProof/>
            <w:color w:val="003870"/>
            <w:sz w:val="17"/>
            <w:szCs w:val="17"/>
          </w:rPr>
          <w:fldChar w:fldCharType="begin"/>
        </w:r>
        <w:r w:rsidR="00FC644F" w:rsidRPr="0083451C">
          <w:rPr>
            <w:rFonts w:ascii="Arial" w:hAnsi="Arial" w:cs="Arial"/>
            <w:noProof/>
            <w:color w:val="003870"/>
            <w:sz w:val="17"/>
            <w:szCs w:val="17"/>
          </w:rPr>
          <w:instrText xml:space="preserve"> PAGE   \* MERGEFORMAT </w:instrText>
        </w:r>
        <w:r w:rsidR="00766EFF" w:rsidRPr="0083451C">
          <w:rPr>
            <w:rFonts w:ascii="Arial" w:hAnsi="Arial" w:cs="Arial"/>
            <w:noProof/>
            <w:color w:val="003870"/>
            <w:sz w:val="17"/>
            <w:szCs w:val="17"/>
          </w:rPr>
          <w:fldChar w:fldCharType="separate"/>
        </w:r>
        <w:r w:rsidR="00770F2D">
          <w:rPr>
            <w:rFonts w:ascii="Arial" w:hAnsi="Arial" w:cs="Arial"/>
            <w:noProof/>
            <w:color w:val="003870"/>
            <w:sz w:val="17"/>
            <w:szCs w:val="17"/>
          </w:rPr>
          <w:t>1</w:t>
        </w:r>
        <w:r w:rsidR="00766EFF" w:rsidRPr="0083451C">
          <w:rPr>
            <w:rFonts w:ascii="Arial" w:hAnsi="Arial" w:cs="Arial"/>
            <w:noProof/>
            <w:color w:val="003870"/>
            <w:sz w:val="17"/>
            <w:szCs w:val="17"/>
          </w:rPr>
          <w:fldChar w:fldCharType="end"/>
        </w:r>
      </w:p>
      <w:p w14:paraId="2F4B9937" w14:textId="77777777" w:rsidR="00FC644F" w:rsidRDefault="00770F2D" w:rsidP="00FC644F">
        <w:pPr>
          <w:pStyle w:val="Footer"/>
          <w:jc w:val="right"/>
          <w:rPr>
            <w:noProof/>
          </w:rPr>
        </w:pPr>
      </w:p>
    </w:sdtContent>
  </w:sdt>
  <w:p w14:paraId="0241AD59"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47F29" w14:textId="77777777" w:rsidR="001542DE" w:rsidRDefault="001542DE" w:rsidP="00CE33CC">
      <w:pPr>
        <w:spacing w:after="0" w:line="240" w:lineRule="auto"/>
      </w:pPr>
      <w:r>
        <w:separator/>
      </w:r>
    </w:p>
  </w:footnote>
  <w:footnote w:type="continuationSeparator" w:id="0">
    <w:p w14:paraId="2285FD3F" w14:textId="77777777" w:rsidR="001542DE" w:rsidRDefault="001542DE"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2A38" w14:textId="5DCCC5B1" w:rsidR="00743564" w:rsidRDefault="00743564" w:rsidP="009B5FF0">
    <w:pPr>
      <w:pStyle w:val="Header"/>
      <w:jc w:val="center"/>
      <w:rPr>
        <w:noProof/>
        <w:lang w:eastAsia="en-GB"/>
      </w:rPr>
    </w:pPr>
  </w:p>
  <w:p w14:paraId="19935E65" w14:textId="77777777" w:rsidR="00667E55" w:rsidRDefault="00667E55"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372D" w14:textId="77777777" w:rsidR="00141AD3" w:rsidRDefault="00141AD3"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1F1"/>
    <w:multiLevelType w:val="hybridMultilevel"/>
    <w:tmpl w:val="8A2070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22605"/>
    <w:multiLevelType w:val="hybridMultilevel"/>
    <w:tmpl w:val="9BEE8C90"/>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0F53029"/>
    <w:multiLevelType w:val="hybridMultilevel"/>
    <w:tmpl w:val="B976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175B"/>
    <w:multiLevelType w:val="multilevel"/>
    <w:tmpl w:val="8B1A0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991623"/>
    <w:multiLevelType w:val="hybridMultilevel"/>
    <w:tmpl w:val="021A05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D11D9F"/>
    <w:multiLevelType w:val="hybridMultilevel"/>
    <w:tmpl w:val="83B67036"/>
    <w:lvl w:ilvl="0" w:tplc="579A23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1B07B3A"/>
    <w:multiLevelType w:val="hybridMultilevel"/>
    <w:tmpl w:val="4F58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232E3"/>
    <w:multiLevelType w:val="hybridMultilevel"/>
    <w:tmpl w:val="B36A899A"/>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F1405"/>
    <w:multiLevelType w:val="hybridMultilevel"/>
    <w:tmpl w:val="F7F03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076BC"/>
    <w:multiLevelType w:val="hybridMultilevel"/>
    <w:tmpl w:val="E3CCCFEE"/>
    <w:lvl w:ilvl="0" w:tplc="29C23CA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F3189"/>
    <w:multiLevelType w:val="hybridMultilevel"/>
    <w:tmpl w:val="BD2E1C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8331B01"/>
    <w:multiLevelType w:val="hybridMultilevel"/>
    <w:tmpl w:val="314A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5526E"/>
    <w:multiLevelType w:val="hybridMultilevel"/>
    <w:tmpl w:val="945E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3556A"/>
    <w:multiLevelType w:val="hybridMultilevel"/>
    <w:tmpl w:val="25D8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E1490"/>
    <w:multiLevelType w:val="hybridMultilevel"/>
    <w:tmpl w:val="AD2CE302"/>
    <w:lvl w:ilvl="0" w:tplc="5A48D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16F6D"/>
    <w:multiLevelType w:val="hybridMultilevel"/>
    <w:tmpl w:val="C952E0E2"/>
    <w:lvl w:ilvl="0" w:tplc="EC5ACA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45112"/>
    <w:multiLevelType w:val="hybridMultilevel"/>
    <w:tmpl w:val="F2BA7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F2032A2"/>
    <w:multiLevelType w:val="hybridMultilevel"/>
    <w:tmpl w:val="E056F65A"/>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9"/>
  </w:num>
  <w:num w:numId="4">
    <w:abstractNumId w:val="2"/>
  </w:num>
  <w:num w:numId="5">
    <w:abstractNumId w:val="5"/>
  </w:num>
  <w:num w:numId="6">
    <w:abstractNumId w:val="17"/>
  </w:num>
  <w:num w:numId="7">
    <w:abstractNumId w:val="14"/>
  </w:num>
  <w:num w:numId="8">
    <w:abstractNumId w:val="10"/>
  </w:num>
  <w:num w:numId="9">
    <w:abstractNumId w:val="0"/>
  </w:num>
  <w:num w:numId="1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3"/>
  </w:num>
  <w:num w:numId="18">
    <w:abstractNumId w:val="15"/>
  </w:num>
  <w:num w:numId="19">
    <w:abstractNumId w:val="16"/>
  </w:num>
  <w:num w:numId="20">
    <w:abstractNumId w:val="11"/>
  </w:num>
  <w:num w:numId="21">
    <w:abstractNumId w:val="10"/>
  </w:num>
  <w:num w:numId="2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347E"/>
    <w:rsid w:val="00007990"/>
    <w:rsid w:val="00024F00"/>
    <w:rsid w:val="00026248"/>
    <w:rsid w:val="0002646B"/>
    <w:rsid w:val="00045F63"/>
    <w:rsid w:val="000525F5"/>
    <w:rsid w:val="000704EF"/>
    <w:rsid w:val="00072D3B"/>
    <w:rsid w:val="000757F4"/>
    <w:rsid w:val="000772F0"/>
    <w:rsid w:val="00077EBE"/>
    <w:rsid w:val="000A4E3E"/>
    <w:rsid w:val="000B021F"/>
    <w:rsid w:val="000D1DA8"/>
    <w:rsid w:val="000D68A9"/>
    <w:rsid w:val="000E16B9"/>
    <w:rsid w:val="000F1CBB"/>
    <w:rsid w:val="0012661D"/>
    <w:rsid w:val="001401F3"/>
    <w:rsid w:val="00141AD3"/>
    <w:rsid w:val="001542DE"/>
    <w:rsid w:val="00164336"/>
    <w:rsid w:val="0016703E"/>
    <w:rsid w:val="00170C0C"/>
    <w:rsid w:val="0018576E"/>
    <w:rsid w:val="00187EBD"/>
    <w:rsid w:val="001910F8"/>
    <w:rsid w:val="001913E5"/>
    <w:rsid w:val="0019538C"/>
    <w:rsid w:val="00197CB7"/>
    <w:rsid w:val="001A129D"/>
    <w:rsid w:val="001A1984"/>
    <w:rsid w:val="001C2CAF"/>
    <w:rsid w:val="001E21A8"/>
    <w:rsid w:val="001E4412"/>
    <w:rsid w:val="001E7213"/>
    <w:rsid w:val="001F18C8"/>
    <w:rsid w:val="001F405F"/>
    <w:rsid w:val="001F66ED"/>
    <w:rsid w:val="002146EA"/>
    <w:rsid w:val="00216A63"/>
    <w:rsid w:val="00230229"/>
    <w:rsid w:val="00232D59"/>
    <w:rsid w:val="00252717"/>
    <w:rsid w:val="00252A19"/>
    <w:rsid w:val="00254927"/>
    <w:rsid w:val="00255D1A"/>
    <w:rsid w:val="00262929"/>
    <w:rsid w:val="0026664D"/>
    <w:rsid w:val="00267781"/>
    <w:rsid w:val="00272021"/>
    <w:rsid w:val="002729A3"/>
    <w:rsid w:val="00275286"/>
    <w:rsid w:val="0027612F"/>
    <w:rsid w:val="00286652"/>
    <w:rsid w:val="002A2F50"/>
    <w:rsid w:val="002B15FF"/>
    <w:rsid w:val="002C4558"/>
    <w:rsid w:val="002C4575"/>
    <w:rsid w:val="002D29A8"/>
    <w:rsid w:val="002E173C"/>
    <w:rsid w:val="002F395B"/>
    <w:rsid w:val="003040D6"/>
    <w:rsid w:val="00305FA9"/>
    <w:rsid w:val="00312F2B"/>
    <w:rsid w:val="00313AB5"/>
    <w:rsid w:val="00320721"/>
    <w:rsid w:val="00321366"/>
    <w:rsid w:val="00321DFE"/>
    <w:rsid w:val="003234A2"/>
    <w:rsid w:val="003332E9"/>
    <w:rsid w:val="00334098"/>
    <w:rsid w:val="003345D0"/>
    <w:rsid w:val="00334D1A"/>
    <w:rsid w:val="00340FD2"/>
    <w:rsid w:val="00346C75"/>
    <w:rsid w:val="003540DB"/>
    <w:rsid w:val="00362F25"/>
    <w:rsid w:val="003717A2"/>
    <w:rsid w:val="003800E5"/>
    <w:rsid w:val="00393D13"/>
    <w:rsid w:val="00397383"/>
    <w:rsid w:val="003B2BCA"/>
    <w:rsid w:val="003B5729"/>
    <w:rsid w:val="003D3939"/>
    <w:rsid w:val="003D5EA8"/>
    <w:rsid w:val="003E5133"/>
    <w:rsid w:val="003F72F1"/>
    <w:rsid w:val="003F7620"/>
    <w:rsid w:val="00404FB0"/>
    <w:rsid w:val="00406B9C"/>
    <w:rsid w:val="00415FC4"/>
    <w:rsid w:val="00427491"/>
    <w:rsid w:val="00427C6D"/>
    <w:rsid w:val="0043684E"/>
    <w:rsid w:val="00440157"/>
    <w:rsid w:val="004436D3"/>
    <w:rsid w:val="00460312"/>
    <w:rsid w:val="00461529"/>
    <w:rsid w:val="00465050"/>
    <w:rsid w:val="00470EC3"/>
    <w:rsid w:val="004968F3"/>
    <w:rsid w:val="004969CD"/>
    <w:rsid w:val="004974EC"/>
    <w:rsid w:val="004B21C7"/>
    <w:rsid w:val="004B3BC0"/>
    <w:rsid w:val="004F2FA0"/>
    <w:rsid w:val="00501A11"/>
    <w:rsid w:val="005148BB"/>
    <w:rsid w:val="005149F7"/>
    <w:rsid w:val="00515F08"/>
    <w:rsid w:val="005221BC"/>
    <w:rsid w:val="00530277"/>
    <w:rsid w:val="005336C1"/>
    <w:rsid w:val="005421C3"/>
    <w:rsid w:val="00542768"/>
    <w:rsid w:val="00543B35"/>
    <w:rsid w:val="00550501"/>
    <w:rsid w:val="005531AD"/>
    <w:rsid w:val="005906D3"/>
    <w:rsid w:val="0059785E"/>
    <w:rsid w:val="005A38A0"/>
    <w:rsid w:val="005A3F39"/>
    <w:rsid w:val="005B145C"/>
    <w:rsid w:val="005B2834"/>
    <w:rsid w:val="005D1B97"/>
    <w:rsid w:val="005D6532"/>
    <w:rsid w:val="005F496F"/>
    <w:rsid w:val="005F7AA0"/>
    <w:rsid w:val="00602E39"/>
    <w:rsid w:val="00604089"/>
    <w:rsid w:val="00604247"/>
    <w:rsid w:val="006149B7"/>
    <w:rsid w:val="00614FEF"/>
    <w:rsid w:val="0062444C"/>
    <w:rsid w:val="00631B88"/>
    <w:rsid w:val="006338CB"/>
    <w:rsid w:val="006419D2"/>
    <w:rsid w:val="00641CE4"/>
    <w:rsid w:val="0065147C"/>
    <w:rsid w:val="00666B30"/>
    <w:rsid w:val="00667E55"/>
    <w:rsid w:val="00685929"/>
    <w:rsid w:val="006D222A"/>
    <w:rsid w:val="006D2384"/>
    <w:rsid w:val="006D5800"/>
    <w:rsid w:val="006E23C6"/>
    <w:rsid w:val="006E31AC"/>
    <w:rsid w:val="006E585A"/>
    <w:rsid w:val="006F1611"/>
    <w:rsid w:val="006F471F"/>
    <w:rsid w:val="0070491D"/>
    <w:rsid w:val="007054F7"/>
    <w:rsid w:val="007112D4"/>
    <w:rsid w:val="00712D73"/>
    <w:rsid w:val="00721D19"/>
    <w:rsid w:val="00721F9F"/>
    <w:rsid w:val="00732239"/>
    <w:rsid w:val="0073320A"/>
    <w:rsid w:val="007340E6"/>
    <w:rsid w:val="00735156"/>
    <w:rsid w:val="0074067A"/>
    <w:rsid w:val="00742887"/>
    <w:rsid w:val="00743564"/>
    <w:rsid w:val="0074694B"/>
    <w:rsid w:val="007516A6"/>
    <w:rsid w:val="00757994"/>
    <w:rsid w:val="007615F1"/>
    <w:rsid w:val="007628EF"/>
    <w:rsid w:val="00766EFF"/>
    <w:rsid w:val="00770D7A"/>
    <w:rsid w:val="00770F2D"/>
    <w:rsid w:val="0077188D"/>
    <w:rsid w:val="00773D1D"/>
    <w:rsid w:val="00775C29"/>
    <w:rsid w:val="00775DB1"/>
    <w:rsid w:val="0079176B"/>
    <w:rsid w:val="007A679C"/>
    <w:rsid w:val="007B0787"/>
    <w:rsid w:val="007C19A0"/>
    <w:rsid w:val="007E2343"/>
    <w:rsid w:val="008015C2"/>
    <w:rsid w:val="00806E9A"/>
    <w:rsid w:val="00824F89"/>
    <w:rsid w:val="00832D07"/>
    <w:rsid w:val="0083451C"/>
    <w:rsid w:val="00863719"/>
    <w:rsid w:val="00886B8D"/>
    <w:rsid w:val="00891052"/>
    <w:rsid w:val="00892750"/>
    <w:rsid w:val="00893DEE"/>
    <w:rsid w:val="00894A10"/>
    <w:rsid w:val="008C49D1"/>
    <w:rsid w:val="008C5DAC"/>
    <w:rsid w:val="008C79BD"/>
    <w:rsid w:val="008C7C9A"/>
    <w:rsid w:val="008D3560"/>
    <w:rsid w:val="008E21D7"/>
    <w:rsid w:val="008F370E"/>
    <w:rsid w:val="008F59D1"/>
    <w:rsid w:val="009035F0"/>
    <w:rsid w:val="0091306D"/>
    <w:rsid w:val="00917E54"/>
    <w:rsid w:val="00921990"/>
    <w:rsid w:val="00922308"/>
    <w:rsid w:val="0092632B"/>
    <w:rsid w:val="00931F30"/>
    <w:rsid w:val="0095455F"/>
    <w:rsid w:val="00970066"/>
    <w:rsid w:val="0098031C"/>
    <w:rsid w:val="00995582"/>
    <w:rsid w:val="009A0C14"/>
    <w:rsid w:val="009B5FF0"/>
    <w:rsid w:val="009C541E"/>
    <w:rsid w:val="009E2624"/>
    <w:rsid w:val="00A03573"/>
    <w:rsid w:val="00A03D2F"/>
    <w:rsid w:val="00A05E36"/>
    <w:rsid w:val="00A43076"/>
    <w:rsid w:val="00A44AC8"/>
    <w:rsid w:val="00A50015"/>
    <w:rsid w:val="00A603CF"/>
    <w:rsid w:val="00A62A5E"/>
    <w:rsid w:val="00A67A70"/>
    <w:rsid w:val="00A7304A"/>
    <w:rsid w:val="00A746C9"/>
    <w:rsid w:val="00A77BA8"/>
    <w:rsid w:val="00A8031B"/>
    <w:rsid w:val="00A8114B"/>
    <w:rsid w:val="00A86B40"/>
    <w:rsid w:val="00A931A6"/>
    <w:rsid w:val="00A94EC3"/>
    <w:rsid w:val="00A95CF8"/>
    <w:rsid w:val="00A96713"/>
    <w:rsid w:val="00A96A22"/>
    <w:rsid w:val="00AD0409"/>
    <w:rsid w:val="00AE0D8D"/>
    <w:rsid w:val="00AE1E85"/>
    <w:rsid w:val="00B05E49"/>
    <w:rsid w:val="00B24345"/>
    <w:rsid w:val="00B30CAF"/>
    <w:rsid w:val="00B32D17"/>
    <w:rsid w:val="00B37BBF"/>
    <w:rsid w:val="00B55BCF"/>
    <w:rsid w:val="00B7041B"/>
    <w:rsid w:val="00B82EF8"/>
    <w:rsid w:val="00B841ED"/>
    <w:rsid w:val="00B9360E"/>
    <w:rsid w:val="00B944D4"/>
    <w:rsid w:val="00BA1CB5"/>
    <w:rsid w:val="00BA50FA"/>
    <w:rsid w:val="00BA5857"/>
    <w:rsid w:val="00BB0E06"/>
    <w:rsid w:val="00BC158F"/>
    <w:rsid w:val="00BD20EE"/>
    <w:rsid w:val="00BD2A57"/>
    <w:rsid w:val="00BD3A3E"/>
    <w:rsid w:val="00BD6023"/>
    <w:rsid w:val="00BE11CE"/>
    <w:rsid w:val="00BE2A05"/>
    <w:rsid w:val="00C264B7"/>
    <w:rsid w:val="00C30A2A"/>
    <w:rsid w:val="00C37FCD"/>
    <w:rsid w:val="00C45D34"/>
    <w:rsid w:val="00C51EFA"/>
    <w:rsid w:val="00C621E6"/>
    <w:rsid w:val="00C64DD6"/>
    <w:rsid w:val="00C67527"/>
    <w:rsid w:val="00C70D30"/>
    <w:rsid w:val="00C714CE"/>
    <w:rsid w:val="00CA77CF"/>
    <w:rsid w:val="00CC0407"/>
    <w:rsid w:val="00CD3BA4"/>
    <w:rsid w:val="00CE33CC"/>
    <w:rsid w:val="00CE6131"/>
    <w:rsid w:val="00CE64A2"/>
    <w:rsid w:val="00CF1732"/>
    <w:rsid w:val="00CF7AE6"/>
    <w:rsid w:val="00D00B16"/>
    <w:rsid w:val="00D02A43"/>
    <w:rsid w:val="00D11779"/>
    <w:rsid w:val="00D30FE0"/>
    <w:rsid w:val="00D427A9"/>
    <w:rsid w:val="00D61F1E"/>
    <w:rsid w:val="00D81321"/>
    <w:rsid w:val="00DA0925"/>
    <w:rsid w:val="00DA5F0A"/>
    <w:rsid w:val="00DA73EE"/>
    <w:rsid w:val="00DB4132"/>
    <w:rsid w:val="00DB49E7"/>
    <w:rsid w:val="00DB5E86"/>
    <w:rsid w:val="00DD3C66"/>
    <w:rsid w:val="00DD7030"/>
    <w:rsid w:val="00DD7856"/>
    <w:rsid w:val="00DE330A"/>
    <w:rsid w:val="00DF6060"/>
    <w:rsid w:val="00E0470F"/>
    <w:rsid w:val="00E05F2D"/>
    <w:rsid w:val="00E1318A"/>
    <w:rsid w:val="00E220AF"/>
    <w:rsid w:val="00E23A03"/>
    <w:rsid w:val="00E272A8"/>
    <w:rsid w:val="00E35384"/>
    <w:rsid w:val="00E417C4"/>
    <w:rsid w:val="00E54449"/>
    <w:rsid w:val="00E548AE"/>
    <w:rsid w:val="00E553BB"/>
    <w:rsid w:val="00E60AA4"/>
    <w:rsid w:val="00E747B6"/>
    <w:rsid w:val="00E755DC"/>
    <w:rsid w:val="00E852D2"/>
    <w:rsid w:val="00E93354"/>
    <w:rsid w:val="00E93910"/>
    <w:rsid w:val="00E96673"/>
    <w:rsid w:val="00EA0570"/>
    <w:rsid w:val="00EA63DC"/>
    <w:rsid w:val="00EB222A"/>
    <w:rsid w:val="00EC05EA"/>
    <w:rsid w:val="00ED4AEF"/>
    <w:rsid w:val="00EE09C9"/>
    <w:rsid w:val="00EE0F41"/>
    <w:rsid w:val="00EE6582"/>
    <w:rsid w:val="00EF4549"/>
    <w:rsid w:val="00EF48D7"/>
    <w:rsid w:val="00EF7F46"/>
    <w:rsid w:val="00F02D24"/>
    <w:rsid w:val="00F07384"/>
    <w:rsid w:val="00F17A7B"/>
    <w:rsid w:val="00F22C89"/>
    <w:rsid w:val="00F24721"/>
    <w:rsid w:val="00F32945"/>
    <w:rsid w:val="00F363FE"/>
    <w:rsid w:val="00F6479A"/>
    <w:rsid w:val="00F666E9"/>
    <w:rsid w:val="00F666F3"/>
    <w:rsid w:val="00F87596"/>
    <w:rsid w:val="00F90065"/>
    <w:rsid w:val="00FA1119"/>
    <w:rsid w:val="00FA5C50"/>
    <w:rsid w:val="00FC2FCC"/>
    <w:rsid w:val="00FC5BA6"/>
    <w:rsid w:val="00FC644F"/>
    <w:rsid w:val="00FD0196"/>
    <w:rsid w:val="00FD4579"/>
    <w:rsid w:val="00FE6B03"/>
    <w:rsid w:val="00FF00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BF79F"/>
  <w15:docId w15:val="{035BFE65-8BD9-44B6-AF45-83BE238C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lang w:val="en-US"/>
    </w:rPr>
  </w:style>
  <w:style w:type="character" w:customStyle="1" w:styleId="FootnoteTextChar">
    <w:name w:val="Footnote Text Char"/>
    <w:link w:val="FootnoteText"/>
    <w:rsid w:val="00197CB7"/>
    <w:rPr>
      <w:rFonts w:ascii="Arial" w:eastAsia="Calibri" w:hAnsi="Arial"/>
      <w:lang w:val="en-US" w:eastAsia="en-US"/>
    </w:rPr>
  </w:style>
  <w:style w:type="character" w:styleId="FootnoteReference">
    <w:name w:val="footnote reference"/>
    <w:unhideWhenUsed/>
    <w:rsid w:val="00197CB7"/>
    <w:rPr>
      <w:vertAlign w:val="superscript"/>
    </w:rPr>
  </w:style>
  <w:style w:type="paragraph" w:styleId="ListParagraph">
    <w:name w:val="List Paragraph"/>
    <w:basedOn w:val="Normal"/>
    <w:link w:val="ListParagraphChar"/>
    <w:uiPriority w:val="34"/>
    <w:qFormat/>
    <w:rsid w:val="00197CB7"/>
    <w:pPr>
      <w:spacing w:after="0"/>
      <w:ind w:left="720"/>
      <w:contextualSpacing/>
    </w:pPr>
    <w:rPr>
      <w:rFonts w:ascii="Arial" w:eastAsia="Calibri" w:hAnsi="Arial"/>
      <w:sz w:val="20"/>
      <w:lang w:val="en-US"/>
    </w:rPr>
  </w:style>
  <w:style w:type="character" w:customStyle="1" w:styleId="ListParagraphChar">
    <w:name w:val="List Paragraph Char"/>
    <w:link w:val="ListParagraph"/>
    <w:uiPriority w:val="34"/>
    <w:rsid w:val="00197CB7"/>
    <w:rPr>
      <w:rFonts w:ascii="Arial" w:eastAsia="Calibri" w:hAnsi="Arial"/>
      <w:szCs w:val="22"/>
      <w:lang w:val="en-US"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val="en-US"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lang w:val="en-US"/>
    </w:rPr>
  </w:style>
  <w:style w:type="character" w:customStyle="1" w:styleId="BodyTextChar">
    <w:name w:val="Body Text Char"/>
    <w:link w:val="BodyText"/>
    <w:uiPriority w:val="1"/>
    <w:rsid w:val="000757F4"/>
    <w:rPr>
      <w:rFonts w:ascii="Times New Roman" w:hAnsi="Times New Roman"/>
      <w:sz w:val="24"/>
      <w:szCs w:val="24"/>
      <w:lang w:val="en-US"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val="en-US" w:eastAsia="en-GB"/>
    </w:rPr>
  </w:style>
  <w:style w:type="table" w:customStyle="1" w:styleId="GridTable1Light-Accent51">
    <w:name w:val="Grid Table 1 Light - Accent 51"/>
    <w:basedOn w:val="TableNormal"/>
    <w:uiPriority w:val="46"/>
    <w:rsid w:val="00170C0C"/>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Hyperlink">
    <w:name w:val="Hyperlink"/>
    <w:rsid w:val="0098031C"/>
    <w:rPr>
      <w:color w:val="0000FF"/>
      <w:u w:val="single"/>
    </w:rPr>
  </w:style>
  <w:style w:type="character" w:customStyle="1" w:styleId="apple-converted-space">
    <w:name w:val="apple-converted-space"/>
    <w:basedOn w:val="DefaultParagraphFont"/>
    <w:rsid w:val="0098031C"/>
  </w:style>
  <w:style w:type="character" w:customStyle="1" w:styleId="ListParagraphChar2">
    <w:name w:val="List Paragraph Char2"/>
    <w:uiPriority w:val="34"/>
    <w:rsid w:val="0098031C"/>
    <w:rPr>
      <w:rFonts w:ascii="Calibri" w:eastAsia="Calibri" w:hAnsi="Calibri"/>
      <w:sz w:val="22"/>
      <w:szCs w:val="22"/>
    </w:rPr>
  </w:style>
  <w:style w:type="paragraph" w:customStyle="1" w:styleId="Default">
    <w:name w:val="Default"/>
    <w:rsid w:val="0098031C"/>
    <w:pPr>
      <w:autoSpaceDE w:val="0"/>
      <w:autoSpaceDN w:val="0"/>
      <w:adjustRightInd w:val="0"/>
    </w:pPr>
    <w:rPr>
      <w:rFonts w:ascii="EUAlbertina" w:hAnsi="EUAlbertina" w:cs="EUAlbertina"/>
      <w:color w:val="000000"/>
      <w:sz w:val="24"/>
      <w:szCs w:val="24"/>
      <w:lang w:val="en-US" w:eastAsia="en-US"/>
    </w:rPr>
  </w:style>
  <w:style w:type="character" w:customStyle="1" w:styleId="hps">
    <w:name w:val="hps"/>
    <w:basedOn w:val="DefaultParagraphFont"/>
    <w:rsid w:val="0098031C"/>
  </w:style>
  <w:style w:type="table" w:styleId="TableGrid">
    <w:name w:val="Table Grid"/>
    <w:basedOn w:val="TableNormal"/>
    <w:uiPriority w:val="39"/>
    <w:rsid w:val="0059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558"/>
    <w:rPr>
      <w:sz w:val="16"/>
      <w:szCs w:val="16"/>
    </w:rPr>
  </w:style>
  <w:style w:type="paragraph" w:styleId="CommentText">
    <w:name w:val="annotation text"/>
    <w:basedOn w:val="Normal"/>
    <w:link w:val="CommentTextChar"/>
    <w:uiPriority w:val="99"/>
    <w:unhideWhenUsed/>
    <w:rsid w:val="002C4558"/>
    <w:pPr>
      <w:spacing w:line="240" w:lineRule="auto"/>
    </w:pPr>
    <w:rPr>
      <w:sz w:val="20"/>
      <w:szCs w:val="20"/>
    </w:rPr>
  </w:style>
  <w:style w:type="character" w:customStyle="1" w:styleId="CommentTextChar">
    <w:name w:val="Comment Text Char"/>
    <w:basedOn w:val="DefaultParagraphFont"/>
    <w:link w:val="CommentText"/>
    <w:uiPriority w:val="99"/>
    <w:rsid w:val="002C4558"/>
    <w:rPr>
      <w:lang w:eastAsia="en-US"/>
    </w:rPr>
  </w:style>
  <w:style w:type="paragraph" w:styleId="CommentSubject">
    <w:name w:val="annotation subject"/>
    <w:basedOn w:val="CommentText"/>
    <w:next w:val="CommentText"/>
    <w:link w:val="CommentSubjectChar"/>
    <w:uiPriority w:val="99"/>
    <w:semiHidden/>
    <w:unhideWhenUsed/>
    <w:rsid w:val="002C4558"/>
    <w:rPr>
      <w:b/>
      <w:bCs/>
    </w:rPr>
  </w:style>
  <w:style w:type="character" w:customStyle="1" w:styleId="CommentSubjectChar">
    <w:name w:val="Comment Subject Char"/>
    <w:basedOn w:val="CommentTextChar"/>
    <w:link w:val="CommentSubject"/>
    <w:uiPriority w:val="99"/>
    <w:semiHidden/>
    <w:rsid w:val="002C4558"/>
    <w:rPr>
      <w:b/>
      <w:bCs/>
      <w:lang w:eastAsia="en-US"/>
    </w:rPr>
  </w:style>
  <w:style w:type="paragraph" w:styleId="Revision">
    <w:name w:val="Revision"/>
    <w:hidden/>
    <w:uiPriority w:val="99"/>
    <w:semiHidden/>
    <w:rsid w:val="002C45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edin.kabashi@kek-energ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D14E7-FC10-4EBE-B198-131FB0DF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1566</Words>
  <Characters>8931</Characters>
  <Application>Microsoft Office Word</Application>
  <DocSecurity>0</DocSecurity>
  <Lines>74</Lines>
  <Paragraphs>20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Workshop Summary Report</vt:lpstr>
      <vt:lpstr>Workshop Summary Report</vt:lpstr>
      <vt:lpstr>Workshop Summary Report</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5</cp:revision>
  <cp:lastPrinted>2015-01-05T12:29:00Z</cp:lastPrinted>
  <dcterms:created xsi:type="dcterms:W3CDTF">2024-07-24T08:31:00Z</dcterms:created>
  <dcterms:modified xsi:type="dcterms:W3CDTF">2024-08-20T08:39:00Z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a9fa7411a25d5fad2f9ee7669996c54c727aa86a2c0421a2f713390906ba7d23</vt:lpwstr>
  </property>
</Properties>
</file>