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E49AE" w14:textId="634EDE3A" w:rsidR="001D6D6B" w:rsidRPr="00663B5B" w:rsidRDefault="00873186" w:rsidP="00873186">
      <w:pPr>
        <w:pStyle w:val="Title"/>
        <w:pBdr>
          <w:bottom w:val="single" w:sz="8" w:space="0" w:color="5B9BD5"/>
        </w:pBdr>
        <w:spacing w:after="0" w:line="276" w:lineRule="auto"/>
        <w:jc w:val="center"/>
        <w:rPr>
          <w:rFonts w:ascii="Arial" w:hAnsi="Arial" w:cs="Arial"/>
          <w:sz w:val="36"/>
          <w:szCs w:val="36"/>
        </w:rPr>
      </w:pPr>
      <w:r>
        <w:rPr>
          <w:rFonts w:ascii="Arial" w:hAnsi="Arial" w:cs="Arial"/>
          <w:sz w:val="36"/>
          <w:szCs w:val="36"/>
        </w:rPr>
        <w:t>P</w:t>
      </w:r>
      <w:r w:rsidR="00663B5B" w:rsidRPr="00697017">
        <w:rPr>
          <w:rFonts w:ascii="Arial" w:hAnsi="Arial" w:cs="Arial"/>
          <w:sz w:val="36"/>
          <w:szCs w:val="36"/>
        </w:rPr>
        <w:t xml:space="preserve">roject Identification Form (PIF): </w:t>
      </w:r>
      <w:r w:rsidR="00E65653">
        <w:rPr>
          <w:rFonts w:ascii="Arial" w:hAnsi="Arial" w:cs="Arial"/>
          <w:sz w:val="36"/>
          <w:szCs w:val="36"/>
        </w:rPr>
        <w:t xml:space="preserve">Transport </w:t>
      </w:r>
      <w:r w:rsidR="00663B5B" w:rsidRPr="00697017">
        <w:rPr>
          <w:rFonts w:ascii="Arial" w:hAnsi="Arial" w:cs="Arial"/>
          <w:sz w:val="36"/>
          <w:szCs w:val="36"/>
        </w:rPr>
        <w:t>Sector</w:t>
      </w:r>
    </w:p>
    <w:p w14:paraId="0ACD532F" w14:textId="77777777" w:rsidR="001D6D6B" w:rsidRPr="006424C4" w:rsidRDefault="001D6D6B" w:rsidP="001D6D6B">
      <w:pPr>
        <w:jc w:val="center"/>
        <w:rPr>
          <w:rFonts w:ascii="Arial" w:hAnsi="Arial" w:cs="Arial"/>
          <w:b/>
          <w:sz w:val="28"/>
          <w:szCs w:val="28"/>
        </w:rPr>
      </w:pPr>
      <w:r w:rsidRPr="006424C4">
        <w:rPr>
          <w:rFonts w:ascii="Arial" w:hAnsi="Arial" w:cs="Arial"/>
          <w:b/>
          <w:sz w:val="28"/>
          <w:szCs w:val="28"/>
        </w:rPr>
        <w:t>Part One</w:t>
      </w:r>
    </w:p>
    <w:p w14:paraId="01FCE3AF" w14:textId="77777777" w:rsidR="001D6D6B" w:rsidRPr="000B7DF4" w:rsidRDefault="001D6D6B" w:rsidP="001D6D6B">
      <w:pPr>
        <w:keepNext/>
        <w:keepLines/>
        <w:spacing w:line="276" w:lineRule="auto"/>
        <w:jc w:val="center"/>
        <w:outlineLvl w:val="0"/>
        <w:rPr>
          <w:rFonts w:ascii="Arial" w:eastAsia="Times New Roman" w:hAnsi="Arial" w:cs="Arial"/>
          <w:b/>
        </w:rPr>
      </w:pPr>
    </w:p>
    <w:p w14:paraId="5DB75581" w14:textId="77777777" w:rsidR="001D6D6B" w:rsidRDefault="001D6D6B" w:rsidP="001D6D6B">
      <w:pPr>
        <w:pStyle w:val="ListParagraph"/>
        <w:numPr>
          <w:ilvl w:val="0"/>
          <w:numId w:val="5"/>
        </w:numPr>
        <w:spacing w:line="276" w:lineRule="auto"/>
        <w:ind w:left="360"/>
        <w:rPr>
          <w:rFonts w:cs="Arial"/>
          <w:b/>
          <w:szCs w:val="20"/>
        </w:rPr>
      </w:pPr>
      <w:r w:rsidRPr="008E3B9B">
        <w:rPr>
          <w:rFonts w:cs="Arial"/>
          <w:b/>
          <w:szCs w:val="20"/>
        </w:rPr>
        <w:t>GENERAL INFORMATION</w:t>
      </w:r>
    </w:p>
    <w:p w14:paraId="5D581580" w14:textId="77777777" w:rsidR="001D6D6B" w:rsidRPr="00C67842" w:rsidRDefault="001D6D6B" w:rsidP="001D6D6B">
      <w:pPr>
        <w:pStyle w:val="ListParagraph"/>
        <w:spacing w:line="276" w:lineRule="auto"/>
        <w:ind w:left="360"/>
        <w:rPr>
          <w:rFonts w:cs="Arial"/>
          <w:b/>
          <w:sz w:val="16"/>
          <w:szCs w:val="16"/>
        </w:rPr>
      </w:pPr>
    </w:p>
    <w:tbl>
      <w:tblPr>
        <w:tblW w:w="5000" w:type="pct"/>
        <w:jc w:val="center"/>
        <w:tblLook w:val="01E0" w:firstRow="1" w:lastRow="1" w:firstColumn="1" w:lastColumn="1" w:noHBand="0" w:noVBand="0"/>
      </w:tblPr>
      <w:tblGrid>
        <w:gridCol w:w="3734"/>
        <w:gridCol w:w="5616"/>
      </w:tblGrid>
      <w:tr w:rsidR="001D6D6B" w:rsidRPr="008E3B9B" w14:paraId="11F0B17A" w14:textId="77777777" w:rsidTr="00E739C0">
        <w:trPr>
          <w:trHeight w:val="346"/>
          <w:jc w:val="center"/>
        </w:trPr>
        <w:tc>
          <w:tcPr>
            <w:tcW w:w="1997" w:type="pct"/>
            <w:tcBorders>
              <w:top w:val="single" w:sz="4" w:space="0" w:color="auto"/>
              <w:left w:val="single" w:sz="4" w:space="0" w:color="auto"/>
              <w:bottom w:val="single" w:sz="4" w:space="0" w:color="auto"/>
              <w:right w:val="single" w:sz="4" w:space="0" w:color="auto"/>
            </w:tcBorders>
            <w:shd w:val="clear" w:color="auto" w:fill="D9D9D9"/>
            <w:vAlign w:val="center"/>
          </w:tcPr>
          <w:p w14:paraId="173DBF12" w14:textId="77777777" w:rsidR="001D6D6B" w:rsidRPr="008E3B9B" w:rsidRDefault="001D6D6B" w:rsidP="00D8753B">
            <w:p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Project title:</w:t>
            </w:r>
          </w:p>
        </w:tc>
        <w:tc>
          <w:tcPr>
            <w:tcW w:w="3003" w:type="pct"/>
            <w:tcBorders>
              <w:top w:val="single" w:sz="4" w:space="0" w:color="auto"/>
              <w:left w:val="single" w:sz="4" w:space="0" w:color="auto"/>
              <w:bottom w:val="single" w:sz="4" w:space="0" w:color="auto"/>
              <w:right w:val="single" w:sz="4" w:space="0" w:color="auto"/>
            </w:tcBorders>
            <w:vAlign w:val="center"/>
          </w:tcPr>
          <w:p w14:paraId="36D7DAC6" w14:textId="09C1DF78" w:rsidR="001D6D6B" w:rsidRPr="001D26D4" w:rsidRDefault="00873186" w:rsidP="00D8753B">
            <w:pPr>
              <w:spacing w:before="60" w:after="60" w:line="260" w:lineRule="atLeast"/>
              <w:jc w:val="both"/>
              <w:rPr>
                <w:rFonts w:ascii="Arial" w:eastAsia="Times New Roman" w:hAnsi="Arial" w:cs="Arial"/>
                <w:sz w:val="20"/>
                <w:szCs w:val="20"/>
              </w:rPr>
            </w:pPr>
            <w:r>
              <w:rPr>
                <w:rFonts w:ascii="Arial" w:eastAsia="Times New Roman" w:hAnsi="Arial" w:cs="Arial"/>
                <w:sz w:val="20"/>
                <w:szCs w:val="20"/>
              </w:rPr>
              <w:t xml:space="preserve">General rehabilitation and </w:t>
            </w:r>
            <w:proofErr w:type="spellStart"/>
            <w:r>
              <w:rPr>
                <w:rFonts w:ascii="Arial" w:eastAsia="Times New Roman" w:hAnsi="Arial" w:cs="Arial"/>
                <w:sz w:val="20"/>
                <w:szCs w:val="20"/>
              </w:rPr>
              <w:t>m</w:t>
            </w:r>
            <w:r w:rsidR="001D6D6B" w:rsidRPr="001D26D4">
              <w:rPr>
                <w:rFonts w:ascii="Arial" w:eastAsia="Times New Roman" w:hAnsi="Arial" w:cs="Arial"/>
                <w:sz w:val="20"/>
                <w:szCs w:val="20"/>
              </w:rPr>
              <w:t>odernisation</w:t>
            </w:r>
            <w:proofErr w:type="spellEnd"/>
            <w:r w:rsidR="001D6D6B" w:rsidRPr="001D26D4">
              <w:rPr>
                <w:rFonts w:ascii="Arial" w:eastAsia="Times New Roman" w:hAnsi="Arial" w:cs="Arial"/>
                <w:sz w:val="20"/>
                <w:szCs w:val="20"/>
              </w:rPr>
              <w:t xml:space="preserve"> of Railwa</w:t>
            </w:r>
            <w:r w:rsidR="00540AA5">
              <w:rPr>
                <w:rFonts w:ascii="Arial" w:eastAsia="Times New Roman" w:hAnsi="Arial" w:cs="Arial"/>
                <w:sz w:val="20"/>
                <w:szCs w:val="20"/>
              </w:rPr>
              <w:t xml:space="preserve">y Route 10 (Border with Serbia </w:t>
            </w:r>
            <w:r w:rsidR="00540AA5" w:rsidRPr="001D26D4">
              <w:rPr>
                <w:rFonts w:ascii="Arial" w:eastAsia="Times New Roman" w:hAnsi="Arial" w:cs="Arial"/>
                <w:sz w:val="20"/>
                <w:szCs w:val="20"/>
              </w:rPr>
              <w:t>–</w:t>
            </w:r>
            <w:r w:rsidR="001D6D6B" w:rsidRPr="001D26D4">
              <w:rPr>
                <w:rFonts w:ascii="Arial" w:eastAsia="Times New Roman" w:hAnsi="Arial" w:cs="Arial"/>
                <w:sz w:val="20"/>
                <w:szCs w:val="20"/>
              </w:rPr>
              <w:t xml:space="preserve"> </w:t>
            </w:r>
            <w:proofErr w:type="spellStart"/>
            <w:r w:rsidR="001D6D6B" w:rsidRPr="001D26D4">
              <w:rPr>
                <w:rFonts w:ascii="Arial" w:eastAsia="Times New Roman" w:hAnsi="Arial" w:cs="Arial"/>
                <w:sz w:val="20"/>
                <w:szCs w:val="20"/>
              </w:rPr>
              <w:t>Leshak</w:t>
            </w:r>
            <w:proofErr w:type="spellEnd"/>
            <w:r w:rsidR="001D6D6B" w:rsidRPr="001D26D4">
              <w:rPr>
                <w:rFonts w:ascii="Arial" w:eastAsia="Times New Roman" w:hAnsi="Arial" w:cs="Arial"/>
                <w:sz w:val="20"/>
                <w:szCs w:val="20"/>
              </w:rPr>
              <w:t xml:space="preserve"> –</w:t>
            </w:r>
            <w:r w:rsidR="00540AA5">
              <w:rPr>
                <w:rFonts w:ascii="Arial" w:eastAsia="Times New Roman" w:hAnsi="Arial" w:cs="Arial"/>
                <w:sz w:val="20"/>
                <w:szCs w:val="20"/>
              </w:rPr>
              <w:t xml:space="preserve"> </w:t>
            </w:r>
            <w:proofErr w:type="spellStart"/>
            <w:r w:rsidR="001D6D6B" w:rsidRPr="001D26D4">
              <w:rPr>
                <w:rFonts w:ascii="Arial" w:eastAsia="Times New Roman" w:hAnsi="Arial" w:cs="Arial"/>
                <w:sz w:val="20"/>
                <w:szCs w:val="20"/>
              </w:rPr>
              <w:t>Fushë</w:t>
            </w:r>
            <w:proofErr w:type="spellEnd"/>
            <w:r w:rsidR="001D6D6B" w:rsidRPr="001D26D4">
              <w:rPr>
                <w:rFonts w:ascii="Arial" w:eastAsia="Times New Roman" w:hAnsi="Arial" w:cs="Arial"/>
                <w:sz w:val="20"/>
                <w:szCs w:val="20"/>
              </w:rPr>
              <w:t xml:space="preserve"> </w:t>
            </w:r>
            <w:proofErr w:type="spellStart"/>
            <w:r w:rsidR="001D6D6B" w:rsidRPr="001D26D4">
              <w:rPr>
                <w:rFonts w:ascii="Arial" w:eastAsia="Times New Roman" w:hAnsi="Arial" w:cs="Arial"/>
                <w:sz w:val="20"/>
                <w:szCs w:val="20"/>
              </w:rPr>
              <w:t>Kosovë</w:t>
            </w:r>
            <w:proofErr w:type="spellEnd"/>
            <w:r w:rsidR="001D6D6B" w:rsidRPr="001D26D4">
              <w:rPr>
                <w:rFonts w:ascii="Arial" w:eastAsia="Times New Roman" w:hAnsi="Arial" w:cs="Arial"/>
                <w:sz w:val="20"/>
                <w:szCs w:val="20"/>
              </w:rPr>
              <w:t xml:space="preserve"> – Hani i </w:t>
            </w:r>
            <w:proofErr w:type="spellStart"/>
            <w:r w:rsidR="001D6D6B" w:rsidRPr="001D26D4">
              <w:rPr>
                <w:rFonts w:ascii="Arial" w:eastAsia="Times New Roman" w:hAnsi="Arial" w:cs="Arial"/>
                <w:sz w:val="20"/>
                <w:szCs w:val="20"/>
              </w:rPr>
              <w:t>Elezit</w:t>
            </w:r>
            <w:proofErr w:type="spellEnd"/>
            <w:r w:rsidR="001D6D6B" w:rsidRPr="001D26D4">
              <w:rPr>
                <w:rFonts w:ascii="Arial" w:eastAsia="Times New Roman" w:hAnsi="Arial" w:cs="Arial"/>
                <w:sz w:val="20"/>
                <w:szCs w:val="20"/>
              </w:rPr>
              <w:t xml:space="preserve"> – Border with North Macedonia)</w:t>
            </w:r>
            <w:r w:rsidR="00540AA5">
              <w:rPr>
                <w:rFonts w:ascii="Arial" w:eastAsia="Times New Roman" w:hAnsi="Arial" w:cs="Arial"/>
                <w:sz w:val="20"/>
                <w:szCs w:val="20"/>
              </w:rPr>
              <w:t>,</w:t>
            </w:r>
            <w:r w:rsidR="001D6D6B" w:rsidRPr="001D26D4">
              <w:rPr>
                <w:rFonts w:ascii="Arial" w:eastAsia="Times New Roman" w:hAnsi="Arial" w:cs="Arial"/>
                <w:sz w:val="20"/>
                <w:szCs w:val="20"/>
              </w:rPr>
              <w:t xml:space="preserve"> 149.11 km </w:t>
            </w:r>
          </w:p>
        </w:tc>
      </w:tr>
      <w:tr w:rsidR="001D6D6B" w:rsidRPr="008E3B9B" w14:paraId="5DC7696A" w14:textId="77777777" w:rsidTr="00E739C0">
        <w:trPr>
          <w:trHeight w:val="330"/>
          <w:jc w:val="center"/>
        </w:trPr>
        <w:tc>
          <w:tcPr>
            <w:tcW w:w="1997" w:type="pct"/>
            <w:tcBorders>
              <w:top w:val="single" w:sz="4" w:space="0" w:color="auto"/>
              <w:left w:val="single" w:sz="4" w:space="0" w:color="auto"/>
              <w:bottom w:val="single" w:sz="4" w:space="0" w:color="auto"/>
              <w:right w:val="single" w:sz="4" w:space="0" w:color="auto"/>
            </w:tcBorders>
            <w:shd w:val="clear" w:color="auto" w:fill="D9D9D9"/>
            <w:vAlign w:val="center"/>
          </w:tcPr>
          <w:p w14:paraId="59D55D1A" w14:textId="77777777" w:rsidR="001D6D6B" w:rsidRPr="008E3B9B" w:rsidRDefault="001D6D6B" w:rsidP="00D8753B">
            <w:p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Sector</w:t>
            </w:r>
          </w:p>
        </w:tc>
        <w:tc>
          <w:tcPr>
            <w:tcW w:w="3003" w:type="pct"/>
            <w:tcBorders>
              <w:top w:val="single" w:sz="4" w:space="0" w:color="auto"/>
              <w:left w:val="single" w:sz="4" w:space="0" w:color="auto"/>
              <w:bottom w:val="single" w:sz="4" w:space="0" w:color="auto"/>
              <w:right w:val="single" w:sz="4" w:space="0" w:color="auto"/>
            </w:tcBorders>
          </w:tcPr>
          <w:p w14:paraId="696188BB" w14:textId="77777777" w:rsidR="001D6D6B" w:rsidRPr="00663B5B" w:rsidRDefault="001D6D6B" w:rsidP="00D8753B">
            <w:pPr>
              <w:spacing w:before="60" w:after="60" w:line="260" w:lineRule="atLeast"/>
              <w:jc w:val="both"/>
              <w:rPr>
                <w:rFonts w:ascii="Arial" w:eastAsia="Times New Roman" w:hAnsi="Arial" w:cs="Arial"/>
                <w:sz w:val="20"/>
                <w:szCs w:val="20"/>
              </w:rPr>
            </w:pPr>
            <w:r w:rsidRPr="00663B5B">
              <w:rPr>
                <w:rFonts w:ascii="Arial" w:eastAsia="Times New Roman" w:hAnsi="Arial" w:cs="Arial"/>
                <w:sz w:val="20"/>
                <w:szCs w:val="20"/>
              </w:rPr>
              <w:t xml:space="preserve">Transport  </w:t>
            </w:r>
          </w:p>
        </w:tc>
      </w:tr>
      <w:tr w:rsidR="001D6D6B" w:rsidRPr="008E3B9B" w14:paraId="142EFD83" w14:textId="77777777" w:rsidTr="00E739C0">
        <w:trPr>
          <w:trHeight w:val="330"/>
          <w:jc w:val="center"/>
        </w:trPr>
        <w:tc>
          <w:tcPr>
            <w:tcW w:w="1997" w:type="pct"/>
            <w:tcBorders>
              <w:top w:val="single" w:sz="4" w:space="0" w:color="auto"/>
              <w:left w:val="single" w:sz="4" w:space="0" w:color="auto"/>
              <w:bottom w:val="single" w:sz="4" w:space="0" w:color="auto"/>
              <w:right w:val="single" w:sz="4" w:space="0" w:color="auto"/>
            </w:tcBorders>
            <w:shd w:val="clear" w:color="auto" w:fill="D9D9D9"/>
            <w:vAlign w:val="center"/>
          </w:tcPr>
          <w:p w14:paraId="4623EE89" w14:textId="77777777" w:rsidR="001D6D6B" w:rsidRPr="008E3B9B" w:rsidRDefault="001D6D6B" w:rsidP="00D8753B">
            <w:p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Subsector* (see list on the last page)</w:t>
            </w:r>
          </w:p>
        </w:tc>
        <w:tc>
          <w:tcPr>
            <w:tcW w:w="3003" w:type="pct"/>
            <w:tcBorders>
              <w:top w:val="single" w:sz="4" w:space="0" w:color="auto"/>
              <w:left w:val="single" w:sz="4" w:space="0" w:color="auto"/>
              <w:bottom w:val="single" w:sz="4" w:space="0" w:color="auto"/>
              <w:right w:val="single" w:sz="4" w:space="0" w:color="auto"/>
            </w:tcBorders>
            <w:vAlign w:val="center"/>
          </w:tcPr>
          <w:p w14:paraId="6B82CE3D" w14:textId="77777777" w:rsidR="001D6D6B" w:rsidRPr="00663B5B" w:rsidRDefault="001D6D6B" w:rsidP="00D8753B">
            <w:pPr>
              <w:spacing w:before="60" w:after="60" w:line="260" w:lineRule="atLeast"/>
              <w:jc w:val="both"/>
              <w:rPr>
                <w:rFonts w:ascii="Arial" w:eastAsia="Times New Roman" w:hAnsi="Arial" w:cs="Arial"/>
                <w:sz w:val="20"/>
                <w:szCs w:val="20"/>
              </w:rPr>
            </w:pPr>
            <w:r w:rsidRPr="00663B5B">
              <w:rPr>
                <w:rFonts w:ascii="Arial" w:eastAsia="Times New Roman" w:hAnsi="Arial" w:cs="Arial"/>
                <w:sz w:val="20"/>
                <w:szCs w:val="20"/>
              </w:rPr>
              <w:t>Rail</w:t>
            </w:r>
          </w:p>
        </w:tc>
      </w:tr>
      <w:tr w:rsidR="001D6D6B" w:rsidRPr="008E3B9B" w14:paraId="3C53DA8B" w14:textId="77777777" w:rsidTr="00E739C0">
        <w:trPr>
          <w:trHeight w:val="330"/>
          <w:jc w:val="center"/>
        </w:trPr>
        <w:tc>
          <w:tcPr>
            <w:tcW w:w="1997" w:type="pct"/>
            <w:tcBorders>
              <w:top w:val="single" w:sz="4" w:space="0" w:color="auto"/>
              <w:left w:val="single" w:sz="4" w:space="0" w:color="auto"/>
              <w:bottom w:val="single" w:sz="4" w:space="0" w:color="auto"/>
              <w:right w:val="single" w:sz="4" w:space="0" w:color="auto"/>
            </w:tcBorders>
            <w:shd w:val="clear" w:color="auto" w:fill="D9D9D9"/>
            <w:vAlign w:val="center"/>
          </w:tcPr>
          <w:p w14:paraId="69C04E19" w14:textId="77777777" w:rsidR="001D6D6B" w:rsidRPr="008E3B9B" w:rsidRDefault="001D6D6B" w:rsidP="00D8753B">
            <w:p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Lead project Beneficiary/proponent:</w:t>
            </w:r>
          </w:p>
        </w:tc>
        <w:tc>
          <w:tcPr>
            <w:tcW w:w="3003" w:type="pct"/>
            <w:tcBorders>
              <w:top w:val="single" w:sz="4" w:space="0" w:color="auto"/>
              <w:left w:val="single" w:sz="4" w:space="0" w:color="auto"/>
              <w:bottom w:val="single" w:sz="4" w:space="0" w:color="auto"/>
              <w:right w:val="single" w:sz="4" w:space="0" w:color="auto"/>
            </w:tcBorders>
            <w:vAlign w:val="center"/>
          </w:tcPr>
          <w:p w14:paraId="1181082D" w14:textId="77777777" w:rsidR="001D6D6B" w:rsidRPr="00663B5B" w:rsidRDefault="001D6D6B" w:rsidP="00663B5B">
            <w:pPr>
              <w:spacing w:before="60" w:after="60" w:line="260" w:lineRule="atLeast"/>
              <w:jc w:val="both"/>
              <w:rPr>
                <w:rFonts w:ascii="Arial" w:eastAsia="Times New Roman" w:hAnsi="Arial" w:cs="Arial"/>
                <w:sz w:val="20"/>
                <w:szCs w:val="20"/>
              </w:rPr>
            </w:pPr>
            <w:r w:rsidRPr="00663B5B">
              <w:rPr>
                <w:rFonts w:ascii="Arial" w:eastAsia="Times New Roman" w:hAnsi="Arial" w:cs="Arial"/>
                <w:sz w:val="20"/>
                <w:szCs w:val="20"/>
              </w:rPr>
              <w:t>Ministry of Environment, Spatial Planning and Infrastructure</w:t>
            </w:r>
            <w:r w:rsidR="001D26D4">
              <w:rPr>
                <w:rFonts w:ascii="Arial" w:eastAsia="Times New Roman" w:hAnsi="Arial" w:cs="Arial"/>
                <w:sz w:val="20"/>
                <w:szCs w:val="20"/>
              </w:rPr>
              <w:t xml:space="preserve"> (MESPI); </w:t>
            </w:r>
            <w:r w:rsidRPr="00663B5B">
              <w:rPr>
                <w:rFonts w:ascii="Arial" w:eastAsia="Times New Roman" w:hAnsi="Arial" w:cs="Arial"/>
                <w:sz w:val="20"/>
                <w:szCs w:val="20"/>
              </w:rPr>
              <w:t>Ministry of Economy</w:t>
            </w:r>
            <w:r w:rsidR="001D26D4">
              <w:rPr>
                <w:rFonts w:ascii="Arial" w:eastAsia="Times New Roman" w:hAnsi="Arial" w:cs="Arial"/>
                <w:sz w:val="20"/>
                <w:szCs w:val="20"/>
              </w:rPr>
              <w:t xml:space="preserve"> (ME)</w:t>
            </w:r>
          </w:p>
          <w:p w14:paraId="4D39C553" w14:textId="77777777" w:rsidR="001D6D6B" w:rsidRPr="00663B5B" w:rsidRDefault="00663B5B" w:rsidP="00663B5B">
            <w:pPr>
              <w:spacing w:before="60" w:after="60" w:line="260" w:lineRule="atLeast"/>
              <w:jc w:val="both"/>
              <w:rPr>
                <w:rFonts w:ascii="Arial" w:eastAsia="Times New Roman" w:hAnsi="Arial" w:cs="Arial"/>
                <w:sz w:val="20"/>
                <w:szCs w:val="20"/>
              </w:rPr>
            </w:pPr>
            <w:proofErr w:type="spellStart"/>
            <w:r>
              <w:rPr>
                <w:rFonts w:ascii="Arial" w:eastAsia="Times New Roman" w:hAnsi="Arial" w:cs="Arial"/>
                <w:sz w:val="20"/>
                <w:szCs w:val="20"/>
              </w:rPr>
              <w:t>Kosova</w:t>
            </w:r>
            <w:proofErr w:type="spellEnd"/>
            <w:r w:rsidR="001D6D6B" w:rsidRPr="00663B5B">
              <w:rPr>
                <w:rFonts w:ascii="Arial" w:eastAsia="Times New Roman" w:hAnsi="Arial" w:cs="Arial"/>
                <w:sz w:val="20"/>
                <w:szCs w:val="20"/>
              </w:rPr>
              <w:t xml:space="preserve"> Railways Infrastructure JSC – INFRAKOS </w:t>
            </w:r>
          </w:p>
        </w:tc>
      </w:tr>
      <w:tr w:rsidR="001D6D6B" w:rsidRPr="008E3B9B" w14:paraId="00B79A55" w14:textId="77777777" w:rsidTr="00E739C0">
        <w:trPr>
          <w:trHeight w:val="330"/>
          <w:jc w:val="center"/>
        </w:trPr>
        <w:tc>
          <w:tcPr>
            <w:tcW w:w="1997" w:type="pct"/>
            <w:tcBorders>
              <w:top w:val="single" w:sz="4" w:space="0" w:color="auto"/>
              <w:left w:val="single" w:sz="4" w:space="0" w:color="auto"/>
              <w:bottom w:val="single" w:sz="4" w:space="0" w:color="auto"/>
              <w:right w:val="single" w:sz="4" w:space="0" w:color="auto"/>
            </w:tcBorders>
            <w:shd w:val="clear" w:color="auto" w:fill="D9D9D9"/>
            <w:vAlign w:val="center"/>
          </w:tcPr>
          <w:p w14:paraId="24E41DB9" w14:textId="77777777" w:rsidR="001D6D6B" w:rsidRPr="008E3B9B" w:rsidRDefault="001D6D6B" w:rsidP="00D8753B">
            <w:pPr>
              <w:spacing w:before="60" w:after="60" w:line="260" w:lineRule="atLeast"/>
              <w:rPr>
                <w:rFonts w:ascii="Arial" w:eastAsia="Times New Roman" w:hAnsi="Arial" w:cs="Arial"/>
                <w:b/>
                <w:sz w:val="20"/>
                <w:szCs w:val="20"/>
              </w:rPr>
            </w:pPr>
            <w:bookmarkStart w:id="0" w:name="_GoBack"/>
            <w:bookmarkEnd w:id="0"/>
            <w:r w:rsidRPr="008E3B9B">
              <w:rPr>
                <w:rFonts w:ascii="Arial" w:eastAsia="Times New Roman" w:hAnsi="Arial" w:cs="Arial"/>
                <w:b/>
                <w:sz w:val="20"/>
                <w:szCs w:val="20"/>
              </w:rPr>
              <w:t>Institution that is the author of the project proposal</w:t>
            </w:r>
          </w:p>
        </w:tc>
        <w:tc>
          <w:tcPr>
            <w:tcW w:w="3003" w:type="pct"/>
            <w:tcBorders>
              <w:top w:val="single" w:sz="4" w:space="0" w:color="auto"/>
              <w:left w:val="single" w:sz="4" w:space="0" w:color="auto"/>
              <w:bottom w:val="single" w:sz="4" w:space="0" w:color="auto"/>
              <w:right w:val="single" w:sz="4" w:space="0" w:color="auto"/>
            </w:tcBorders>
            <w:vAlign w:val="center"/>
          </w:tcPr>
          <w:p w14:paraId="5E55129B" w14:textId="77777777" w:rsidR="001D6D6B" w:rsidRPr="001D26D4" w:rsidRDefault="00663B5B" w:rsidP="001D26D4">
            <w:pPr>
              <w:spacing w:before="60" w:after="60" w:line="260" w:lineRule="atLeast"/>
              <w:ind w:left="55"/>
              <w:jc w:val="both"/>
              <w:rPr>
                <w:rFonts w:ascii="Arial" w:eastAsia="Times New Roman" w:hAnsi="Arial" w:cs="Arial"/>
                <w:sz w:val="20"/>
                <w:szCs w:val="20"/>
              </w:rPr>
            </w:pPr>
            <w:proofErr w:type="spellStart"/>
            <w:r>
              <w:rPr>
                <w:rFonts w:ascii="Arial" w:eastAsia="Times New Roman" w:hAnsi="Arial" w:cs="Arial"/>
                <w:sz w:val="20"/>
                <w:szCs w:val="20"/>
              </w:rPr>
              <w:t>Kosova</w:t>
            </w:r>
            <w:proofErr w:type="spellEnd"/>
            <w:r w:rsidR="001D6D6B" w:rsidRPr="00663B5B">
              <w:rPr>
                <w:rFonts w:ascii="Arial" w:eastAsia="Times New Roman" w:hAnsi="Arial" w:cs="Arial"/>
                <w:sz w:val="20"/>
                <w:szCs w:val="20"/>
              </w:rPr>
              <w:t xml:space="preserve"> Railways Infrastructure JSC – INFRAKO</w:t>
            </w:r>
            <w:r w:rsidR="001D26D4">
              <w:rPr>
                <w:rFonts w:ascii="Arial" w:eastAsia="Times New Roman" w:hAnsi="Arial" w:cs="Arial"/>
                <w:sz w:val="20"/>
                <w:szCs w:val="20"/>
              </w:rPr>
              <w:t>S, MESPI</w:t>
            </w:r>
          </w:p>
        </w:tc>
      </w:tr>
      <w:tr w:rsidR="001D6D6B" w:rsidRPr="008E3B9B" w14:paraId="466F1381" w14:textId="77777777" w:rsidTr="00E739C0">
        <w:trPr>
          <w:trHeight w:val="330"/>
          <w:jc w:val="center"/>
        </w:trPr>
        <w:tc>
          <w:tcPr>
            <w:tcW w:w="1997" w:type="pct"/>
            <w:tcBorders>
              <w:top w:val="single" w:sz="4" w:space="0" w:color="auto"/>
              <w:left w:val="single" w:sz="4" w:space="0" w:color="auto"/>
              <w:bottom w:val="single" w:sz="4" w:space="0" w:color="auto"/>
              <w:right w:val="single" w:sz="4" w:space="0" w:color="auto"/>
            </w:tcBorders>
            <w:shd w:val="clear" w:color="auto" w:fill="D9D9D9"/>
            <w:vAlign w:val="center"/>
          </w:tcPr>
          <w:p w14:paraId="1EA85013" w14:textId="77777777" w:rsidR="001D6D6B" w:rsidRPr="008E3B9B" w:rsidRDefault="001D6D6B" w:rsidP="00D8753B">
            <w:p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Location/Map</w:t>
            </w:r>
          </w:p>
        </w:tc>
        <w:tc>
          <w:tcPr>
            <w:tcW w:w="3003" w:type="pct"/>
            <w:tcBorders>
              <w:top w:val="single" w:sz="4" w:space="0" w:color="auto"/>
              <w:left w:val="single" w:sz="4" w:space="0" w:color="auto"/>
              <w:bottom w:val="single" w:sz="4" w:space="0" w:color="auto"/>
              <w:right w:val="single" w:sz="4" w:space="0" w:color="auto"/>
            </w:tcBorders>
            <w:vAlign w:val="center"/>
          </w:tcPr>
          <w:p w14:paraId="3A14AE4A" w14:textId="77777777" w:rsidR="001D6D6B" w:rsidRPr="008E3B9B" w:rsidRDefault="001D6D6B" w:rsidP="00D8753B">
            <w:pPr>
              <w:spacing w:before="60" w:after="60" w:line="260" w:lineRule="atLeast"/>
              <w:rPr>
                <w:rFonts w:ascii="Arial" w:eastAsia="Times New Roman" w:hAnsi="Arial" w:cs="Arial"/>
                <w:b/>
                <w:i/>
                <w:color w:val="2F5496" w:themeColor="accent5" w:themeShade="BF"/>
                <w:sz w:val="20"/>
                <w:szCs w:val="20"/>
              </w:rPr>
            </w:pPr>
            <w:r w:rsidRPr="008E3B9B">
              <w:rPr>
                <w:rFonts w:ascii="Arial" w:eastAsia="Times New Roman" w:hAnsi="Arial" w:cs="Arial"/>
                <w:bCs/>
                <w:i/>
                <w:noProof/>
                <w:color w:val="2F5496" w:themeColor="accent5" w:themeShade="BF"/>
                <w:sz w:val="20"/>
                <w:szCs w:val="20"/>
              </w:rPr>
              <w:drawing>
                <wp:inline distT="0" distB="0" distL="0" distR="0" wp14:anchorId="753C419F" wp14:editId="23AE64FA">
                  <wp:extent cx="3422650" cy="3345807"/>
                  <wp:effectExtent l="0" t="0" r="635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2957" cy="3463413"/>
                          </a:xfrm>
                          <a:prstGeom prst="rect">
                            <a:avLst/>
                          </a:prstGeom>
                        </pic:spPr>
                      </pic:pic>
                    </a:graphicData>
                  </a:graphic>
                </wp:inline>
              </w:drawing>
            </w:r>
          </w:p>
        </w:tc>
      </w:tr>
      <w:tr w:rsidR="001D6D6B" w:rsidRPr="008E3B9B" w14:paraId="7E532E20" w14:textId="77777777" w:rsidTr="00E739C0">
        <w:trPr>
          <w:trHeight w:val="330"/>
          <w:jc w:val="center"/>
        </w:trPr>
        <w:tc>
          <w:tcPr>
            <w:tcW w:w="1997" w:type="pct"/>
            <w:tcBorders>
              <w:top w:val="single" w:sz="4" w:space="0" w:color="auto"/>
              <w:left w:val="single" w:sz="4" w:space="0" w:color="auto"/>
              <w:bottom w:val="single" w:sz="4" w:space="0" w:color="auto"/>
              <w:right w:val="single" w:sz="4" w:space="0" w:color="auto"/>
            </w:tcBorders>
            <w:shd w:val="clear" w:color="auto" w:fill="D9D9D9"/>
            <w:vAlign w:val="center"/>
          </w:tcPr>
          <w:p w14:paraId="2E4C0A17" w14:textId="77777777" w:rsidR="001D6D6B" w:rsidRPr="008E3B9B" w:rsidRDefault="001D6D6B" w:rsidP="00D8753B">
            <w:p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Total investment estimated:</w:t>
            </w:r>
          </w:p>
          <w:p w14:paraId="362BE01C" w14:textId="77777777" w:rsidR="001D6D6B" w:rsidRPr="008E3B9B" w:rsidRDefault="001D6D6B" w:rsidP="00D8753B">
            <w:pPr>
              <w:numPr>
                <w:ilvl w:val="0"/>
                <w:numId w:val="1"/>
              </w:num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 xml:space="preserve">Preparatory activities (planning documentation, technical documentation, land acquisition etc.) </w:t>
            </w:r>
          </w:p>
          <w:p w14:paraId="4C415E26" w14:textId="77777777" w:rsidR="001D6D6B" w:rsidRPr="008E3B9B" w:rsidRDefault="001D6D6B" w:rsidP="00D8753B">
            <w:pPr>
              <w:numPr>
                <w:ilvl w:val="0"/>
                <w:numId w:val="1"/>
              </w:num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Construction works</w:t>
            </w:r>
          </w:p>
          <w:p w14:paraId="02C5B8B1" w14:textId="77777777" w:rsidR="001D6D6B" w:rsidRPr="008E3B9B" w:rsidRDefault="001D6D6B" w:rsidP="00D8753B">
            <w:pPr>
              <w:numPr>
                <w:ilvl w:val="0"/>
                <w:numId w:val="1"/>
              </w:num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 xml:space="preserve">Supervision </w:t>
            </w:r>
          </w:p>
        </w:tc>
        <w:tc>
          <w:tcPr>
            <w:tcW w:w="3003" w:type="pct"/>
            <w:tcBorders>
              <w:top w:val="single" w:sz="4" w:space="0" w:color="auto"/>
              <w:left w:val="single" w:sz="4" w:space="0" w:color="auto"/>
              <w:bottom w:val="single" w:sz="4" w:space="0" w:color="auto"/>
              <w:right w:val="single" w:sz="4" w:space="0" w:color="auto"/>
            </w:tcBorders>
            <w:vAlign w:val="center"/>
          </w:tcPr>
          <w:p w14:paraId="764B0C74" w14:textId="54208834" w:rsidR="001D6D6B" w:rsidRPr="00663B5B" w:rsidRDefault="00540AA5" w:rsidP="00D8753B">
            <w:pPr>
              <w:spacing w:before="60" w:after="60" w:line="260" w:lineRule="atLeast"/>
              <w:rPr>
                <w:rFonts w:ascii="Arial" w:eastAsia="Times New Roman" w:hAnsi="Arial" w:cs="Arial"/>
                <w:b/>
                <w:sz w:val="20"/>
                <w:szCs w:val="20"/>
              </w:rPr>
            </w:pPr>
            <w:r>
              <w:rPr>
                <w:rFonts w:ascii="Arial" w:eastAsia="Times New Roman" w:hAnsi="Arial" w:cs="Arial"/>
                <w:b/>
                <w:sz w:val="20"/>
                <w:szCs w:val="20"/>
              </w:rPr>
              <w:t>Total investment</w:t>
            </w:r>
            <w:r w:rsidR="00442DE7">
              <w:rPr>
                <w:rFonts w:ascii="Arial" w:eastAsia="Times New Roman" w:hAnsi="Arial" w:cs="Arial"/>
                <w:b/>
                <w:sz w:val="20"/>
                <w:szCs w:val="20"/>
              </w:rPr>
              <w:t>: 323,765,000.00 EUR</w:t>
            </w:r>
          </w:p>
          <w:p w14:paraId="3829BA26" w14:textId="77777777" w:rsidR="001D6D6B" w:rsidRPr="00663B5B" w:rsidRDefault="001D6D6B" w:rsidP="00D8753B">
            <w:pPr>
              <w:spacing w:before="60" w:after="60" w:line="260" w:lineRule="atLeast"/>
              <w:rPr>
                <w:rFonts w:ascii="Arial" w:eastAsia="Times New Roman" w:hAnsi="Arial" w:cs="Arial"/>
                <w:sz w:val="20"/>
                <w:szCs w:val="20"/>
              </w:rPr>
            </w:pPr>
            <w:r w:rsidRPr="00663B5B">
              <w:rPr>
                <w:rFonts w:ascii="Arial" w:eastAsia="Times New Roman" w:hAnsi="Arial" w:cs="Arial"/>
                <w:sz w:val="20"/>
                <w:szCs w:val="20"/>
              </w:rPr>
              <w:t>Of which:</w:t>
            </w:r>
          </w:p>
          <w:p w14:paraId="33D725E3" w14:textId="64037B67" w:rsidR="001D6D6B" w:rsidRPr="001D26D4" w:rsidRDefault="001D6D6B" w:rsidP="00D8753B">
            <w:pPr>
              <w:pStyle w:val="ListParagraph"/>
              <w:numPr>
                <w:ilvl w:val="0"/>
                <w:numId w:val="6"/>
              </w:numPr>
              <w:spacing w:before="60" w:after="60" w:line="260" w:lineRule="atLeast"/>
              <w:rPr>
                <w:rFonts w:eastAsia="Times New Roman" w:cs="Arial"/>
                <w:sz w:val="20"/>
                <w:szCs w:val="20"/>
              </w:rPr>
            </w:pPr>
            <w:r w:rsidRPr="00663B5B">
              <w:rPr>
                <w:rFonts w:eastAsia="Times New Roman" w:cs="Arial"/>
                <w:sz w:val="20"/>
                <w:szCs w:val="20"/>
              </w:rPr>
              <w:t xml:space="preserve">Preparatory </w:t>
            </w:r>
            <w:r w:rsidR="00442DE7">
              <w:rPr>
                <w:rFonts w:eastAsia="Times New Roman" w:cs="Arial"/>
                <w:sz w:val="20"/>
                <w:szCs w:val="20"/>
              </w:rPr>
              <w:t>activities: 4,998,000.00 EUR</w:t>
            </w:r>
          </w:p>
          <w:p w14:paraId="5FD54663" w14:textId="1D03DC4B" w:rsidR="001D6D6B" w:rsidRPr="001D26D4" w:rsidRDefault="001D6D6B" w:rsidP="00D8753B">
            <w:pPr>
              <w:pStyle w:val="ListParagraph"/>
              <w:numPr>
                <w:ilvl w:val="0"/>
                <w:numId w:val="6"/>
              </w:numPr>
              <w:spacing w:before="60" w:after="60" w:line="260" w:lineRule="atLeast"/>
              <w:rPr>
                <w:rFonts w:eastAsia="Times New Roman" w:cs="Arial"/>
                <w:sz w:val="20"/>
                <w:szCs w:val="20"/>
              </w:rPr>
            </w:pPr>
            <w:r w:rsidRPr="001D26D4">
              <w:rPr>
                <w:rFonts w:eastAsia="Times New Roman" w:cs="Arial"/>
                <w:sz w:val="20"/>
                <w:szCs w:val="20"/>
              </w:rPr>
              <w:t xml:space="preserve">Construction works:  </w:t>
            </w:r>
            <w:r w:rsidRPr="001D26D4">
              <w:rPr>
                <w:rFonts w:cs="Arial"/>
                <w:sz w:val="20"/>
                <w:szCs w:val="20"/>
              </w:rPr>
              <w:t xml:space="preserve">307,678,000.00 </w:t>
            </w:r>
            <w:r w:rsidR="00442DE7">
              <w:rPr>
                <w:rFonts w:eastAsia="Times New Roman" w:cs="Arial"/>
                <w:sz w:val="20"/>
                <w:szCs w:val="20"/>
              </w:rPr>
              <w:t>EUR</w:t>
            </w:r>
          </w:p>
          <w:p w14:paraId="13FA2467" w14:textId="4ACB2612" w:rsidR="001D6D6B" w:rsidRPr="00663B5B" w:rsidRDefault="00442DE7" w:rsidP="00D8753B">
            <w:pPr>
              <w:pStyle w:val="ListParagraph"/>
              <w:numPr>
                <w:ilvl w:val="0"/>
                <w:numId w:val="6"/>
              </w:numPr>
              <w:spacing w:before="60" w:after="60" w:line="260" w:lineRule="atLeast"/>
              <w:rPr>
                <w:rFonts w:eastAsia="Times New Roman" w:cs="Arial"/>
                <w:sz w:val="20"/>
                <w:szCs w:val="20"/>
              </w:rPr>
            </w:pPr>
            <w:r>
              <w:rPr>
                <w:rFonts w:eastAsia="Times New Roman" w:cs="Arial"/>
                <w:sz w:val="20"/>
                <w:szCs w:val="20"/>
              </w:rPr>
              <w:t>Supervision: 11,089,000.00 EUR</w:t>
            </w:r>
          </w:p>
        </w:tc>
      </w:tr>
      <w:tr w:rsidR="001D6D6B" w:rsidRPr="008E3B9B" w14:paraId="49916E38" w14:textId="77777777" w:rsidTr="00E739C0">
        <w:trPr>
          <w:trHeight w:val="346"/>
          <w:jc w:val="center"/>
        </w:trPr>
        <w:tc>
          <w:tcPr>
            <w:tcW w:w="1997" w:type="pct"/>
            <w:tcBorders>
              <w:top w:val="single" w:sz="4" w:space="0" w:color="auto"/>
              <w:left w:val="single" w:sz="4" w:space="0" w:color="auto"/>
              <w:bottom w:val="single" w:sz="4" w:space="0" w:color="auto"/>
              <w:right w:val="single" w:sz="4" w:space="0" w:color="auto"/>
            </w:tcBorders>
            <w:shd w:val="clear" w:color="auto" w:fill="D9D9D9"/>
            <w:vAlign w:val="center"/>
          </w:tcPr>
          <w:p w14:paraId="581D6FFE" w14:textId="77777777" w:rsidR="001D6D6B" w:rsidRPr="008E3B9B" w:rsidRDefault="001D6D6B" w:rsidP="00D8753B">
            <w:p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lastRenderedPageBreak/>
              <w:t>Responsible or authorized person for contact:</w:t>
            </w:r>
          </w:p>
        </w:tc>
        <w:tc>
          <w:tcPr>
            <w:tcW w:w="3003" w:type="pct"/>
            <w:tcBorders>
              <w:top w:val="single" w:sz="4" w:space="0" w:color="auto"/>
              <w:left w:val="single" w:sz="4" w:space="0" w:color="auto"/>
              <w:bottom w:val="single" w:sz="4" w:space="0" w:color="auto"/>
              <w:right w:val="single" w:sz="4" w:space="0" w:color="auto"/>
            </w:tcBorders>
            <w:shd w:val="clear" w:color="auto" w:fill="auto"/>
          </w:tcPr>
          <w:p w14:paraId="7C5E528A" w14:textId="77777777" w:rsidR="001D6D6B" w:rsidRPr="00663B5B" w:rsidRDefault="001D6D6B" w:rsidP="00D8753B">
            <w:pPr>
              <w:spacing w:before="60" w:after="60" w:line="260" w:lineRule="atLeast"/>
              <w:rPr>
                <w:rFonts w:ascii="Arial" w:eastAsia="Times New Roman" w:hAnsi="Arial" w:cs="Arial"/>
                <w:sz w:val="20"/>
                <w:szCs w:val="20"/>
              </w:rPr>
            </w:pPr>
            <w:proofErr w:type="spellStart"/>
            <w:r w:rsidRPr="00663B5B">
              <w:rPr>
                <w:rFonts w:ascii="Arial" w:eastAsia="Times New Roman" w:hAnsi="Arial" w:cs="Arial"/>
                <w:sz w:val="20"/>
                <w:szCs w:val="20"/>
              </w:rPr>
              <w:t>Naser</w:t>
            </w:r>
            <w:proofErr w:type="spellEnd"/>
            <w:r w:rsidRPr="00663B5B">
              <w:rPr>
                <w:rFonts w:ascii="Arial" w:eastAsia="Times New Roman" w:hAnsi="Arial" w:cs="Arial"/>
                <w:sz w:val="20"/>
                <w:szCs w:val="20"/>
              </w:rPr>
              <w:t xml:space="preserve"> Krasniqi</w:t>
            </w:r>
          </w:p>
        </w:tc>
      </w:tr>
      <w:tr w:rsidR="001D6D6B" w:rsidRPr="008E3B9B" w14:paraId="65AB7A0E" w14:textId="77777777" w:rsidTr="00E739C0">
        <w:trPr>
          <w:trHeight w:val="346"/>
          <w:jc w:val="center"/>
        </w:trPr>
        <w:tc>
          <w:tcPr>
            <w:tcW w:w="1997" w:type="pct"/>
            <w:tcBorders>
              <w:top w:val="single" w:sz="4" w:space="0" w:color="auto"/>
              <w:left w:val="single" w:sz="4" w:space="0" w:color="auto"/>
              <w:bottom w:val="single" w:sz="4" w:space="0" w:color="auto"/>
              <w:right w:val="single" w:sz="4" w:space="0" w:color="auto"/>
            </w:tcBorders>
            <w:shd w:val="clear" w:color="auto" w:fill="D9D9D9"/>
            <w:vAlign w:val="center"/>
          </w:tcPr>
          <w:p w14:paraId="6B3E3E5F" w14:textId="77777777" w:rsidR="001D6D6B" w:rsidRPr="008E3B9B" w:rsidRDefault="001D6D6B" w:rsidP="00D8753B">
            <w:p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Name – Position:</w:t>
            </w:r>
          </w:p>
        </w:tc>
        <w:tc>
          <w:tcPr>
            <w:tcW w:w="3003" w:type="pct"/>
            <w:tcBorders>
              <w:top w:val="single" w:sz="4" w:space="0" w:color="auto"/>
              <w:left w:val="single" w:sz="4" w:space="0" w:color="auto"/>
              <w:bottom w:val="single" w:sz="4" w:space="0" w:color="auto"/>
              <w:right w:val="single" w:sz="4" w:space="0" w:color="auto"/>
            </w:tcBorders>
          </w:tcPr>
          <w:p w14:paraId="4DEBAF28" w14:textId="77777777" w:rsidR="001D6D6B" w:rsidRPr="00663B5B" w:rsidRDefault="001D6D6B" w:rsidP="00D8753B">
            <w:pPr>
              <w:spacing w:before="60" w:after="60" w:line="260" w:lineRule="atLeast"/>
              <w:rPr>
                <w:rFonts w:ascii="Arial" w:eastAsia="Times New Roman" w:hAnsi="Arial" w:cs="Arial"/>
                <w:sz w:val="20"/>
                <w:szCs w:val="20"/>
              </w:rPr>
            </w:pPr>
            <w:r w:rsidRPr="00663B5B">
              <w:rPr>
                <w:rFonts w:ascii="Arial" w:eastAsia="Times New Roman" w:hAnsi="Arial" w:cs="Arial"/>
                <w:sz w:val="20"/>
                <w:szCs w:val="20"/>
              </w:rPr>
              <w:t xml:space="preserve">CEO of </w:t>
            </w:r>
            <w:proofErr w:type="spellStart"/>
            <w:r w:rsidR="00663B5B">
              <w:rPr>
                <w:rFonts w:ascii="Arial" w:eastAsia="Times New Roman" w:hAnsi="Arial" w:cs="Arial"/>
                <w:sz w:val="20"/>
                <w:szCs w:val="20"/>
              </w:rPr>
              <w:t>Kosova</w:t>
            </w:r>
            <w:proofErr w:type="spellEnd"/>
            <w:r w:rsidRPr="00663B5B">
              <w:rPr>
                <w:rFonts w:ascii="Arial" w:eastAsia="Times New Roman" w:hAnsi="Arial" w:cs="Arial"/>
                <w:sz w:val="20"/>
                <w:szCs w:val="20"/>
              </w:rPr>
              <w:t xml:space="preserve"> Railways Infrastructure JSC - INFRAKOS </w:t>
            </w:r>
          </w:p>
        </w:tc>
      </w:tr>
      <w:tr w:rsidR="001D6D6B" w:rsidRPr="008E3B9B" w14:paraId="3001F474" w14:textId="77777777" w:rsidTr="00E739C0">
        <w:trPr>
          <w:trHeight w:val="346"/>
          <w:jc w:val="center"/>
        </w:trPr>
        <w:tc>
          <w:tcPr>
            <w:tcW w:w="1997" w:type="pct"/>
            <w:tcBorders>
              <w:top w:val="single" w:sz="4" w:space="0" w:color="auto"/>
              <w:left w:val="single" w:sz="4" w:space="0" w:color="auto"/>
              <w:bottom w:val="single" w:sz="4" w:space="0" w:color="auto"/>
              <w:right w:val="single" w:sz="4" w:space="0" w:color="auto"/>
            </w:tcBorders>
            <w:shd w:val="clear" w:color="auto" w:fill="D9D9D9"/>
            <w:vAlign w:val="center"/>
          </w:tcPr>
          <w:p w14:paraId="7E7653D5" w14:textId="77777777" w:rsidR="001D6D6B" w:rsidRPr="008E3B9B" w:rsidRDefault="001D6D6B" w:rsidP="00D8753B">
            <w:pPr>
              <w:spacing w:before="60" w:after="60" w:line="260" w:lineRule="atLeast"/>
              <w:rPr>
                <w:rFonts w:ascii="Arial" w:eastAsia="Times New Roman" w:hAnsi="Arial" w:cs="Arial"/>
                <w:b/>
                <w:sz w:val="20"/>
                <w:szCs w:val="20"/>
              </w:rPr>
            </w:pPr>
            <w:r w:rsidRPr="008E3B9B">
              <w:rPr>
                <w:rFonts w:ascii="Arial" w:eastAsia="Times New Roman" w:hAnsi="Arial" w:cs="Arial"/>
                <w:b/>
                <w:sz w:val="20"/>
                <w:szCs w:val="20"/>
              </w:rPr>
              <w:t>Email address  - Telephone:</w:t>
            </w:r>
          </w:p>
        </w:tc>
        <w:tc>
          <w:tcPr>
            <w:tcW w:w="3003" w:type="pct"/>
            <w:tcBorders>
              <w:top w:val="single" w:sz="4" w:space="0" w:color="auto"/>
              <w:left w:val="single" w:sz="4" w:space="0" w:color="auto"/>
              <w:bottom w:val="single" w:sz="4" w:space="0" w:color="auto"/>
              <w:right w:val="single" w:sz="4" w:space="0" w:color="auto"/>
            </w:tcBorders>
          </w:tcPr>
          <w:p w14:paraId="1C7B1009" w14:textId="77777777" w:rsidR="001D6D6B" w:rsidRPr="00663B5B" w:rsidRDefault="00E739C0" w:rsidP="00D8753B">
            <w:pPr>
              <w:spacing w:before="60" w:after="60" w:line="260" w:lineRule="atLeast"/>
              <w:rPr>
                <w:rFonts w:ascii="Arial" w:eastAsia="Times New Roman" w:hAnsi="Arial" w:cs="Arial"/>
                <w:sz w:val="20"/>
                <w:szCs w:val="20"/>
              </w:rPr>
            </w:pPr>
            <w:hyperlink r:id="rId6" w:history="1">
              <w:r w:rsidR="00DF6370" w:rsidRPr="00C27AC5">
                <w:rPr>
                  <w:rStyle w:val="Hyperlink"/>
                  <w:rFonts w:ascii="Arial" w:eastAsia="Times New Roman" w:hAnsi="Arial" w:cs="Arial"/>
                  <w:sz w:val="20"/>
                  <w:szCs w:val="20"/>
                </w:rPr>
                <w:t>naser.krasniqi@kosovorailway.com</w:t>
              </w:r>
            </w:hyperlink>
            <w:r w:rsidR="001D26D4">
              <w:rPr>
                <w:rFonts w:ascii="Arial" w:eastAsia="Times New Roman" w:hAnsi="Arial" w:cs="Arial"/>
                <w:sz w:val="20"/>
                <w:szCs w:val="20"/>
              </w:rPr>
              <w:t>;</w:t>
            </w:r>
          </w:p>
          <w:p w14:paraId="3822F446" w14:textId="77777777" w:rsidR="001D6D6B" w:rsidRPr="00663B5B" w:rsidRDefault="00663B5B" w:rsidP="00D8753B">
            <w:pPr>
              <w:spacing w:before="60" w:after="60" w:line="260" w:lineRule="atLeast"/>
              <w:rPr>
                <w:rFonts w:ascii="Arial" w:eastAsia="Times New Roman" w:hAnsi="Arial" w:cs="Arial"/>
                <w:sz w:val="20"/>
                <w:szCs w:val="20"/>
              </w:rPr>
            </w:pPr>
            <w:r>
              <w:rPr>
                <w:rFonts w:ascii="Arial" w:eastAsia="Times New Roman" w:hAnsi="Arial" w:cs="Arial"/>
                <w:sz w:val="20"/>
                <w:szCs w:val="20"/>
              </w:rPr>
              <w:t>+383 38 550 550 505</w:t>
            </w:r>
          </w:p>
        </w:tc>
      </w:tr>
    </w:tbl>
    <w:p w14:paraId="560BC382" w14:textId="77777777" w:rsidR="001D6D6B" w:rsidRDefault="001D6D6B" w:rsidP="001D6D6B">
      <w:pPr>
        <w:pStyle w:val="ListParagraph"/>
        <w:spacing w:line="276" w:lineRule="auto"/>
        <w:ind w:left="360"/>
        <w:rPr>
          <w:rFonts w:cs="Arial"/>
          <w:b/>
          <w:szCs w:val="20"/>
        </w:rPr>
      </w:pPr>
    </w:p>
    <w:p w14:paraId="1C582300" w14:textId="77777777" w:rsidR="001D6D6B" w:rsidRDefault="001D6D6B" w:rsidP="001D6D6B">
      <w:pPr>
        <w:pStyle w:val="ListParagraph"/>
        <w:numPr>
          <w:ilvl w:val="0"/>
          <w:numId w:val="5"/>
        </w:numPr>
        <w:spacing w:line="276" w:lineRule="auto"/>
        <w:ind w:left="360"/>
        <w:rPr>
          <w:rFonts w:cs="Arial"/>
          <w:b/>
          <w:szCs w:val="20"/>
        </w:rPr>
      </w:pPr>
      <w:r w:rsidRPr="008E3B9B">
        <w:rPr>
          <w:rFonts w:cs="Arial"/>
          <w:b/>
          <w:szCs w:val="20"/>
        </w:rPr>
        <w:t>PROJECT DESCRIPTION</w:t>
      </w:r>
    </w:p>
    <w:p w14:paraId="7C43897E" w14:textId="77777777" w:rsidR="001D6D6B" w:rsidRPr="00C67842" w:rsidRDefault="001D6D6B" w:rsidP="001D6D6B">
      <w:pPr>
        <w:pStyle w:val="ListParagraph"/>
        <w:spacing w:before="240" w:line="276" w:lineRule="auto"/>
        <w:ind w:left="360"/>
        <w:rPr>
          <w:rFonts w:cs="Arial"/>
          <w:b/>
          <w:sz w:val="16"/>
          <w:szCs w:val="16"/>
        </w:rPr>
      </w:pPr>
    </w:p>
    <w:tbl>
      <w:tblPr>
        <w:tblW w:w="5000" w:type="pct"/>
        <w:tblLook w:val="01E0" w:firstRow="1" w:lastRow="1" w:firstColumn="1" w:lastColumn="1" w:noHBand="0" w:noVBand="0"/>
      </w:tblPr>
      <w:tblGrid>
        <w:gridCol w:w="3761"/>
        <w:gridCol w:w="5589"/>
      </w:tblGrid>
      <w:tr w:rsidR="001D6D6B" w:rsidRPr="008E3B9B" w14:paraId="58435337" w14:textId="77777777" w:rsidTr="00D8753B">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5FEA674" w14:textId="77777777" w:rsidR="001D6D6B" w:rsidRPr="008E3B9B" w:rsidRDefault="001D6D6B" w:rsidP="00D8753B">
            <w:pPr>
              <w:contextualSpacing/>
              <w:rPr>
                <w:rFonts w:ascii="Arial" w:eastAsia="Times New Roman" w:hAnsi="Arial" w:cs="Arial"/>
                <w:sz w:val="20"/>
                <w:szCs w:val="20"/>
              </w:rPr>
            </w:pPr>
            <w:r w:rsidRPr="008E3B9B">
              <w:rPr>
                <w:rFonts w:ascii="Arial" w:eastAsia="Times New Roman" w:hAnsi="Arial" w:cs="Arial"/>
                <w:sz w:val="20"/>
                <w:szCs w:val="20"/>
              </w:rPr>
              <w:t>Purpose of the infrastructure project</w:t>
            </w:r>
          </w:p>
        </w:tc>
        <w:tc>
          <w:tcPr>
            <w:tcW w:w="2989" w:type="pct"/>
            <w:tcBorders>
              <w:top w:val="single" w:sz="4" w:space="0" w:color="auto"/>
              <w:left w:val="single" w:sz="4" w:space="0" w:color="auto"/>
              <w:bottom w:val="single" w:sz="4" w:space="0" w:color="auto"/>
              <w:right w:val="single" w:sz="4" w:space="0" w:color="auto"/>
            </w:tcBorders>
          </w:tcPr>
          <w:p w14:paraId="55447765" w14:textId="77777777" w:rsidR="001D6D6B" w:rsidRPr="00663B5B" w:rsidRDefault="001D6D6B" w:rsidP="00D8753B">
            <w:pPr>
              <w:spacing w:before="60" w:after="60" w:line="260" w:lineRule="atLeast"/>
              <w:jc w:val="both"/>
              <w:rPr>
                <w:rFonts w:ascii="Arial" w:eastAsia="Times New Roman" w:hAnsi="Arial" w:cs="Arial"/>
                <w:bCs/>
                <w:sz w:val="20"/>
                <w:szCs w:val="20"/>
              </w:rPr>
            </w:pPr>
            <w:r w:rsidRPr="00663B5B">
              <w:rPr>
                <w:rFonts w:ascii="Arial" w:eastAsia="Times New Roman" w:hAnsi="Arial" w:cs="Arial"/>
                <w:bCs/>
                <w:sz w:val="20"/>
                <w:szCs w:val="20"/>
              </w:rPr>
              <w:t xml:space="preserve">The </w:t>
            </w:r>
            <w:r w:rsidR="00663B5B">
              <w:rPr>
                <w:rFonts w:ascii="Arial" w:eastAsia="Times New Roman" w:hAnsi="Arial" w:cs="Arial"/>
                <w:bCs/>
                <w:sz w:val="20"/>
                <w:szCs w:val="20"/>
              </w:rPr>
              <w:t xml:space="preserve">existing railway lines in </w:t>
            </w:r>
            <w:proofErr w:type="spellStart"/>
            <w:r w:rsidR="00663B5B">
              <w:rPr>
                <w:rFonts w:ascii="Arial" w:eastAsia="Times New Roman" w:hAnsi="Arial" w:cs="Arial"/>
                <w:bCs/>
                <w:sz w:val="20"/>
                <w:szCs w:val="20"/>
              </w:rPr>
              <w:t>Kosova</w:t>
            </w:r>
            <w:proofErr w:type="spellEnd"/>
            <w:r w:rsidR="00663B5B">
              <w:rPr>
                <w:rFonts w:ascii="Arial" w:eastAsia="Times New Roman" w:hAnsi="Arial" w:cs="Arial"/>
                <w:bCs/>
                <w:sz w:val="20"/>
                <w:szCs w:val="20"/>
              </w:rPr>
              <w:t xml:space="preserve"> are in poor condition. The g</w:t>
            </w:r>
            <w:r w:rsidRPr="00663B5B">
              <w:rPr>
                <w:rFonts w:ascii="Arial" w:eastAsia="Times New Roman" w:hAnsi="Arial" w:cs="Arial"/>
                <w:bCs/>
                <w:sz w:val="20"/>
                <w:szCs w:val="20"/>
              </w:rPr>
              <w:t>overnmental strategy is to develop railway transport, in this context especially Railway Route 10. Therefore, the specific objective of this project is to rehabilitate and modernize Railway Route 10 in order to increase safety, speed, capacity, and have interoperable railway infrastructure based on EU standards through which will</w:t>
            </w:r>
            <w:r w:rsidR="00663B5B">
              <w:rPr>
                <w:rFonts w:ascii="Arial" w:eastAsia="Times New Roman" w:hAnsi="Arial" w:cs="Arial"/>
                <w:bCs/>
                <w:sz w:val="20"/>
                <w:szCs w:val="20"/>
              </w:rPr>
              <w:t xml:space="preserve"> support safe railway transport</w:t>
            </w:r>
            <w:r w:rsidRPr="00663B5B">
              <w:rPr>
                <w:rFonts w:ascii="Arial" w:eastAsia="Times New Roman" w:hAnsi="Arial" w:cs="Arial"/>
                <w:bCs/>
                <w:sz w:val="20"/>
                <w:szCs w:val="20"/>
              </w:rPr>
              <w:t xml:space="preserve"> and railway market opening for domest</w:t>
            </w:r>
            <w:r w:rsidR="00663B5B">
              <w:rPr>
                <w:rFonts w:ascii="Arial" w:eastAsia="Times New Roman" w:hAnsi="Arial" w:cs="Arial"/>
                <w:bCs/>
                <w:sz w:val="20"/>
                <w:szCs w:val="20"/>
              </w:rPr>
              <w:t>ic, regional and international railway un</w:t>
            </w:r>
            <w:r w:rsidRPr="00663B5B">
              <w:rPr>
                <w:rFonts w:ascii="Arial" w:eastAsia="Times New Roman" w:hAnsi="Arial" w:cs="Arial"/>
                <w:bCs/>
                <w:sz w:val="20"/>
                <w:szCs w:val="20"/>
              </w:rPr>
              <w:t>dertakings.</w:t>
            </w:r>
          </w:p>
          <w:p w14:paraId="3EA553EE" w14:textId="77777777" w:rsidR="001D6D6B" w:rsidRPr="00663B5B" w:rsidRDefault="001D6D6B" w:rsidP="00D8753B">
            <w:pPr>
              <w:spacing w:before="60" w:after="60" w:line="260" w:lineRule="atLeast"/>
              <w:jc w:val="both"/>
              <w:rPr>
                <w:rFonts w:ascii="Arial" w:eastAsia="Times New Roman" w:hAnsi="Arial" w:cs="Arial"/>
                <w:bCs/>
                <w:sz w:val="20"/>
                <w:szCs w:val="20"/>
              </w:rPr>
            </w:pPr>
            <w:r w:rsidRPr="00663B5B">
              <w:rPr>
                <w:rFonts w:ascii="Arial" w:eastAsia="Times New Roman" w:hAnsi="Arial" w:cs="Arial"/>
                <w:bCs/>
                <w:sz w:val="20"/>
                <w:szCs w:val="20"/>
              </w:rPr>
              <w:t xml:space="preserve">Railway Route 10 project </w:t>
            </w:r>
            <w:r w:rsidR="00663B5B">
              <w:rPr>
                <w:rFonts w:ascii="Arial" w:eastAsia="Times New Roman" w:hAnsi="Arial" w:cs="Arial"/>
                <w:bCs/>
                <w:sz w:val="20"/>
                <w:szCs w:val="20"/>
              </w:rPr>
              <w:t xml:space="preserve">is with high interest for </w:t>
            </w:r>
            <w:proofErr w:type="spellStart"/>
            <w:r w:rsidR="00663B5B">
              <w:rPr>
                <w:rFonts w:ascii="Arial" w:eastAsia="Times New Roman" w:hAnsi="Arial" w:cs="Arial"/>
                <w:bCs/>
                <w:sz w:val="20"/>
                <w:szCs w:val="20"/>
              </w:rPr>
              <w:t>Kosova</w:t>
            </w:r>
            <w:proofErr w:type="spellEnd"/>
            <w:r w:rsidRPr="00663B5B">
              <w:rPr>
                <w:rFonts w:ascii="Arial" w:eastAsia="Times New Roman" w:hAnsi="Arial" w:cs="Arial"/>
                <w:bCs/>
                <w:sz w:val="20"/>
                <w:szCs w:val="20"/>
              </w:rPr>
              <w:t xml:space="preserve"> and the regional economic, social and environmental benefi</w:t>
            </w:r>
            <w:r w:rsidR="00663B5B">
              <w:rPr>
                <w:rFonts w:ascii="Arial" w:eastAsia="Times New Roman" w:hAnsi="Arial" w:cs="Arial"/>
                <w:bCs/>
                <w:sz w:val="20"/>
                <w:szCs w:val="20"/>
              </w:rPr>
              <w:t xml:space="preserve">t. </w:t>
            </w:r>
            <w:proofErr w:type="spellStart"/>
            <w:r w:rsidR="00663B5B">
              <w:rPr>
                <w:rFonts w:ascii="Arial" w:eastAsia="Times New Roman" w:hAnsi="Arial" w:cs="Arial"/>
                <w:bCs/>
                <w:sz w:val="20"/>
                <w:szCs w:val="20"/>
              </w:rPr>
              <w:t>Kosova</w:t>
            </w:r>
            <w:proofErr w:type="spellEnd"/>
            <w:r w:rsidRPr="00663B5B">
              <w:rPr>
                <w:rFonts w:ascii="Arial" w:eastAsia="Times New Roman" w:hAnsi="Arial" w:cs="Arial"/>
                <w:bCs/>
                <w:sz w:val="20"/>
                <w:szCs w:val="20"/>
              </w:rPr>
              <w:t xml:space="preserve"> businesses and industry will have potential growth and better connections with Serbia, North Macedonia and wider regional businesses. This project is of high </w:t>
            </w:r>
            <w:r w:rsidR="00663B5B" w:rsidRPr="00663B5B">
              <w:rPr>
                <w:rFonts w:ascii="Arial" w:eastAsia="Times New Roman" w:hAnsi="Arial" w:cs="Arial"/>
                <w:bCs/>
                <w:sz w:val="20"/>
                <w:szCs w:val="20"/>
              </w:rPr>
              <w:t>social and</w:t>
            </w:r>
            <w:r w:rsidRPr="00663B5B">
              <w:rPr>
                <w:rFonts w:ascii="Arial" w:eastAsia="Times New Roman" w:hAnsi="Arial" w:cs="Arial"/>
                <w:bCs/>
                <w:sz w:val="20"/>
                <w:szCs w:val="20"/>
              </w:rPr>
              <w:t xml:space="preserve"> economic interest given </w:t>
            </w:r>
            <w:r w:rsidR="00663B5B" w:rsidRPr="00663B5B">
              <w:rPr>
                <w:rFonts w:ascii="Arial" w:eastAsia="Times New Roman" w:hAnsi="Arial" w:cs="Arial"/>
                <w:bCs/>
                <w:sz w:val="20"/>
                <w:szCs w:val="20"/>
              </w:rPr>
              <w:t>that connectivity</w:t>
            </w:r>
            <w:r w:rsidRPr="00663B5B">
              <w:rPr>
                <w:rFonts w:ascii="Arial" w:eastAsia="Times New Roman" w:hAnsi="Arial" w:cs="Arial"/>
                <w:bCs/>
                <w:sz w:val="20"/>
                <w:szCs w:val="20"/>
              </w:rPr>
              <w:t>, especially transport links, contributes to growth by enabling movement of goods, services, capital, people and information across countries.</w:t>
            </w:r>
          </w:p>
          <w:p w14:paraId="67919D10" w14:textId="77777777" w:rsidR="001D6D6B" w:rsidRPr="008E3B9B" w:rsidRDefault="00540AA5" w:rsidP="00540AA5">
            <w:pPr>
              <w:spacing w:before="60" w:after="60" w:line="260" w:lineRule="atLeast"/>
              <w:contextualSpacing/>
              <w:jc w:val="both"/>
              <w:rPr>
                <w:rFonts w:ascii="Arial" w:eastAsia="Times New Roman" w:hAnsi="Arial" w:cs="Arial"/>
                <w:i/>
                <w:color w:val="2F5496" w:themeColor="accent5" w:themeShade="BF"/>
                <w:sz w:val="20"/>
                <w:szCs w:val="20"/>
              </w:rPr>
            </w:pPr>
            <w:r>
              <w:rPr>
                <w:rFonts w:ascii="Arial" w:eastAsia="Times New Roman" w:hAnsi="Arial" w:cs="Arial"/>
                <w:bCs/>
                <w:sz w:val="20"/>
                <w:szCs w:val="20"/>
              </w:rPr>
              <w:t>Through the implementation of</w:t>
            </w:r>
            <w:r w:rsidR="00663B5B">
              <w:rPr>
                <w:rFonts w:ascii="Arial" w:eastAsia="Times New Roman" w:hAnsi="Arial" w:cs="Arial"/>
                <w:bCs/>
                <w:sz w:val="20"/>
                <w:szCs w:val="20"/>
              </w:rPr>
              <w:t xml:space="preserve"> this project, </w:t>
            </w:r>
            <w:proofErr w:type="spellStart"/>
            <w:r w:rsidR="00663B5B">
              <w:rPr>
                <w:rFonts w:ascii="Arial" w:eastAsia="Times New Roman" w:hAnsi="Arial" w:cs="Arial"/>
                <w:bCs/>
                <w:sz w:val="20"/>
                <w:szCs w:val="20"/>
              </w:rPr>
              <w:t>Kosova</w:t>
            </w:r>
            <w:proofErr w:type="spellEnd"/>
            <w:r w:rsidR="001D6D6B" w:rsidRPr="00663B5B">
              <w:rPr>
                <w:rFonts w:ascii="Arial" w:eastAsia="Times New Roman" w:hAnsi="Arial" w:cs="Arial"/>
                <w:bCs/>
                <w:sz w:val="20"/>
                <w:szCs w:val="20"/>
              </w:rPr>
              <w:t xml:space="preserve"> will have good connection with regional railways and Pan-European corri</w:t>
            </w:r>
            <w:r>
              <w:rPr>
                <w:rFonts w:ascii="Arial" w:eastAsia="Times New Roman" w:hAnsi="Arial" w:cs="Arial"/>
                <w:bCs/>
                <w:sz w:val="20"/>
                <w:szCs w:val="20"/>
              </w:rPr>
              <w:t>dors, an increased</w:t>
            </w:r>
            <w:r w:rsidR="001D6D6B" w:rsidRPr="00663B5B">
              <w:rPr>
                <w:rFonts w:ascii="Arial" w:eastAsia="Times New Roman" w:hAnsi="Arial" w:cs="Arial"/>
                <w:bCs/>
                <w:sz w:val="20"/>
                <w:szCs w:val="20"/>
              </w:rPr>
              <w:t xml:space="preserve"> number of people with improved access to services; and </w:t>
            </w:r>
            <w:r>
              <w:rPr>
                <w:rFonts w:ascii="Arial" w:eastAsia="Times New Roman" w:hAnsi="Arial" w:cs="Arial"/>
                <w:bCs/>
                <w:sz w:val="20"/>
                <w:szCs w:val="20"/>
              </w:rPr>
              <w:t>an increased</w:t>
            </w:r>
            <w:r w:rsidR="001D6D6B" w:rsidRPr="00663B5B">
              <w:rPr>
                <w:rFonts w:ascii="Arial" w:eastAsia="Times New Roman" w:hAnsi="Arial" w:cs="Arial"/>
                <w:bCs/>
                <w:sz w:val="20"/>
                <w:szCs w:val="20"/>
              </w:rPr>
              <w:t xml:space="preserve"> number of employed pe</w:t>
            </w:r>
            <w:r>
              <w:rPr>
                <w:rFonts w:ascii="Arial" w:eastAsia="Times New Roman" w:hAnsi="Arial" w:cs="Arial"/>
                <w:bCs/>
                <w:sz w:val="20"/>
                <w:szCs w:val="20"/>
              </w:rPr>
              <w:t>ople</w:t>
            </w:r>
            <w:r w:rsidR="001D6D6B" w:rsidRPr="00663B5B">
              <w:rPr>
                <w:rFonts w:ascii="Arial" w:eastAsia="Times New Roman" w:hAnsi="Arial" w:cs="Arial"/>
                <w:bCs/>
                <w:sz w:val="20"/>
                <w:szCs w:val="20"/>
              </w:rPr>
              <w:t xml:space="preserve"> during construction </w:t>
            </w:r>
            <w:r>
              <w:rPr>
                <w:rFonts w:ascii="Arial" w:eastAsia="Times New Roman" w:hAnsi="Arial" w:cs="Arial"/>
                <w:bCs/>
                <w:sz w:val="20"/>
                <w:szCs w:val="20"/>
              </w:rPr>
              <w:t xml:space="preserve">phase and through </w:t>
            </w:r>
            <w:r w:rsidR="001D6D6B" w:rsidRPr="00663B5B">
              <w:rPr>
                <w:rFonts w:ascii="Arial" w:eastAsia="Times New Roman" w:hAnsi="Arial" w:cs="Arial"/>
                <w:bCs/>
                <w:sz w:val="20"/>
                <w:szCs w:val="20"/>
              </w:rPr>
              <w:t>operation and maintenance.</w:t>
            </w:r>
          </w:p>
        </w:tc>
      </w:tr>
      <w:tr w:rsidR="001D6D6B" w:rsidRPr="008E3B9B" w14:paraId="76B4EA94" w14:textId="77777777" w:rsidTr="00D8753B">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9DC4E1B" w14:textId="77777777" w:rsidR="001D6D6B" w:rsidRPr="008E3B9B" w:rsidRDefault="001D6D6B" w:rsidP="00D8753B">
            <w:pPr>
              <w:contextualSpacing/>
              <w:rPr>
                <w:rFonts w:ascii="Arial" w:eastAsia="Times New Roman" w:hAnsi="Arial" w:cs="Arial"/>
                <w:sz w:val="20"/>
                <w:szCs w:val="20"/>
              </w:rPr>
            </w:pPr>
            <w:r w:rsidRPr="008E3B9B">
              <w:rPr>
                <w:rFonts w:ascii="Arial" w:eastAsia="Times New Roman" w:hAnsi="Arial" w:cs="Arial"/>
                <w:sz w:val="20"/>
                <w:szCs w:val="20"/>
              </w:rPr>
              <w:t>Results of the infrastructure project</w:t>
            </w:r>
          </w:p>
        </w:tc>
        <w:tc>
          <w:tcPr>
            <w:tcW w:w="2989" w:type="pct"/>
            <w:tcBorders>
              <w:top w:val="single" w:sz="4" w:space="0" w:color="auto"/>
              <w:left w:val="single" w:sz="4" w:space="0" w:color="auto"/>
              <w:bottom w:val="single" w:sz="4" w:space="0" w:color="auto"/>
              <w:right w:val="single" w:sz="4" w:space="0" w:color="auto"/>
            </w:tcBorders>
          </w:tcPr>
          <w:p w14:paraId="03AD3595" w14:textId="77777777" w:rsidR="001D6D6B" w:rsidRPr="00663B5B" w:rsidRDefault="001D6D6B" w:rsidP="00D8753B">
            <w:pPr>
              <w:spacing w:before="60" w:after="60" w:line="260" w:lineRule="atLeast"/>
              <w:jc w:val="both"/>
              <w:rPr>
                <w:rFonts w:ascii="Arial" w:eastAsia="Times New Roman" w:hAnsi="Arial" w:cs="Arial"/>
                <w:bCs/>
                <w:sz w:val="20"/>
                <w:szCs w:val="20"/>
              </w:rPr>
            </w:pPr>
            <w:r w:rsidRPr="00663B5B">
              <w:rPr>
                <w:rFonts w:ascii="Arial" w:eastAsia="Times New Roman" w:hAnsi="Arial" w:cs="Arial"/>
                <w:bCs/>
                <w:sz w:val="20"/>
                <w:szCs w:val="20"/>
              </w:rPr>
              <w:t>Developi</w:t>
            </w:r>
            <w:r w:rsidR="00540AA5">
              <w:rPr>
                <w:rFonts w:ascii="Arial" w:eastAsia="Times New Roman" w:hAnsi="Arial" w:cs="Arial"/>
                <w:bCs/>
                <w:sz w:val="20"/>
                <w:szCs w:val="20"/>
              </w:rPr>
              <w:t xml:space="preserve">ng this project, INFRAKOS </w:t>
            </w:r>
            <w:r w:rsidRPr="00663B5B">
              <w:rPr>
                <w:rFonts w:ascii="Arial" w:eastAsia="Times New Roman" w:hAnsi="Arial" w:cs="Arial"/>
                <w:bCs/>
                <w:sz w:val="20"/>
                <w:szCs w:val="20"/>
              </w:rPr>
              <w:t>will realize needed general rehabilitation and modernization of this line in order to have interoperable railway infrastructure through which safe railway transport and railway market opening for domest</w:t>
            </w:r>
            <w:r w:rsidR="00663B5B">
              <w:rPr>
                <w:rFonts w:ascii="Arial" w:eastAsia="Times New Roman" w:hAnsi="Arial" w:cs="Arial"/>
                <w:bCs/>
                <w:sz w:val="20"/>
                <w:szCs w:val="20"/>
              </w:rPr>
              <w:t>ic, regional and international railway un</w:t>
            </w:r>
            <w:r w:rsidRPr="00663B5B">
              <w:rPr>
                <w:rFonts w:ascii="Arial" w:eastAsia="Times New Roman" w:hAnsi="Arial" w:cs="Arial"/>
                <w:bCs/>
                <w:sz w:val="20"/>
                <w:szCs w:val="20"/>
              </w:rPr>
              <w:t>dertakings will be supported. The main stakeholders affected by this project are the Public Ra</w:t>
            </w:r>
            <w:r w:rsidR="00663B5B">
              <w:rPr>
                <w:rFonts w:ascii="Arial" w:eastAsia="Times New Roman" w:hAnsi="Arial" w:cs="Arial"/>
                <w:bCs/>
                <w:sz w:val="20"/>
                <w:szCs w:val="20"/>
              </w:rPr>
              <w:t xml:space="preserve">ilway Undertaking of </w:t>
            </w:r>
            <w:proofErr w:type="spellStart"/>
            <w:r w:rsidR="00663B5B">
              <w:rPr>
                <w:rFonts w:ascii="Arial" w:eastAsia="Times New Roman" w:hAnsi="Arial" w:cs="Arial"/>
                <w:bCs/>
                <w:sz w:val="20"/>
                <w:szCs w:val="20"/>
              </w:rPr>
              <w:t>Kosova</w:t>
            </w:r>
            <w:proofErr w:type="spellEnd"/>
            <w:r w:rsidR="00663B5B">
              <w:rPr>
                <w:rFonts w:ascii="Arial" w:eastAsia="Times New Roman" w:hAnsi="Arial" w:cs="Arial"/>
                <w:bCs/>
                <w:sz w:val="20"/>
                <w:szCs w:val="20"/>
              </w:rPr>
              <w:t xml:space="preserve"> </w:t>
            </w:r>
            <w:r w:rsidR="00540AA5">
              <w:rPr>
                <w:rFonts w:ascii="Arial" w:eastAsia="Times New Roman" w:hAnsi="Arial" w:cs="Arial"/>
                <w:bCs/>
                <w:sz w:val="20"/>
                <w:szCs w:val="20"/>
              </w:rPr>
              <w:t>(TRAINKOS) and all other railway undertakings</w:t>
            </w:r>
            <w:r w:rsidRPr="00663B5B">
              <w:rPr>
                <w:rFonts w:ascii="Arial" w:eastAsia="Times New Roman" w:hAnsi="Arial" w:cs="Arial"/>
                <w:bCs/>
                <w:sz w:val="20"/>
                <w:szCs w:val="20"/>
              </w:rPr>
              <w:t xml:space="preserve"> (local, regional and EU) </w:t>
            </w:r>
            <w:r w:rsidR="00540AA5">
              <w:rPr>
                <w:rFonts w:ascii="Arial" w:eastAsia="Times New Roman" w:hAnsi="Arial" w:cs="Arial"/>
                <w:bCs/>
                <w:sz w:val="20"/>
                <w:szCs w:val="20"/>
              </w:rPr>
              <w:t>as potential users of</w:t>
            </w:r>
            <w:r w:rsidRPr="00663B5B">
              <w:rPr>
                <w:rFonts w:ascii="Arial" w:eastAsia="Times New Roman" w:hAnsi="Arial" w:cs="Arial"/>
                <w:bCs/>
                <w:sz w:val="20"/>
                <w:szCs w:val="20"/>
              </w:rPr>
              <w:t xml:space="preserve"> this infrastructure in the future. </w:t>
            </w:r>
          </w:p>
          <w:p w14:paraId="26ED4B74" w14:textId="77777777" w:rsidR="001D6D6B" w:rsidRPr="00663B5B" w:rsidRDefault="001D6D6B" w:rsidP="00D8753B">
            <w:pPr>
              <w:spacing w:before="60" w:after="60" w:line="260" w:lineRule="atLeast"/>
              <w:jc w:val="both"/>
              <w:rPr>
                <w:rFonts w:ascii="Arial" w:eastAsia="Times New Roman" w:hAnsi="Arial" w:cs="Arial"/>
                <w:bCs/>
                <w:sz w:val="20"/>
                <w:szCs w:val="20"/>
              </w:rPr>
            </w:pPr>
            <w:r w:rsidRPr="00663B5B">
              <w:rPr>
                <w:rFonts w:ascii="Arial" w:eastAsia="Times New Roman" w:hAnsi="Arial" w:cs="Arial"/>
                <w:bCs/>
                <w:sz w:val="20"/>
                <w:szCs w:val="20"/>
              </w:rPr>
              <w:t>General rehabilitation of Railway Route 10 is a precondition for</w:t>
            </w:r>
            <w:r w:rsidR="00663B5B">
              <w:rPr>
                <w:rFonts w:ascii="Arial" w:eastAsia="Times New Roman" w:hAnsi="Arial" w:cs="Arial"/>
                <w:bCs/>
                <w:sz w:val="20"/>
                <w:szCs w:val="20"/>
              </w:rPr>
              <w:t xml:space="preserve"> the</w:t>
            </w:r>
            <w:r w:rsidRPr="00663B5B">
              <w:rPr>
                <w:rFonts w:ascii="Arial" w:eastAsia="Times New Roman" w:hAnsi="Arial" w:cs="Arial"/>
                <w:bCs/>
                <w:sz w:val="20"/>
                <w:szCs w:val="20"/>
              </w:rPr>
              <w:t xml:space="preserve"> development</w:t>
            </w:r>
            <w:r w:rsidR="00663B5B">
              <w:rPr>
                <w:rFonts w:ascii="Arial" w:eastAsia="Times New Roman" w:hAnsi="Arial" w:cs="Arial"/>
                <w:bCs/>
                <w:sz w:val="20"/>
                <w:szCs w:val="20"/>
              </w:rPr>
              <w:t xml:space="preserve"> of the railway sector in </w:t>
            </w:r>
            <w:proofErr w:type="spellStart"/>
            <w:r w:rsidR="00663B5B">
              <w:rPr>
                <w:rFonts w:ascii="Arial" w:eastAsia="Times New Roman" w:hAnsi="Arial" w:cs="Arial"/>
                <w:bCs/>
                <w:sz w:val="20"/>
                <w:szCs w:val="20"/>
              </w:rPr>
              <w:t>Kosova</w:t>
            </w:r>
            <w:proofErr w:type="spellEnd"/>
            <w:r w:rsidRPr="00663B5B">
              <w:rPr>
                <w:rFonts w:ascii="Arial" w:eastAsia="Times New Roman" w:hAnsi="Arial" w:cs="Arial"/>
                <w:bCs/>
                <w:sz w:val="20"/>
                <w:szCs w:val="20"/>
              </w:rPr>
              <w:t xml:space="preserve">, and implementation of this project will result in: </w:t>
            </w:r>
          </w:p>
          <w:p w14:paraId="78746F10" w14:textId="77777777" w:rsidR="001D6D6B" w:rsidRPr="00663B5B" w:rsidRDefault="001D6D6B" w:rsidP="00D8753B">
            <w:pPr>
              <w:numPr>
                <w:ilvl w:val="0"/>
                <w:numId w:val="2"/>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t>Increased safety and speed conditions of this line;</w:t>
            </w:r>
          </w:p>
          <w:p w14:paraId="25D5B56C" w14:textId="77777777" w:rsidR="001D6D6B" w:rsidRPr="00663B5B" w:rsidRDefault="001D6D6B" w:rsidP="00D8753B">
            <w:pPr>
              <w:numPr>
                <w:ilvl w:val="0"/>
                <w:numId w:val="2"/>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t>Interoperable railway infrastructure as a linkage between neighboring countries and the wider region;</w:t>
            </w:r>
          </w:p>
          <w:p w14:paraId="129DA669" w14:textId="77777777" w:rsidR="001D6D6B" w:rsidRPr="00663B5B" w:rsidRDefault="001D6D6B" w:rsidP="00D8753B">
            <w:pPr>
              <w:numPr>
                <w:ilvl w:val="0"/>
                <w:numId w:val="2"/>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lastRenderedPageBreak/>
              <w:t>Better conditions for development of the passenger and freight transport;</w:t>
            </w:r>
          </w:p>
          <w:p w14:paraId="4505CA22" w14:textId="77777777" w:rsidR="001D6D6B" w:rsidRPr="00663B5B" w:rsidRDefault="001D6D6B" w:rsidP="00D8753B">
            <w:pPr>
              <w:numPr>
                <w:ilvl w:val="0"/>
                <w:numId w:val="2"/>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t>Increased economic growth and social development;</w:t>
            </w:r>
          </w:p>
          <w:p w14:paraId="0A2858D7" w14:textId="77777777" w:rsidR="001D6D6B" w:rsidRPr="00663B5B" w:rsidRDefault="001D6D6B" w:rsidP="00D8753B">
            <w:pPr>
              <w:numPr>
                <w:ilvl w:val="0"/>
                <w:numId w:val="2"/>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t>Facilitated trade and economic links with neighboring countries and EU member states;</w:t>
            </w:r>
          </w:p>
          <w:p w14:paraId="48E4E574" w14:textId="77777777" w:rsidR="001D6D6B" w:rsidRPr="00663B5B" w:rsidRDefault="001D6D6B" w:rsidP="00D8753B">
            <w:pPr>
              <w:numPr>
                <w:ilvl w:val="0"/>
                <w:numId w:val="2"/>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t>Improvement of transport capacities;</w:t>
            </w:r>
          </w:p>
          <w:p w14:paraId="10437992" w14:textId="77777777" w:rsidR="001D6D6B" w:rsidRPr="00663B5B" w:rsidRDefault="001D6D6B" w:rsidP="00D8753B">
            <w:pPr>
              <w:numPr>
                <w:ilvl w:val="0"/>
                <w:numId w:val="2"/>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t>Development of multimodal and</w:t>
            </w:r>
            <w:r w:rsidR="00663B5B">
              <w:rPr>
                <w:rFonts w:ascii="Arial" w:hAnsi="Arial" w:cs="Arial"/>
                <w:bCs/>
                <w:sz w:val="20"/>
                <w:szCs w:val="20"/>
              </w:rPr>
              <w:t xml:space="preserve"> intermodal transport in </w:t>
            </w:r>
            <w:proofErr w:type="spellStart"/>
            <w:r w:rsidR="00663B5B">
              <w:rPr>
                <w:rFonts w:ascii="Arial" w:hAnsi="Arial" w:cs="Arial"/>
                <w:bCs/>
                <w:sz w:val="20"/>
                <w:szCs w:val="20"/>
              </w:rPr>
              <w:t>Kosova</w:t>
            </w:r>
            <w:proofErr w:type="spellEnd"/>
            <w:r w:rsidR="00663B5B">
              <w:rPr>
                <w:rFonts w:ascii="Arial" w:hAnsi="Arial" w:cs="Arial"/>
                <w:bCs/>
                <w:sz w:val="20"/>
                <w:szCs w:val="20"/>
              </w:rPr>
              <w:t xml:space="preserve"> </w:t>
            </w:r>
            <w:r w:rsidRPr="00663B5B">
              <w:rPr>
                <w:rFonts w:ascii="Arial" w:hAnsi="Arial" w:cs="Arial"/>
                <w:bCs/>
                <w:sz w:val="20"/>
                <w:szCs w:val="20"/>
              </w:rPr>
              <w:t>and beyond;</w:t>
            </w:r>
          </w:p>
          <w:p w14:paraId="079B9522" w14:textId="77777777" w:rsidR="001D6D6B" w:rsidRPr="00663B5B" w:rsidRDefault="001D6D6B" w:rsidP="00D8753B">
            <w:pPr>
              <w:numPr>
                <w:ilvl w:val="0"/>
                <w:numId w:val="2"/>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t>Being part of the Regional and EU Integrated Railway Network.</w:t>
            </w:r>
          </w:p>
        </w:tc>
      </w:tr>
      <w:tr w:rsidR="001D6D6B" w:rsidRPr="008E3B9B" w14:paraId="16DD4997" w14:textId="77777777" w:rsidTr="00D8753B">
        <w:trPr>
          <w:trHeight w:val="190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5981692" w14:textId="77777777" w:rsidR="001D6D6B" w:rsidRPr="008E3B9B" w:rsidRDefault="00540AA5" w:rsidP="00D8753B">
            <w:pPr>
              <w:contextualSpacing/>
              <w:rPr>
                <w:rFonts w:ascii="Arial" w:eastAsia="Times New Roman" w:hAnsi="Arial" w:cs="Arial"/>
                <w:sz w:val="20"/>
                <w:szCs w:val="20"/>
              </w:rPr>
            </w:pPr>
            <w:r>
              <w:rPr>
                <w:rFonts w:ascii="Arial" w:eastAsia="Times New Roman" w:hAnsi="Arial" w:cs="Arial"/>
                <w:sz w:val="20"/>
                <w:szCs w:val="20"/>
              </w:rPr>
              <w:lastRenderedPageBreak/>
              <w:t>General description</w:t>
            </w:r>
          </w:p>
        </w:tc>
        <w:tc>
          <w:tcPr>
            <w:tcW w:w="2989" w:type="pct"/>
            <w:tcBorders>
              <w:top w:val="single" w:sz="4" w:space="0" w:color="auto"/>
              <w:left w:val="single" w:sz="4" w:space="0" w:color="auto"/>
              <w:bottom w:val="single" w:sz="4" w:space="0" w:color="auto"/>
              <w:right w:val="single" w:sz="4" w:space="0" w:color="auto"/>
            </w:tcBorders>
          </w:tcPr>
          <w:p w14:paraId="06A69A9C" w14:textId="77777777" w:rsidR="001D6D6B" w:rsidRPr="00663B5B" w:rsidRDefault="001D6D6B" w:rsidP="00D8753B">
            <w:pPr>
              <w:autoSpaceDE w:val="0"/>
              <w:autoSpaceDN w:val="0"/>
              <w:adjustRightInd w:val="0"/>
              <w:spacing w:before="60" w:after="60" w:line="260" w:lineRule="atLeast"/>
              <w:jc w:val="both"/>
              <w:rPr>
                <w:rFonts w:ascii="Arial" w:eastAsia="Times New Roman" w:hAnsi="Arial" w:cs="Arial"/>
                <w:bCs/>
                <w:sz w:val="20"/>
                <w:szCs w:val="20"/>
              </w:rPr>
            </w:pPr>
            <w:r w:rsidRPr="00663B5B">
              <w:rPr>
                <w:rFonts w:ascii="Arial" w:eastAsia="Times New Roman" w:hAnsi="Arial" w:cs="Arial"/>
                <w:bCs/>
                <w:sz w:val="20"/>
                <w:szCs w:val="20"/>
              </w:rPr>
              <w:t>Rail</w:t>
            </w:r>
            <w:r w:rsidR="00540AA5">
              <w:rPr>
                <w:rFonts w:ascii="Arial" w:eastAsia="Times New Roman" w:hAnsi="Arial" w:cs="Arial"/>
                <w:bCs/>
                <w:sz w:val="20"/>
                <w:szCs w:val="20"/>
              </w:rPr>
              <w:t>way</w:t>
            </w:r>
            <w:r w:rsidRPr="00663B5B">
              <w:rPr>
                <w:rFonts w:ascii="Arial" w:eastAsia="Times New Roman" w:hAnsi="Arial" w:cs="Arial"/>
                <w:bCs/>
                <w:sz w:val="20"/>
                <w:szCs w:val="20"/>
              </w:rPr>
              <w:t xml:space="preserve"> Route 10 sustained significant damages during the period 1990-1999, some of which have been partially repaired. The level of regular maintenance over the same period was reduced to a minimum resulting in the current sub-standard condition of the line. Maximum speeds have been reduced to 60-70 km/h and in some specific cases the maximum speed is as low as 20 km/h due to safety reasons (</w:t>
            </w:r>
            <w:r w:rsidR="00B93415">
              <w:rPr>
                <w:rFonts w:ascii="Arial" w:eastAsia="Times New Roman" w:hAnsi="Arial" w:cs="Arial"/>
                <w:bCs/>
                <w:sz w:val="20"/>
                <w:szCs w:val="20"/>
              </w:rPr>
              <w:t xml:space="preserve">e.g. </w:t>
            </w:r>
            <w:r w:rsidRPr="00663B5B">
              <w:rPr>
                <w:rFonts w:ascii="Arial" w:eastAsia="Times New Roman" w:hAnsi="Arial" w:cs="Arial"/>
                <w:bCs/>
                <w:sz w:val="20"/>
                <w:szCs w:val="20"/>
              </w:rPr>
              <w:t xml:space="preserve">sections with tunnels). </w:t>
            </w:r>
          </w:p>
          <w:p w14:paraId="408615A8" w14:textId="77777777" w:rsidR="001D6D6B" w:rsidRPr="00663B5B" w:rsidRDefault="00663B5B" w:rsidP="00D8753B">
            <w:pPr>
              <w:autoSpaceDE w:val="0"/>
              <w:autoSpaceDN w:val="0"/>
              <w:adjustRightInd w:val="0"/>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 xml:space="preserve">The Railway Route 10 in </w:t>
            </w:r>
            <w:proofErr w:type="spellStart"/>
            <w:r>
              <w:rPr>
                <w:rFonts w:ascii="Arial" w:eastAsia="Times New Roman" w:hAnsi="Arial" w:cs="Arial"/>
                <w:bCs/>
                <w:sz w:val="20"/>
                <w:szCs w:val="20"/>
              </w:rPr>
              <w:t>Kosova</w:t>
            </w:r>
            <w:proofErr w:type="spellEnd"/>
            <w:r w:rsidR="00540AA5">
              <w:rPr>
                <w:rFonts w:ascii="Arial" w:eastAsia="Times New Roman" w:hAnsi="Arial" w:cs="Arial"/>
                <w:bCs/>
                <w:sz w:val="20"/>
                <w:szCs w:val="20"/>
              </w:rPr>
              <w:t xml:space="preserve"> includes a 149.11 km-long, single-</w:t>
            </w:r>
            <w:r w:rsidR="001D6D6B" w:rsidRPr="00663B5B">
              <w:rPr>
                <w:rFonts w:ascii="Arial" w:eastAsia="Times New Roman" w:hAnsi="Arial" w:cs="Arial"/>
                <w:bCs/>
                <w:sz w:val="20"/>
                <w:szCs w:val="20"/>
              </w:rPr>
              <w:t>track, standard gauge (1435 mm) non-electri</w:t>
            </w:r>
            <w:r w:rsidR="00B93415">
              <w:rPr>
                <w:rFonts w:ascii="Arial" w:eastAsia="Times New Roman" w:hAnsi="Arial" w:cs="Arial"/>
                <w:bCs/>
                <w:sz w:val="20"/>
                <w:szCs w:val="20"/>
              </w:rPr>
              <w:t xml:space="preserve">fied rail line in central </w:t>
            </w:r>
            <w:proofErr w:type="spellStart"/>
            <w:r w:rsidR="00B93415">
              <w:rPr>
                <w:rFonts w:ascii="Arial" w:eastAsia="Times New Roman" w:hAnsi="Arial" w:cs="Arial"/>
                <w:bCs/>
                <w:sz w:val="20"/>
                <w:szCs w:val="20"/>
              </w:rPr>
              <w:t>Kosova</w:t>
            </w:r>
            <w:proofErr w:type="spellEnd"/>
            <w:r w:rsidR="001D6D6B" w:rsidRPr="00663B5B">
              <w:rPr>
                <w:rFonts w:ascii="Arial" w:eastAsia="Times New Roman" w:hAnsi="Arial" w:cs="Arial"/>
                <w:bCs/>
                <w:sz w:val="20"/>
                <w:szCs w:val="20"/>
              </w:rPr>
              <w:t xml:space="preserve">. The rehabilitation will allow operation up to 120 km/h on most sections of the line along with </w:t>
            </w:r>
            <w:r w:rsidR="00B93415" w:rsidRPr="00663B5B">
              <w:rPr>
                <w:rFonts w:ascii="Arial" w:eastAsia="Times New Roman" w:hAnsi="Arial" w:cs="Arial"/>
                <w:bCs/>
                <w:sz w:val="20"/>
                <w:szCs w:val="20"/>
              </w:rPr>
              <w:t>22.5-ton</w:t>
            </w:r>
            <w:r w:rsidR="001D6D6B" w:rsidRPr="00663B5B">
              <w:rPr>
                <w:rFonts w:ascii="Arial" w:eastAsia="Times New Roman" w:hAnsi="Arial" w:cs="Arial"/>
                <w:bCs/>
                <w:sz w:val="20"/>
                <w:szCs w:val="20"/>
              </w:rPr>
              <w:t xml:space="preserve"> axle load in line with EU standards. These standards cannot be achieved without implementation of the project for general rehabilitation and modernization.  </w:t>
            </w:r>
          </w:p>
          <w:p w14:paraId="72F9B6B4" w14:textId="77777777" w:rsidR="001D6D6B" w:rsidRPr="00663B5B" w:rsidRDefault="001D6D6B" w:rsidP="00D8753B">
            <w:pPr>
              <w:spacing w:before="60" w:after="60" w:line="260" w:lineRule="atLeast"/>
              <w:jc w:val="both"/>
              <w:rPr>
                <w:rFonts w:ascii="Arial" w:eastAsia="Times New Roman" w:hAnsi="Arial" w:cs="Arial"/>
                <w:iCs/>
                <w:sz w:val="20"/>
                <w:szCs w:val="20"/>
              </w:rPr>
            </w:pPr>
            <w:r w:rsidRPr="00663B5B">
              <w:rPr>
                <w:rFonts w:ascii="Arial" w:eastAsia="Times New Roman" w:hAnsi="Arial" w:cs="Arial"/>
                <w:iCs/>
                <w:sz w:val="20"/>
                <w:szCs w:val="20"/>
              </w:rPr>
              <w:t>Railway Route 10 is part of the SEETO Core Network indicative extens</w:t>
            </w:r>
            <w:r w:rsidR="00540AA5">
              <w:rPr>
                <w:rFonts w:ascii="Arial" w:eastAsia="Times New Roman" w:hAnsi="Arial" w:cs="Arial"/>
                <w:iCs/>
                <w:sz w:val="20"/>
                <w:szCs w:val="20"/>
              </w:rPr>
              <w:t>ion to TEN-T and this line is</w:t>
            </w:r>
            <w:r w:rsidRPr="00663B5B">
              <w:rPr>
                <w:rFonts w:ascii="Arial" w:eastAsia="Times New Roman" w:hAnsi="Arial" w:cs="Arial"/>
                <w:iCs/>
                <w:sz w:val="20"/>
                <w:szCs w:val="20"/>
              </w:rPr>
              <w:t xml:space="preserve"> an alternative line of Pan-European Corridor X, connecting </w:t>
            </w:r>
            <w:proofErr w:type="spellStart"/>
            <w:r w:rsidRPr="00663B5B">
              <w:rPr>
                <w:rFonts w:ascii="Arial" w:eastAsia="Times New Roman" w:hAnsi="Arial" w:cs="Arial"/>
                <w:iCs/>
                <w:sz w:val="20"/>
                <w:szCs w:val="20"/>
              </w:rPr>
              <w:t>Lapovo</w:t>
            </w:r>
            <w:proofErr w:type="spellEnd"/>
            <w:r w:rsidR="00B93415">
              <w:rPr>
                <w:rFonts w:ascii="Arial" w:eastAsia="Times New Roman" w:hAnsi="Arial" w:cs="Arial"/>
                <w:iCs/>
                <w:sz w:val="20"/>
                <w:szCs w:val="20"/>
              </w:rPr>
              <w:t xml:space="preserve"> (Serbia) – </w:t>
            </w:r>
            <w:proofErr w:type="spellStart"/>
            <w:r w:rsidR="00B93415">
              <w:rPr>
                <w:rFonts w:ascii="Arial" w:eastAsia="Times New Roman" w:hAnsi="Arial" w:cs="Arial"/>
                <w:iCs/>
                <w:sz w:val="20"/>
                <w:szCs w:val="20"/>
              </w:rPr>
              <w:t>Fushë</w:t>
            </w:r>
            <w:proofErr w:type="spellEnd"/>
            <w:r w:rsidR="00B93415">
              <w:rPr>
                <w:rFonts w:ascii="Arial" w:eastAsia="Times New Roman" w:hAnsi="Arial" w:cs="Arial"/>
                <w:iCs/>
                <w:sz w:val="20"/>
                <w:szCs w:val="20"/>
              </w:rPr>
              <w:t xml:space="preserve"> </w:t>
            </w:r>
            <w:proofErr w:type="spellStart"/>
            <w:r w:rsidR="00B93415">
              <w:rPr>
                <w:rFonts w:ascii="Arial" w:eastAsia="Times New Roman" w:hAnsi="Arial" w:cs="Arial"/>
                <w:iCs/>
                <w:sz w:val="20"/>
                <w:szCs w:val="20"/>
              </w:rPr>
              <w:t>Kosovë</w:t>
            </w:r>
            <w:proofErr w:type="spellEnd"/>
            <w:r w:rsidR="00B93415">
              <w:rPr>
                <w:rFonts w:ascii="Arial" w:eastAsia="Times New Roman" w:hAnsi="Arial" w:cs="Arial"/>
                <w:iCs/>
                <w:sz w:val="20"/>
                <w:szCs w:val="20"/>
              </w:rPr>
              <w:t xml:space="preserve"> (</w:t>
            </w:r>
            <w:proofErr w:type="spellStart"/>
            <w:r w:rsidR="00B93415">
              <w:rPr>
                <w:rFonts w:ascii="Arial" w:eastAsia="Times New Roman" w:hAnsi="Arial" w:cs="Arial"/>
                <w:iCs/>
                <w:sz w:val="20"/>
                <w:szCs w:val="20"/>
              </w:rPr>
              <w:t>Kosova</w:t>
            </w:r>
            <w:proofErr w:type="spellEnd"/>
            <w:r w:rsidRPr="00663B5B">
              <w:rPr>
                <w:rFonts w:ascii="Arial" w:eastAsia="Times New Roman" w:hAnsi="Arial" w:cs="Arial"/>
                <w:iCs/>
                <w:sz w:val="20"/>
                <w:szCs w:val="20"/>
              </w:rPr>
              <w:t>) – Skopje (North Macedonia). It has an obvious strategic di</w:t>
            </w:r>
            <w:r w:rsidR="00693CDE">
              <w:rPr>
                <w:rFonts w:ascii="Arial" w:eastAsia="Times New Roman" w:hAnsi="Arial" w:cs="Arial"/>
                <w:iCs/>
                <w:sz w:val="20"/>
                <w:szCs w:val="20"/>
              </w:rPr>
              <w:t>mension from a regional aspect for</w:t>
            </w:r>
            <w:r w:rsidR="00540AA5">
              <w:rPr>
                <w:rFonts w:ascii="Arial" w:eastAsia="Times New Roman" w:hAnsi="Arial" w:cs="Arial"/>
                <w:iCs/>
                <w:sz w:val="20"/>
                <w:szCs w:val="20"/>
              </w:rPr>
              <w:t xml:space="preserve"> the development of</w:t>
            </w:r>
            <w:r w:rsidRPr="00663B5B">
              <w:rPr>
                <w:rFonts w:ascii="Arial" w:eastAsia="Times New Roman" w:hAnsi="Arial" w:cs="Arial"/>
                <w:iCs/>
                <w:sz w:val="20"/>
                <w:szCs w:val="20"/>
              </w:rPr>
              <w:t xml:space="preserve"> railway transport. </w:t>
            </w:r>
          </w:p>
          <w:p w14:paraId="70E30E13" w14:textId="77777777" w:rsidR="001D6D6B" w:rsidRPr="00663B5B" w:rsidRDefault="001D6D6B" w:rsidP="00D8753B">
            <w:pPr>
              <w:spacing w:before="60" w:after="60" w:line="260" w:lineRule="atLeast"/>
              <w:jc w:val="both"/>
              <w:rPr>
                <w:rFonts w:ascii="Arial" w:eastAsia="Times New Roman" w:hAnsi="Arial" w:cs="Arial"/>
                <w:bCs/>
                <w:sz w:val="20"/>
                <w:szCs w:val="20"/>
              </w:rPr>
            </w:pPr>
            <w:r w:rsidRPr="00663B5B">
              <w:rPr>
                <w:rFonts w:ascii="Arial" w:eastAsia="Times New Roman" w:hAnsi="Arial" w:cs="Arial"/>
                <w:bCs/>
                <w:sz w:val="20"/>
                <w:szCs w:val="20"/>
              </w:rPr>
              <w:t>This is a re</w:t>
            </w:r>
            <w:r w:rsidR="00B93415">
              <w:rPr>
                <w:rFonts w:ascii="Arial" w:eastAsia="Times New Roman" w:hAnsi="Arial" w:cs="Arial"/>
                <w:bCs/>
                <w:sz w:val="20"/>
                <w:szCs w:val="20"/>
              </w:rPr>
              <w:t xml:space="preserve">gional project connecting </w:t>
            </w:r>
            <w:proofErr w:type="spellStart"/>
            <w:r w:rsidR="00B93415">
              <w:rPr>
                <w:rFonts w:ascii="Arial" w:eastAsia="Times New Roman" w:hAnsi="Arial" w:cs="Arial"/>
                <w:bCs/>
                <w:sz w:val="20"/>
                <w:szCs w:val="20"/>
              </w:rPr>
              <w:t>Kosova</w:t>
            </w:r>
            <w:proofErr w:type="spellEnd"/>
            <w:r w:rsidRPr="00663B5B">
              <w:rPr>
                <w:rFonts w:ascii="Arial" w:eastAsia="Times New Roman" w:hAnsi="Arial" w:cs="Arial"/>
                <w:bCs/>
                <w:sz w:val="20"/>
                <w:szCs w:val="20"/>
              </w:rPr>
              <w:t xml:space="preserve"> and neighboring countries; it contributes to regional cohesion and will assist in the development of seamless connections for passengers and freight in the Western Balkans. This is the main direct railway c</w:t>
            </w:r>
            <w:r w:rsidR="00B93415">
              <w:rPr>
                <w:rFonts w:ascii="Arial" w:eastAsia="Times New Roman" w:hAnsi="Arial" w:cs="Arial"/>
                <w:bCs/>
                <w:sz w:val="20"/>
                <w:szCs w:val="20"/>
              </w:rPr>
              <w:t xml:space="preserve">onnection between Serbia, </w:t>
            </w:r>
            <w:proofErr w:type="spellStart"/>
            <w:r w:rsidR="00B93415">
              <w:rPr>
                <w:rFonts w:ascii="Arial" w:eastAsia="Times New Roman" w:hAnsi="Arial" w:cs="Arial"/>
                <w:bCs/>
                <w:sz w:val="20"/>
                <w:szCs w:val="20"/>
              </w:rPr>
              <w:t>Kosova</w:t>
            </w:r>
            <w:proofErr w:type="spellEnd"/>
            <w:r w:rsidRPr="00663B5B">
              <w:rPr>
                <w:rFonts w:ascii="Arial" w:eastAsia="Times New Roman" w:hAnsi="Arial" w:cs="Arial"/>
                <w:bCs/>
                <w:sz w:val="20"/>
                <w:szCs w:val="20"/>
              </w:rPr>
              <w:t xml:space="preserve"> and North Macedonia. </w:t>
            </w:r>
          </w:p>
          <w:p w14:paraId="519FE450" w14:textId="77777777" w:rsidR="001D6D6B" w:rsidRPr="00663B5B" w:rsidRDefault="001D6D6B" w:rsidP="00D8753B">
            <w:pPr>
              <w:spacing w:before="60" w:after="60" w:line="260" w:lineRule="atLeast"/>
              <w:jc w:val="both"/>
              <w:rPr>
                <w:rFonts w:ascii="Arial" w:eastAsia="Times New Roman" w:hAnsi="Arial" w:cs="Arial"/>
                <w:bCs/>
                <w:sz w:val="20"/>
                <w:szCs w:val="20"/>
              </w:rPr>
            </w:pPr>
            <w:r w:rsidRPr="00663B5B">
              <w:rPr>
                <w:rFonts w:ascii="Arial" w:eastAsia="Times New Roman" w:hAnsi="Arial" w:cs="Arial"/>
                <w:bCs/>
                <w:sz w:val="20"/>
                <w:szCs w:val="20"/>
              </w:rPr>
              <w:t>This ong</w:t>
            </w:r>
            <w:r w:rsidR="00540AA5">
              <w:rPr>
                <w:rFonts w:ascii="Arial" w:eastAsia="Times New Roman" w:hAnsi="Arial" w:cs="Arial"/>
                <w:bCs/>
                <w:sz w:val="20"/>
                <w:szCs w:val="20"/>
              </w:rPr>
              <w:t>oing project is split in three p</w:t>
            </w:r>
            <w:r w:rsidRPr="00663B5B">
              <w:rPr>
                <w:rFonts w:ascii="Arial" w:eastAsia="Times New Roman" w:hAnsi="Arial" w:cs="Arial"/>
                <w:bCs/>
                <w:sz w:val="20"/>
                <w:szCs w:val="20"/>
              </w:rPr>
              <w:t>hases:</w:t>
            </w:r>
          </w:p>
          <w:p w14:paraId="7E06C32D" w14:textId="77777777" w:rsidR="001D6D6B" w:rsidRPr="00663B5B" w:rsidRDefault="001D6D6B" w:rsidP="00D8753B">
            <w:pPr>
              <w:numPr>
                <w:ilvl w:val="0"/>
                <w:numId w:val="3"/>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t xml:space="preserve">Phase 1 - Section: Border with North Macedonia - Hani i </w:t>
            </w:r>
            <w:proofErr w:type="spellStart"/>
            <w:r w:rsidRPr="00663B5B">
              <w:rPr>
                <w:rFonts w:ascii="Arial" w:hAnsi="Arial" w:cs="Arial"/>
                <w:bCs/>
                <w:sz w:val="20"/>
                <w:szCs w:val="20"/>
              </w:rPr>
              <w:t>Elezit</w:t>
            </w:r>
            <w:proofErr w:type="spellEnd"/>
            <w:r w:rsidRPr="00663B5B">
              <w:rPr>
                <w:rFonts w:ascii="Arial" w:hAnsi="Arial" w:cs="Arial"/>
                <w:bCs/>
                <w:sz w:val="20"/>
                <w:szCs w:val="20"/>
              </w:rPr>
              <w:t xml:space="preserve"> - </w:t>
            </w:r>
            <w:proofErr w:type="spellStart"/>
            <w:r w:rsidRPr="00663B5B">
              <w:rPr>
                <w:rFonts w:ascii="Arial" w:hAnsi="Arial" w:cs="Arial"/>
                <w:bCs/>
                <w:sz w:val="20"/>
                <w:szCs w:val="20"/>
              </w:rPr>
              <w:t>Fushë</w:t>
            </w:r>
            <w:proofErr w:type="spellEnd"/>
            <w:r w:rsidRPr="00663B5B">
              <w:rPr>
                <w:rFonts w:ascii="Arial" w:hAnsi="Arial" w:cs="Arial"/>
                <w:bCs/>
                <w:sz w:val="20"/>
                <w:szCs w:val="20"/>
              </w:rPr>
              <w:t xml:space="preserve"> </w:t>
            </w:r>
            <w:proofErr w:type="spellStart"/>
            <w:r w:rsidRPr="00663B5B">
              <w:rPr>
                <w:rFonts w:ascii="Arial" w:hAnsi="Arial" w:cs="Arial"/>
                <w:bCs/>
                <w:sz w:val="20"/>
                <w:szCs w:val="20"/>
              </w:rPr>
              <w:t>Kosovë</w:t>
            </w:r>
            <w:proofErr w:type="spellEnd"/>
            <w:r w:rsidRPr="00663B5B">
              <w:rPr>
                <w:rFonts w:ascii="Arial" w:hAnsi="Arial" w:cs="Arial"/>
                <w:bCs/>
                <w:sz w:val="20"/>
                <w:szCs w:val="20"/>
              </w:rPr>
              <w:t>;</w:t>
            </w:r>
          </w:p>
          <w:p w14:paraId="647A87B0" w14:textId="77777777" w:rsidR="001D6D6B" w:rsidRPr="00663B5B" w:rsidRDefault="001D6D6B" w:rsidP="00D8753B">
            <w:pPr>
              <w:numPr>
                <w:ilvl w:val="0"/>
                <w:numId w:val="3"/>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t>Phase 2 -</w:t>
            </w:r>
            <w:r w:rsidR="00540AA5">
              <w:rPr>
                <w:rFonts w:ascii="Arial" w:hAnsi="Arial" w:cs="Arial"/>
                <w:bCs/>
                <w:sz w:val="20"/>
                <w:szCs w:val="20"/>
              </w:rPr>
              <w:t xml:space="preserve"> </w:t>
            </w:r>
            <w:r w:rsidRPr="00663B5B">
              <w:rPr>
                <w:rFonts w:ascii="Arial" w:hAnsi="Arial" w:cs="Arial"/>
                <w:bCs/>
                <w:sz w:val="20"/>
                <w:szCs w:val="20"/>
              </w:rPr>
              <w:t xml:space="preserve">Section: </w:t>
            </w:r>
            <w:proofErr w:type="spellStart"/>
            <w:r w:rsidRPr="00663B5B">
              <w:rPr>
                <w:rFonts w:ascii="Arial" w:hAnsi="Arial" w:cs="Arial"/>
                <w:bCs/>
                <w:sz w:val="20"/>
                <w:szCs w:val="20"/>
              </w:rPr>
              <w:t>Fushë</w:t>
            </w:r>
            <w:proofErr w:type="spellEnd"/>
            <w:r w:rsidRPr="00663B5B">
              <w:rPr>
                <w:rFonts w:ascii="Arial" w:hAnsi="Arial" w:cs="Arial"/>
                <w:bCs/>
                <w:sz w:val="20"/>
                <w:szCs w:val="20"/>
              </w:rPr>
              <w:t xml:space="preserve"> </w:t>
            </w:r>
            <w:proofErr w:type="spellStart"/>
            <w:r w:rsidRPr="00663B5B">
              <w:rPr>
                <w:rFonts w:ascii="Arial" w:hAnsi="Arial" w:cs="Arial"/>
                <w:bCs/>
                <w:sz w:val="20"/>
                <w:szCs w:val="20"/>
              </w:rPr>
              <w:t>Kosovë</w:t>
            </w:r>
            <w:proofErr w:type="spellEnd"/>
            <w:r w:rsidRPr="00663B5B">
              <w:rPr>
                <w:rFonts w:ascii="Arial" w:hAnsi="Arial" w:cs="Arial"/>
                <w:bCs/>
                <w:sz w:val="20"/>
                <w:szCs w:val="20"/>
              </w:rPr>
              <w:t xml:space="preserve"> – </w:t>
            </w:r>
            <w:proofErr w:type="spellStart"/>
            <w:r w:rsidRPr="00663B5B">
              <w:rPr>
                <w:rFonts w:ascii="Arial" w:hAnsi="Arial" w:cs="Arial"/>
                <w:bCs/>
                <w:sz w:val="20"/>
                <w:szCs w:val="20"/>
              </w:rPr>
              <w:t>Mitrovicë</w:t>
            </w:r>
            <w:proofErr w:type="spellEnd"/>
            <w:r w:rsidRPr="00663B5B">
              <w:rPr>
                <w:rFonts w:ascii="Arial" w:hAnsi="Arial" w:cs="Arial"/>
                <w:bCs/>
                <w:sz w:val="20"/>
                <w:szCs w:val="20"/>
              </w:rPr>
              <w:t>;</w:t>
            </w:r>
          </w:p>
          <w:p w14:paraId="4BB44BF8" w14:textId="77777777" w:rsidR="001D6D6B" w:rsidRPr="00663B5B" w:rsidRDefault="001D6D6B" w:rsidP="00D8753B">
            <w:pPr>
              <w:numPr>
                <w:ilvl w:val="0"/>
                <w:numId w:val="3"/>
              </w:numPr>
              <w:spacing w:before="60" w:after="60" w:line="260" w:lineRule="atLeast"/>
              <w:contextualSpacing/>
              <w:jc w:val="both"/>
              <w:rPr>
                <w:rFonts w:ascii="Arial" w:hAnsi="Arial" w:cs="Arial"/>
                <w:bCs/>
                <w:sz w:val="20"/>
                <w:szCs w:val="20"/>
              </w:rPr>
            </w:pPr>
            <w:r w:rsidRPr="00663B5B">
              <w:rPr>
                <w:rFonts w:ascii="Arial" w:hAnsi="Arial" w:cs="Arial"/>
                <w:bCs/>
                <w:sz w:val="20"/>
                <w:szCs w:val="20"/>
              </w:rPr>
              <w:t xml:space="preserve">Phase 3-Section: </w:t>
            </w:r>
            <w:proofErr w:type="spellStart"/>
            <w:r w:rsidRPr="00663B5B">
              <w:rPr>
                <w:rFonts w:ascii="Arial" w:hAnsi="Arial" w:cs="Arial"/>
                <w:bCs/>
                <w:sz w:val="20"/>
                <w:szCs w:val="20"/>
              </w:rPr>
              <w:t>Mitrovicë</w:t>
            </w:r>
            <w:proofErr w:type="spellEnd"/>
            <w:r w:rsidRPr="00663B5B">
              <w:rPr>
                <w:rFonts w:ascii="Arial" w:hAnsi="Arial" w:cs="Arial"/>
                <w:bCs/>
                <w:sz w:val="20"/>
                <w:szCs w:val="20"/>
              </w:rPr>
              <w:t xml:space="preserve"> - </w:t>
            </w:r>
            <w:proofErr w:type="spellStart"/>
            <w:r w:rsidR="00B93415" w:rsidRPr="00663B5B">
              <w:rPr>
                <w:rFonts w:ascii="Arial" w:hAnsi="Arial" w:cs="Arial"/>
                <w:bCs/>
                <w:sz w:val="20"/>
                <w:szCs w:val="20"/>
              </w:rPr>
              <w:t>Leshak</w:t>
            </w:r>
            <w:proofErr w:type="spellEnd"/>
            <w:r w:rsidR="00B93415" w:rsidRPr="00663B5B">
              <w:rPr>
                <w:rFonts w:ascii="Arial" w:hAnsi="Arial" w:cs="Arial"/>
                <w:bCs/>
                <w:sz w:val="20"/>
                <w:szCs w:val="20"/>
              </w:rPr>
              <w:t xml:space="preserve"> -</w:t>
            </w:r>
            <w:r w:rsidR="00B93415">
              <w:rPr>
                <w:rFonts w:ascii="Arial" w:hAnsi="Arial" w:cs="Arial"/>
                <w:bCs/>
                <w:sz w:val="20"/>
                <w:szCs w:val="20"/>
              </w:rPr>
              <w:t xml:space="preserve"> Border with Serbia.</w:t>
            </w:r>
          </w:p>
          <w:p w14:paraId="6B062D9F" w14:textId="7FA302C3" w:rsidR="001D6D6B" w:rsidRPr="00663B5B" w:rsidRDefault="001D6D6B" w:rsidP="00D8753B">
            <w:pPr>
              <w:spacing w:before="60" w:after="60" w:line="260" w:lineRule="atLeast"/>
              <w:contextualSpacing/>
              <w:jc w:val="both"/>
              <w:rPr>
                <w:rFonts w:ascii="Arial" w:eastAsia="Times New Roman" w:hAnsi="Arial" w:cs="Arial"/>
                <w:sz w:val="20"/>
                <w:szCs w:val="20"/>
              </w:rPr>
            </w:pPr>
            <w:r w:rsidRPr="00663B5B">
              <w:rPr>
                <w:rFonts w:ascii="Arial" w:eastAsia="Times New Roman" w:hAnsi="Arial" w:cs="Arial"/>
                <w:bCs/>
                <w:sz w:val="20"/>
                <w:szCs w:val="20"/>
              </w:rPr>
              <w:t>In order to achieve projected speed and increase safety conditions, there is an immediate need for general rehabilitation and modernization of this line.</w:t>
            </w:r>
          </w:p>
          <w:p w14:paraId="67111EF3" w14:textId="77777777" w:rsidR="001D6D6B" w:rsidRPr="00663B5B" w:rsidRDefault="001D6D6B" w:rsidP="00D8753B">
            <w:pPr>
              <w:spacing w:before="60" w:after="60" w:line="260" w:lineRule="atLeast"/>
              <w:contextualSpacing/>
              <w:jc w:val="both"/>
              <w:rPr>
                <w:rFonts w:ascii="Arial" w:eastAsia="Times New Roman" w:hAnsi="Arial" w:cs="Arial"/>
                <w:sz w:val="20"/>
                <w:szCs w:val="20"/>
              </w:rPr>
            </w:pPr>
            <w:r w:rsidRPr="00663B5B">
              <w:rPr>
                <w:rFonts w:ascii="Arial" w:eastAsia="Times New Roman" w:hAnsi="Arial" w:cs="Arial"/>
                <w:sz w:val="20"/>
                <w:szCs w:val="20"/>
              </w:rPr>
              <w:t xml:space="preserve">After general rehabilitation and </w:t>
            </w:r>
            <w:r w:rsidR="00B93415" w:rsidRPr="00663B5B">
              <w:rPr>
                <w:rFonts w:ascii="Arial" w:eastAsia="Times New Roman" w:hAnsi="Arial" w:cs="Arial"/>
                <w:sz w:val="20"/>
                <w:szCs w:val="20"/>
              </w:rPr>
              <w:t>modernization</w:t>
            </w:r>
            <w:r w:rsidRPr="00663B5B">
              <w:rPr>
                <w:rFonts w:ascii="Arial" w:eastAsia="Times New Roman" w:hAnsi="Arial" w:cs="Arial"/>
                <w:sz w:val="20"/>
                <w:szCs w:val="20"/>
              </w:rPr>
              <w:t xml:space="preserve">, the Railway Route 10 will </w:t>
            </w:r>
            <w:r w:rsidR="00540AA5" w:rsidRPr="00663B5B">
              <w:rPr>
                <w:rFonts w:ascii="Arial" w:eastAsia="Times New Roman" w:hAnsi="Arial" w:cs="Arial"/>
                <w:sz w:val="20"/>
                <w:szCs w:val="20"/>
              </w:rPr>
              <w:t>ful</w:t>
            </w:r>
            <w:r w:rsidR="00540AA5">
              <w:rPr>
                <w:rFonts w:ascii="Arial" w:eastAsia="Times New Roman" w:hAnsi="Arial" w:cs="Arial"/>
                <w:sz w:val="20"/>
                <w:szCs w:val="20"/>
              </w:rPr>
              <w:t>f</w:t>
            </w:r>
            <w:r w:rsidR="00540AA5" w:rsidRPr="00663B5B">
              <w:rPr>
                <w:rFonts w:ascii="Arial" w:eastAsia="Times New Roman" w:hAnsi="Arial" w:cs="Arial"/>
                <w:sz w:val="20"/>
                <w:szCs w:val="20"/>
              </w:rPr>
              <w:t>ill</w:t>
            </w:r>
            <w:r w:rsidRPr="00663B5B">
              <w:rPr>
                <w:rFonts w:ascii="Arial" w:eastAsia="Times New Roman" w:hAnsi="Arial" w:cs="Arial"/>
                <w:sz w:val="20"/>
                <w:szCs w:val="20"/>
              </w:rPr>
              <w:t xml:space="preserve"> Technical Specifications on Interoperability </w:t>
            </w:r>
            <w:r w:rsidRPr="00663B5B">
              <w:rPr>
                <w:rFonts w:ascii="Arial" w:eastAsia="Times New Roman" w:hAnsi="Arial" w:cs="Arial"/>
                <w:sz w:val="20"/>
                <w:szCs w:val="20"/>
              </w:rPr>
              <w:lastRenderedPageBreak/>
              <w:t>(TSI), European Railway Traffic Management System (ERTMS)</w:t>
            </w:r>
            <w:r w:rsidR="00540AA5">
              <w:rPr>
                <w:rFonts w:ascii="Arial" w:eastAsia="Times New Roman" w:hAnsi="Arial" w:cs="Arial"/>
                <w:sz w:val="20"/>
                <w:szCs w:val="20"/>
              </w:rPr>
              <w:t>,</w:t>
            </w:r>
            <w:r w:rsidRPr="00663B5B">
              <w:rPr>
                <w:rFonts w:ascii="Arial" w:eastAsia="Times New Roman" w:hAnsi="Arial" w:cs="Arial"/>
                <w:sz w:val="20"/>
                <w:szCs w:val="20"/>
              </w:rPr>
              <w:t xml:space="preserve"> and European Train Control System (ETCS - Level 1 with infill).</w:t>
            </w:r>
          </w:p>
        </w:tc>
      </w:tr>
    </w:tbl>
    <w:p w14:paraId="425CDC41" w14:textId="77777777" w:rsidR="001D6D6B" w:rsidRDefault="001D6D6B" w:rsidP="001D6D6B">
      <w:pPr>
        <w:spacing w:before="240" w:line="276" w:lineRule="auto"/>
        <w:ind w:left="340"/>
        <w:contextualSpacing/>
        <w:rPr>
          <w:rFonts w:ascii="Arial" w:hAnsi="Arial" w:cs="Arial"/>
          <w:b/>
          <w:bCs/>
          <w:szCs w:val="20"/>
        </w:rPr>
      </w:pPr>
    </w:p>
    <w:p w14:paraId="7F7A7E81" w14:textId="77777777" w:rsidR="001D6D6B" w:rsidRPr="00C67842" w:rsidRDefault="001D6D6B" w:rsidP="001D6D6B">
      <w:pPr>
        <w:pStyle w:val="ListParagraph"/>
        <w:numPr>
          <w:ilvl w:val="0"/>
          <w:numId w:val="5"/>
        </w:numPr>
        <w:spacing w:line="276" w:lineRule="auto"/>
        <w:ind w:left="360"/>
        <w:rPr>
          <w:rFonts w:cs="Arial"/>
          <w:b/>
          <w:bCs/>
          <w:szCs w:val="24"/>
        </w:rPr>
      </w:pPr>
      <w:r w:rsidRPr="00C67842">
        <w:rPr>
          <w:rFonts w:cs="Arial"/>
          <w:b/>
          <w:bCs/>
          <w:szCs w:val="20"/>
        </w:rPr>
        <w:t>ELIGIBILITY</w:t>
      </w:r>
    </w:p>
    <w:p w14:paraId="1954135A" w14:textId="77777777" w:rsidR="001D6D6B" w:rsidRPr="00C67842" w:rsidRDefault="001D6D6B" w:rsidP="001D6D6B">
      <w:pPr>
        <w:pStyle w:val="ListParagraph"/>
        <w:spacing w:line="276" w:lineRule="auto"/>
        <w:ind w:left="360"/>
        <w:rPr>
          <w:rFonts w:cs="Arial"/>
          <w:b/>
          <w:bCs/>
          <w:sz w:val="16"/>
          <w:szCs w:val="16"/>
        </w:rPr>
      </w:pPr>
    </w:p>
    <w:tbl>
      <w:tblPr>
        <w:tblW w:w="5000" w:type="pct"/>
        <w:tblLook w:val="01E0" w:firstRow="1" w:lastRow="1" w:firstColumn="1" w:lastColumn="1" w:noHBand="0" w:noVBand="0"/>
      </w:tblPr>
      <w:tblGrid>
        <w:gridCol w:w="3461"/>
        <w:gridCol w:w="5889"/>
      </w:tblGrid>
      <w:tr w:rsidR="001D6D6B" w:rsidRPr="008E3B9B" w14:paraId="31059E4C" w14:textId="77777777" w:rsidTr="00D8753B">
        <w:trPr>
          <w:trHeight w:val="346"/>
        </w:trPr>
        <w:tc>
          <w:tcPr>
            <w:tcW w:w="1851" w:type="pct"/>
            <w:tcBorders>
              <w:top w:val="single" w:sz="4" w:space="0" w:color="auto"/>
              <w:left w:val="single" w:sz="4" w:space="0" w:color="auto"/>
              <w:bottom w:val="single" w:sz="4" w:space="0" w:color="auto"/>
              <w:right w:val="single" w:sz="4" w:space="0" w:color="auto"/>
            </w:tcBorders>
            <w:shd w:val="clear" w:color="auto" w:fill="D9D9D9"/>
            <w:vAlign w:val="center"/>
          </w:tcPr>
          <w:p w14:paraId="49771A2B"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 xml:space="preserve">Coherence with valid EU policies and strategies </w:t>
            </w:r>
          </w:p>
        </w:tc>
        <w:tc>
          <w:tcPr>
            <w:tcW w:w="3149" w:type="pct"/>
            <w:tcBorders>
              <w:top w:val="single" w:sz="4" w:space="0" w:color="auto"/>
              <w:left w:val="single" w:sz="4" w:space="0" w:color="auto"/>
              <w:bottom w:val="single" w:sz="4" w:space="0" w:color="auto"/>
              <w:right w:val="single" w:sz="4" w:space="0" w:color="auto"/>
            </w:tcBorders>
            <w:vAlign w:val="center"/>
          </w:tcPr>
          <w:p w14:paraId="7933BF7B" w14:textId="77777777" w:rsidR="001D6D6B" w:rsidRPr="00B93415" w:rsidRDefault="001D6D6B" w:rsidP="00D8753B">
            <w:pPr>
              <w:spacing w:before="60" w:after="60" w:line="260" w:lineRule="atLeast"/>
              <w:jc w:val="both"/>
              <w:rPr>
                <w:rFonts w:ascii="Arial" w:eastAsia="Times New Roman" w:hAnsi="Arial" w:cs="Arial"/>
                <w:bCs/>
                <w:sz w:val="20"/>
                <w:szCs w:val="20"/>
              </w:rPr>
            </w:pPr>
            <w:r w:rsidRPr="00B93415">
              <w:rPr>
                <w:rFonts w:ascii="Arial" w:eastAsia="Times New Roman" w:hAnsi="Arial" w:cs="Arial"/>
                <w:bCs/>
                <w:sz w:val="20"/>
                <w:szCs w:val="20"/>
              </w:rPr>
              <w:t xml:space="preserve">Railway Route 10 is part of the SEETO Core Network indicative extension to the Trans European Transport Network (TEN-T). It has an obvious strategic dimension from a regional aspect for the development of the railway transport. Modernization of the rail infrastructure by connecting to Pan-European corridors is considered as one of the objectives of the Strategy for European Integration. </w:t>
            </w:r>
          </w:p>
          <w:p w14:paraId="5145C60C" w14:textId="77777777" w:rsidR="001D6D6B" w:rsidRPr="00B93415" w:rsidRDefault="001D6D6B" w:rsidP="00D8753B">
            <w:pPr>
              <w:spacing w:before="60" w:after="60" w:line="260" w:lineRule="atLeast"/>
              <w:jc w:val="both"/>
              <w:rPr>
                <w:rFonts w:ascii="Arial" w:eastAsia="Times New Roman" w:hAnsi="Arial" w:cs="Arial"/>
                <w:bCs/>
                <w:sz w:val="20"/>
                <w:szCs w:val="20"/>
              </w:rPr>
            </w:pPr>
            <w:r w:rsidRPr="00B93415">
              <w:rPr>
                <w:rFonts w:ascii="Arial" w:eastAsia="Times New Roman" w:hAnsi="Arial" w:cs="Arial"/>
                <w:bCs/>
                <w:sz w:val="20"/>
                <w:szCs w:val="20"/>
              </w:rPr>
              <w:t xml:space="preserve">An Economic and Investment Plan for the Western Balkans, Brussels, 6.10.2020, states that “the EU will </w:t>
            </w:r>
            <w:proofErr w:type="spellStart"/>
            <w:r w:rsidR="00F7553B">
              <w:rPr>
                <w:rFonts w:ascii="Arial" w:eastAsia="Times New Roman" w:hAnsi="Arial" w:cs="Arial"/>
                <w:bCs/>
                <w:sz w:val="20"/>
                <w:szCs w:val="20"/>
              </w:rPr>
              <w:t>prioritise</w:t>
            </w:r>
            <w:proofErr w:type="spellEnd"/>
            <w:r w:rsidRPr="00B93415">
              <w:rPr>
                <w:rFonts w:ascii="Arial" w:eastAsia="Times New Roman" w:hAnsi="Arial" w:cs="Arial"/>
                <w:bCs/>
                <w:sz w:val="20"/>
                <w:szCs w:val="20"/>
              </w:rPr>
              <w:t xml:space="preserve"> projects and </w:t>
            </w:r>
            <w:proofErr w:type="spellStart"/>
            <w:r w:rsidRPr="00B93415">
              <w:rPr>
                <w:rFonts w:ascii="Arial" w:eastAsia="Times New Roman" w:hAnsi="Arial" w:cs="Arial"/>
                <w:bCs/>
                <w:sz w:val="20"/>
                <w:szCs w:val="20"/>
              </w:rPr>
              <w:t>programmes</w:t>
            </w:r>
            <w:proofErr w:type="spellEnd"/>
            <w:r w:rsidRPr="00B93415">
              <w:rPr>
                <w:rFonts w:ascii="Arial" w:eastAsia="Times New Roman" w:hAnsi="Arial" w:cs="Arial"/>
                <w:bCs/>
                <w:sz w:val="20"/>
                <w:szCs w:val="20"/>
              </w:rPr>
              <w:t xml:space="preserve"> on the indicative extension of the Trans European Transport Network (TEN-T) core network which are of strategic interest to the region and to the EU.” The </w:t>
            </w:r>
            <w:r w:rsidR="00693CDE">
              <w:rPr>
                <w:rFonts w:ascii="Arial" w:eastAsia="Times New Roman" w:hAnsi="Arial" w:cs="Arial"/>
                <w:bCs/>
                <w:sz w:val="20"/>
                <w:szCs w:val="20"/>
              </w:rPr>
              <w:t>Railway R</w:t>
            </w:r>
            <w:r w:rsidRPr="00B93415">
              <w:rPr>
                <w:rFonts w:ascii="Arial" w:eastAsia="Times New Roman" w:hAnsi="Arial" w:cs="Arial"/>
                <w:bCs/>
                <w:sz w:val="20"/>
                <w:szCs w:val="20"/>
              </w:rPr>
              <w:t>out</w:t>
            </w:r>
            <w:r w:rsidR="00693CDE">
              <w:rPr>
                <w:rFonts w:ascii="Arial" w:eastAsia="Times New Roman" w:hAnsi="Arial" w:cs="Arial"/>
                <w:bCs/>
                <w:sz w:val="20"/>
                <w:szCs w:val="20"/>
              </w:rPr>
              <w:t>e</w:t>
            </w:r>
            <w:r w:rsidRPr="00B93415">
              <w:rPr>
                <w:rFonts w:ascii="Arial" w:eastAsia="Times New Roman" w:hAnsi="Arial" w:cs="Arial"/>
                <w:bCs/>
                <w:sz w:val="20"/>
                <w:szCs w:val="20"/>
              </w:rPr>
              <w:t xml:space="preserve"> 10 is part of TEN-T core network. The Plan foresees that “CONNECTING NORTH TO SOUTH</w:t>
            </w:r>
            <w:r w:rsidR="00F7553B">
              <w:rPr>
                <w:rFonts w:ascii="Arial" w:eastAsia="Times New Roman" w:hAnsi="Arial" w:cs="Arial"/>
                <w:bCs/>
                <w:sz w:val="20"/>
                <w:szCs w:val="20"/>
              </w:rPr>
              <w:t>:</w:t>
            </w:r>
            <w:r w:rsidRPr="00B93415">
              <w:rPr>
                <w:rFonts w:ascii="Arial" w:eastAsia="Times New Roman" w:hAnsi="Arial" w:cs="Arial"/>
                <w:bCs/>
                <w:sz w:val="20"/>
                <w:szCs w:val="20"/>
              </w:rPr>
              <w:t xml:space="preserve"> Major north to south connections will be completed or advanced by 2024 - Railway Route connecting Belgrade with </w:t>
            </w:r>
            <w:proofErr w:type="spellStart"/>
            <w:r w:rsidRPr="00B93415">
              <w:rPr>
                <w:rFonts w:ascii="Arial" w:eastAsia="Times New Roman" w:hAnsi="Arial" w:cs="Arial"/>
                <w:bCs/>
                <w:sz w:val="20"/>
                <w:szCs w:val="20"/>
              </w:rPr>
              <w:t>Pris</w:t>
            </w:r>
            <w:r w:rsidR="00F7553B">
              <w:rPr>
                <w:rFonts w:ascii="Arial" w:eastAsia="Times New Roman" w:hAnsi="Arial" w:cs="Arial"/>
                <w:bCs/>
                <w:sz w:val="20"/>
                <w:szCs w:val="20"/>
              </w:rPr>
              <w:t>h</w:t>
            </w:r>
            <w:r w:rsidRPr="00B93415">
              <w:rPr>
                <w:rFonts w:ascii="Arial" w:eastAsia="Times New Roman" w:hAnsi="Arial" w:cs="Arial"/>
                <w:bCs/>
                <w:sz w:val="20"/>
                <w:szCs w:val="20"/>
              </w:rPr>
              <w:t>tina</w:t>
            </w:r>
            <w:proofErr w:type="spellEnd"/>
            <w:r w:rsidRPr="00B93415">
              <w:rPr>
                <w:rFonts w:ascii="Arial" w:eastAsia="Times New Roman" w:hAnsi="Arial" w:cs="Arial"/>
                <w:bCs/>
                <w:sz w:val="20"/>
                <w:szCs w:val="20"/>
              </w:rPr>
              <w:t xml:space="preserve"> will be further upgraded thro</w:t>
            </w:r>
            <w:r w:rsidR="00F7553B">
              <w:rPr>
                <w:rFonts w:ascii="Arial" w:eastAsia="Times New Roman" w:hAnsi="Arial" w:cs="Arial"/>
                <w:bCs/>
                <w:sz w:val="20"/>
                <w:szCs w:val="20"/>
              </w:rPr>
              <w:t xml:space="preserve">ugh construction works in </w:t>
            </w:r>
            <w:proofErr w:type="spellStart"/>
            <w:r w:rsidR="00F7553B">
              <w:rPr>
                <w:rFonts w:ascii="Arial" w:eastAsia="Times New Roman" w:hAnsi="Arial" w:cs="Arial"/>
                <w:bCs/>
                <w:sz w:val="20"/>
                <w:szCs w:val="20"/>
              </w:rPr>
              <w:t>Kosova</w:t>
            </w:r>
            <w:proofErr w:type="spellEnd"/>
            <w:r w:rsidRPr="00B93415">
              <w:rPr>
                <w:rFonts w:ascii="Arial" w:eastAsia="Times New Roman" w:hAnsi="Arial" w:cs="Arial"/>
                <w:bCs/>
                <w:sz w:val="20"/>
                <w:szCs w:val="20"/>
              </w:rPr>
              <w:t xml:space="preserve"> and by preparing the necessary technical documentation for the rehabilitation works in Serbia.”</w:t>
            </w:r>
          </w:p>
          <w:p w14:paraId="7CCB97A4" w14:textId="77777777" w:rsidR="001D6D6B" w:rsidRPr="00F7553B" w:rsidRDefault="001D6D6B" w:rsidP="00D8753B">
            <w:p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noProof/>
                <w:sz w:val="20"/>
                <w:szCs w:val="20"/>
              </w:rPr>
              <w:lastRenderedPageBreak/>
              <w:drawing>
                <wp:anchor distT="0" distB="0" distL="114300" distR="114300" simplePos="0" relativeHeight="251659264" behindDoc="0" locked="0" layoutInCell="1" allowOverlap="1" wp14:anchorId="74649A2B" wp14:editId="527B4B2C">
                  <wp:simplePos x="0" y="0"/>
                  <wp:positionH relativeFrom="margin">
                    <wp:posOffset>36195</wp:posOffset>
                  </wp:positionH>
                  <wp:positionV relativeFrom="margin">
                    <wp:posOffset>76835</wp:posOffset>
                  </wp:positionV>
                  <wp:extent cx="3561715" cy="2861945"/>
                  <wp:effectExtent l="0" t="0" r="635"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1715" cy="2861945"/>
                          </a:xfrm>
                          <a:prstGeom prst="rect">
                            <a:avLst/>
                          </a:prstGeom>
                          <a:noFill/>
                        </pic:spPr>
                      </pic:pic>
                    </a:graphicData>
                  </a:graphic>
                  <wp14:sizeRelH relativeFrom="margin">
                    <wp14:pctWidth>0</wp14:pctWidth>
                  </wp14:sizeRelH>
                  <wp14:sizeRelV relativeFrom="margin">
                    <wp14:pctHeight>0</wp14:pctHeight>
                  </wp14:sizeRelV>
                </wp:anchor>
              </w:drawing>
            </w:r>
            <w:r w:rsidRPr="00F7553B">
              <w:rPr>
                <w:rFonts w:ascii="Arial" w:eastAsia="Times New Roman" w:hAnsi="Arial" w:cs="Arial"/>
                <w:bCs/>
                <w:sz w:val="20"/>
                <w:szCs w:val="20"/>
              </w:rPr>
              <w:t>Also, the Plan states that fast and efficient transport links, both within the region and with the neighboring EU Member States, and sustainable transport with further investment in rail and inland waterways are crucial. This promotes “further regional cooperation and integration, connecting capitals in the region and with the EU” and promotes “multimodal transport solutions and modal shift, and reducing transport related pollution.” Thus, the Plan foresees that “action will be taken to speed up construction of new transport infrastructure and the upgrading of existing infrastructure, with the objective of bringing the core transport network up to EU standards.”</w:t>
            </w:r>
          </w:p>
          <w:p w14:paraId="29857440" w14:textId="77777777" w:rsidR="00F7553B" w:rsidRDefault="001D6D6B" w:rsidP="00D8753B">
            <w:p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 xml:space="preserve">According to the European Green Deal, Brussels, 11.12.2019, </w:t>
            </w:r>
          </w:p>
          <w:p w14:paraId="7FC996E2" w14:textId="77777777" w:rsidR="001D6D6B" w:rsidRPr="00F7553B" w:rsidRDefault="001D6D6B" w:rsidP="00D8753B">
            <w:p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“a substantial part of the 75 per cent of inland freight carried today by road, needs to be shifted to rail and inland waterways.”</w:t>
            </w:r>
          </w:p>
          <w:p w14:paraId="73AE61EC" w14:textId="77777777" w:rsidR="001D6D6B" w:rsidRPr="00F7553B" w:rsidRDefault="001D6D6B" w:rsidP="00D8753B">
            <w:p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 xml:space="preserve">Guidelines for the Implementation of the Green Agenda for the Western Balkans, Brussels, 6.10.2020, considers the </w:t>
            </w:r>
            <w:r w:rsidR="00F7553B" w:rsidRPr="00F7553B">
              <w:rPr>
                <w:rFonts w:ascii="Arial" w:eastAsia="Times New Roman" w:hAnsi="Arial" w:cs="Arial"/>
                <w:bCs/>
                <w:sz w:val="20"/>
                <w:szCs w:val="20"/>
              </w:rPr>
              <w:t>revitalization</w:t>
            </w:r>
            <w:r w:rsidRPr="00F7553B">
              <w:rPr>
                <w:rFonts w:ascii="Arial" w:eastAsia="Times New Roman" w:hAnsi="Arial" w:cs="Arial"/>
                <w:bCs/>
                <w:sz w:val="20"/>
                <w:szCs w:val="20"/>
              </w:rPr>
              <w:t xml:space="preserve"> of rail network as </w:t>
            </w:r>
            <w:r w:rsidR="00693CDE">
              <w:rPr>
                <w:rFonts w:ascii="Arial" w:eastAsia="Times New Roman" w:hAnsi="Arial" w:cs="Arial"/>
                <w:bCs/>
                <w:sz w:val="20"/>
                <w:szCs w:val="20"/>
              </w:rPr>
              <w:t xml:space="preserve">a </w:t>
            </w:r>
            <w:r w:rsidRPr="00F7553B">
              <w:rPr>
                <w:rFonts w:ascii="Arial" w:eastAsia="Times New Roman" w:hAnsi="Arial" w:cs="Arial"/>
                <w:bCs/>
                <w:sz w:val="20"/>
                <w:szCs w:val="20"/>
              </w:rPr>
              <w:t>top priority and</w:t>
            </w:r>
            <w:r w:rsidR="00F7553B">
              <w:rPr>
                <w:rFonts w:ascii="Arial" w:eastAsia="Times New Roman" w:hAnsi="Arial" w:cs="Arial"/>
                <w:bCs/>
                <w:sz w:val="20"/>
                <w:szCs w:val="20"/>
              </w:rPr>
              <w:t xml:space="preserve"> that the</w:t>
            </w:r>
            <w:r w:rsidRPr="00F7553B">
              <w:rPr>
                <w:rFonts w:ascii="Arial" w:eastAsia="Times New Roman" w:hAnsi="Arial" w:cs="Arial"/>
                <w:bCs/>
                <w:sz w:val="20"/>
                <w:szCs w:val="20"/>
              </w:rPr>
              <w:t xml:space="preserve"> promotion of multimodal transport solutions and modal shift, through targeted policies, including investment in inland wa</w:t>
            </w:r>
            <w:r w:rsidR="00693CDE">
              <w:rPr>
                <w:rFonts w:ascii="Arial" w:eastAsia="Times New Roman" w:hAnsi="Arial" w:cs="Arial"/>
                <w:bCs/>
                <w:sz w:val="20"/>
                <w:szCs w:val="20"/>
              </w:rPr>
              <w:t xml:space="preserve">terways, is needed. Also, it states </w:t>
            </w:r>
            <w:r w:rsidRPr="00F7553B">
              <w:rPr>
                <w:rFonts w:ascii="Arial" w:eastAsia="Times New Roman" w:hAnsi="Arial" w:cs="Arial"/>
                <w:bCs/>
                <w:sz w:val="20"/>
                <w:szCs w:val="20"/>
              </w:rPr>
              <w:t>that “implementation of EU technical standards in all transport modes, in particular the European Railway Traffic Management System” should be ensured.</w:t>
            </w:r>
          </w:p>
          <w:p w14:paraId="03EF8476" w14:textId="77777777" w:rsidR="001D6D6B" w:rsidRPr="00F7553B" w:rsidRDefault="001D6D6B" w:rsidP="00D8753B">
            <w:p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A credible enlargement perspective for and enhanced EU engagement with the Western Balkans, Strasbourg, 6.2.2018, states that “it is a political priority to connect infrastructure also between the EU and the Western Balkans and to accelerate the development of interconnected trans-European networks in the fields of transpor</w:t>
            </w:r>
            <w:r w:rsidR="00F7553B">
              <w:rPr>
                <w:rFonts w:ascii="Arial" w:eastAsia="Times New Roman" w:hAnsi="Arial" w:cs="Arial"/>
                <w:bCs/>
                <w:sz w:val="20"/>
                <w:szCs w:val="20"/>
              </w:rPr>
              <w:t>t, energy and digital services.”</w:t>
            </w:r>
          </w:p>
          <w:p w14:paraId="16B961BC" w14:textId="77777777" w:rsidR="001D6D6B" w:rsidRPr="00F7553B" w:rsidRDefault="001D6D6B" w:rsidP="00D8753B">
            <w:p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lastRenderedPageBreak/>
              <w:t xml:space="preserve">Sustainable and Smart Mobility Strategy, Brussels, 9.12.2020, </w:t>
            </w:r>
            <w:r w:rsidR="00F7553B">
              <w:rPr>
                <w:rFonts w:ascii="Arial" w:eastAsia="Times New Roman" w:hAnsi="Arial" w:cs="Arial"/>
                <w:bCs/>
                <w:sz w:val="20"/>
                <w:szCs w:val="20"/>
              </w:rPr>
              <w:t>states: “M</w:t>
            </w:r>
            <w:r w:rsidRPr="00F7553B">
              <w:rPr>
                <w:rFonts w:ascii="Arial" w:eastAsia="Times New Roman" w:hAnsi="Arial" w:cs="Arial"/>
                <w:bCs/>
                <w:sz w:val="20"/>
                <w:szCs w:val="20"/>
              </w:rPr>
              <w:t>obility in Europe should be based on an efficient and</w:t>
            </w:r>
            <w:r w:rsidRPr="00F7553B">
              <w:rPr>
                <w:rFonts w:ascii="Arial" w:eastAsia="Times New Roman" w:hAnsi="Arial" w:cs="Arial"/>
                <w:bCs/>
                <w:i/>
                <w:sz w:val="20"/>
                <w:szCs w:val="20"/>
              </w:rPr>
              <w:t xml:space="preserve"> </w:t>
            </w:r>
            <w:r w:rsidRPr="00F7553B">
              <w:rPr>
                <w:rFonts w:ascii="Arial" w:eastAsia="Times New Roman" w:hAnsi="Arial" w:cs="Arial"/>
                <w:bCs/>
                <w:sz w:val="20"/>
                <w:szCs w:val="20"/>
              </w:rPr>
              <w:t>interconnected multimodal transport system, for both passengers and freight, enhanced by an affordable high-speed rail network, by abundant recharging and refueling infrastructure for zero-emission vehicles and supply of renewable and low-carbon fuels, by cleaner and more active mobility in greener cities that contribute to the good health and wellbeing of their citizens.” The same strategy foresees that by 2030 high-speed rail traffic will double, and by 2050 rail freight traffic will double whereas high speed rail traffic will triple.  Also, it is foreseen that “the multimodal Trans-European Transport Network (TEN-T) equipped for sustainable and smart transport with high speed connectivity will be operational for the comprehensive network.”</w:t>
            </w:r>
          </w:p>
          <w:p w14:paraId="60E72BFB" w14:textId="77777777" w:rsidR="001D6D6B" w:rsidRPr="00F7553B" w:rsidRDefault="001D6D6B" w:rsidP="00D8753B">
            <w:p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Strategy for Sustainable and Smart Mobility in the Western Balkans, July 2021 states that “Interventions are required to increase railway capacity and enable more competitive rail ser</w:t>
            </w:r>
            <w:r w:rsidR="00693CDE">
              <w:rPr>
                <w:rFonts w:ascii="Arial" w:eastAsia="Times New Roman" w:hAnsi="Arial" w:cs="Arial"/>
                <w:bCs/>
                <w:sz w:val="20"/>
                <w:szCs w:val="20"/>
              </w:rPr>
              <w:t xml:space="preserve">vices”. Also, the Strategy states </w:t>
            </w:r>
            <w:r w:rsidRPr="00F7553B">
              <w:rPr>
                <w:rFonts w:ascii="Arial" w:eastAsia="Times New Roman" w:hAnsi="Arial" w:cs="Arial"/>
                <w:bCs/>
                <w:sz w:val="20"/>
                <w:szCs w:val="20"/>
              </w:rPr>
              <w:t xml:space="preserve">that: </w:t>
            </w:r>
          </w:p>
          <w:p w14:paraId="1F8F2F5A" w14:textId="77777777" w:rsidR="001D6D6B" w:rsidRPr="00F7553B" w:rsidRDefault="001D6D6B" w:rsidP="00D8753B">
            <w:pPr>
              <w:numPr>
                <w:ilvl w:val="0"/>
                <w:numId w:val="4"/>
              </w:num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By 2023, InterCity Rail transport between capitals in the Western Balkans, on existing connections, should be re-established;</w:t>
            </w:r>
          </w:p>
          <w:p w14:paraId="53184A23" w14:textId="77777777" w:rsidR="001D6D6B" w:rsidRPr="00F7553B" w:rsidRDefault="001D6D6B" w:rsidP="00D8753B">
            <w:pPr>
              <w:numPr>
                <w:ilvl w:val="0"/>
                <w:numId w:val="4"/>
              </w:num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By 2030, rail freight traffic to increase by 20 percent. This to double by 2050</w:t>
            </w:r>
            <w:r w:rsidR="00F7553B">
              <w:rPr>
                <w:rFonts w:ascii="Arial" w:eastAsia="Times New Roman" w:hAnsi="Arial" w:cs="Arial"/>
                <w:bCs/>
                <w:sz w:val="20"/>
                <w:szCs w:val="20"/>
              </w:rPr>
              <w:t>;</w:t>
            </w:r>
          </w:p>
          <w:p w14:paraId="65E114A0" w14:textId="77777777" w:rsidR="001D6D6B" w:rsidRPr="00F7553B" w:rsidRDefault="001D6D6B" w:rsidP="00D8753B">
            <w:pPr>
              <w:numPr>
                <w:ilvl w:val="0"/>
                <w:numId w:val="4"/>
              </w:num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By 2035, the Core Rail Network to be</w:t>
            </w:r>
            <w:r w:rsidR="00F7553B">
              <w:rPr>
                <w:rFonts w:ascii="Arial" w:eastAsia="Times New Roman" w:hAnsi="Arial" w:cs="Arial"/>
                <w:bCs/>
                <w:sz w:val="20"/>
                <w:szCs w:val="20"/>
              </w:rPr>
              <w:t xml:space="preserve"> compliant with TEN-T standards;</w:t>
            </w:r>
          </w:p>
          <w:p w14:paraId="06E13E42" w14:textId="77777777" w:rsidR="001D6D6B" w:rsidRPr="00F7553B" w:rsidRDefault="001D6D6B" w:rsidP="00D8753B">
            <w:pPr>
              <w:numPr>
                <w:ilvl w:val="0"/>
                <w:numId w:val="4"/>
              </w:numPr>
              <w:autoSpaceDE w:val="0"/>
              <w:autoSpaceDN w:val="0"/>
              <w:adjustRightInd w:val="0"/>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By 2035, rail and waterborne-based intermodal transport to compete on equal footing with road-only transport in the Western Balkans</w:t>
            </w:r>
            <w:r w:rsidR="00F7553B">
              <w:rPr>
                <w:rFonts w:ascii="Arial" w:eastAsia="Times New Roman" w:hAnsi="Arial" w:cs="Arial"/>
                <w:bCs/>
                <w:sz w:val="20"/>
                <w:szCs w:val="20"/>
              </w:rPr>
              <w:t>.</w:t>
            </w:r>
          </w:p>
          <w:p w14:paraId="0A1E0E52" w14:textId="77777777" w:rsidR="001D6D6B" w:rsidRPr="00F7553B" w:rsidRDefault="001D6D6B" w:rsidP="00D8753B">
            <w:pPr>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The EU’s Fourth Railway Package (2013) foresees improving the interoperability and safety of national networks and developing rail transport infrastructure.</w:t>
            </w:r>
          </w:p>
          <w:p w14:paraId="3E1816F0" w14:textId="77777777" w:rsidR="001D6D6B" w:rsidRPr="00F7553B" w:rsidRDefault="001D6D6B" w:rsidP="00D8753B">
            <w:pPr>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One of the objectives of EBRD stated in Transport Sector Strategy (2019-2024</w:t>
            </w:r>
            <w:r w:rsidR="00F7553B" w:rsidRPr="00F7553B">
              <w:rPr>
                <w:rFonts w:ascii="Arial" w:eastAsia="Times New Roman" w:hAnsi="Arial" w:cs="Arial"/>
                <w:bCs/>
                <w:sz w:val="20"/>
                <w:szCs w:val="20"/>
              </w:rPr>
              <w:t>), October</w:t>
            </w:r>
            <w:r w:rsidR="00693CDE">
              <w:rPr>
                <w:rFonts w:ascii="Arial" w:eastAsia="Times New Roman" w:hAnsi="Arial" w:cs="Arial"/>
                <w:bCs/>
                <w:sz w:val="20"/>
                <w:szCs w:val="20"/>
              </w:rPr>
              <w:t xml:space="preserve"> 2019, is</w:t>
            </w:r>
            <w:r w:rsidRPr="00F7553B">
              <w:rPr>
                <w:rFonts w:ascii="Arial" w:eastAsia="Times New Roman" w:hAnsi="Arial" w:cs="Arial"/>
                <w:bCs/>
                <w:sz w:val="20"/>
                <w:szCs w:val="20"/>
              </w:rPr>
              <w:t xml:space="preserve"> “investment in rehabilitation and expansion of national, regional and sub-urban rail infrastructure and </w:t>
            </w:r>
            <w:r w:rsidR="00F7553B" w:rsidRPr="00F7553B">
              <w:rPr>
                <w:rFonts w:ascii="Arial" w:eastAsia="Times New Roman" w:hAnsi="Arial" w:cs="Arial"/>
                <w:bCs/>
                <w:sz w:val="20"/>
                <w:szCs w:val="20"/>
              </w:rPr>
              <w:t>signaling</w:t>
            </w:r>
            <w:r w:rsidRPr="00F7553B">
              <w:rPr>
                <w:rFonts w:ascii="Arial" w:eastAsia="Times New Roman" w:hAnsi="Arial" w:cs="Arial"/>
                <w:bCs/>
                <w:sz w:val="20"/>
                <w:szCs w:val="20"/>
              </w:rPr>
              <w:t>, to improve access to markets and services, and create linkages to key transport networks and corridors, including TEN-T, WBCN, CAREC, TRACECA and BRI in the economies where the Bank invests.”</w:t>
            </w:r>
          </w:p>
          <w:p w14:paraId="3D34C30A" w14:textId="77777777" w:rsidR="001D6D6B" w:rsidRPr="00F7553B" w:rsidRDefault="001D6D6B" w:rsidP="00D8753B">
            <w:pPr>
              <w:spacing w:before="60" w:after="60" w:line="260" w:lineRule="atLeast"/>
              <w:jc w:val="both"/>
              <w:rPr>
                <w:rFonts w:ascii="Arial" w:eastAsia="Times New Roman" w:hAnsi="Arial" w:cs="Arial"/>
                <w:bCs/>
                <w:sz w:val="20"/>
                <w:szCs w:val="20"/>
              </w:rPr>
            </w:pPr>
            <w:r w:rsidRPr="00F7553B">
              <w:rPr>
                <w:rFonts w:ascii="Arial" w:eastAsia="Times New Roman" w:hAnsi="Arial" w:cs="Arial"/>
                <w:bCs/>
                <w:sz w:val="20"/>
                <w:szCs w:val="20"/>
              </w:rPr>
              <w:t>The Instrument for Pre-Accession Assistance (</w:t>
            </w:r>
            <w:r w:rsidR="00693CDE">
              <w:rPr>
                <w:rFonts w:ascii="Arial" w:eastAsia="Times New Roman" w:hAnsi="Arial" w:cs="Arial"/>
                <w:bCs/>
                <w:sz w:val="20"/>
                <w:szCs w:val="20"/>
              </w:rPr>
              <w:t xml:space="preserve">IPA III) 2021-2027, states: </w:t>
            </w:r>
            <w:r w:rsidRPr="00F7553B">
              <w:rPr>
                <w:rFonts w:ascii="Arial" w:eastAsia="Times New Roman" w:hAnsi="Arial" w:cs="Arial"/>
                <w:bCs/>
                <w:sz w:val="20"/>
                <w:szCs w:val="20"/>
              </w:rPr>
              <w:t xml:space="preserve">“The improvement of the sustainable connectivity within the IPA III beneficiaries, as well as between them and the European Union, is a key factor for growth and will bring clear benefits for the region’s economies and citizens. The transport sector has a strong potential to contribute to competitiveness and trade. Competitive, sustainable and environmentally friendly transport solutions will require efficiently combining transport modes by road, rail, maritime and inland waterways. There is </w:t>
            </w:r>
            <w:r w:rsidRPr="00F7553B">
              <w:rPr>
                <w:rFonts w:ascii="Arial" w:eastAsia="Times New Roman" w:hAnsi="Arial" w:cs="Arial"/>
                <w:bCs/>
                <w:sz w:val="20"/>
                <w:szCs w:val="20"/>
              </w:rPr>
              <w:lastRenderedPageBreak/>
              <w:t xml:space="preserve">therefore a particular need for greater multimodality, </w:t>
            </w:r>
            <w:proofErr w:type="spellStart"/>
            <w:r w:rsidR="00F7553B">
              <w:rPr>
                <w:rFonts w:ascii="Arial" w:eastAsia="Times New Roman" w:hAnsi="Arial" w:cs="Arial"/>
                <w:bCs/>
                <w:sz w:val="20"/>
                <w:szCs w:val="20"/>
              </w:rPr>
              <w:t>decarboniz</w:t>
            </w:r>
            <w:r w:rsidR="00F7553B" w:rsidRPr="00F7553B">
              <w:rPr>
                <w:rFonts w:ascii="Arial" w:eastAsia="Times New Roman" w:hAnsi="Arial" w:cs="Arial"/>
                <w:bCs/>
                <w:sz w:val="20"/>
                <w:szCs w:val="20"/>
              </w:rPr>
              <w:t>ation</w:t>
            </w:r>
            <w:proofErr w:type="spellEnd"/>
            <w:r w:rsidRPr="00F7553B">
              <w:rPr>
                <w:rFonts w:ascii="Arial" w:eastAsia="Times New Roman" w:hAnsi="Arial" w:cs="Arial"/>
                <w:bCs/>
                <w:sz w:val="20"/>
                <w:szCs w:val="20"/>
              </w:rPr>
              <w:t xml:space="preserve"> and electrification.” </w:t>
            </w:r>
            <w:r w:rsidR="00F7553B">
              <w:rPr>
                <w:rFonts w:ascii="Arial" w:eastAsia="Times New Roman" w:hAnsi="Arial" w:cs="Arial"/>
                <w:bCs/>
                <w:sz w:val="20"/>
                <w:szCs w:val="20"/>
              </w:rPr>
              <w:t>A mo</w:t>
            </w:r>
            <w:r w:rsidR="00F7553B" w:rsidRPr="00F7553B">
              <w:rPr>
                <w:rFonts w:ascii="Arial" w:eastAsia="Times New Roman" w:hAnsi="Arial" w:cs="Arial"/>
                <w:bCs/>
                <w:sz w:val="20"/>
                <w:szCs w:val="20"/>
              </w:rPr>
              <w:t>der</w:t>
            </w:r>
            <w:r w:rsidR="00F7553B">
              <w:rPr>
                <w:rFonts w:ascii="Arial" w:eastAsia="Times New Roman" w:hAnsi="Arial" w:cs="Arial"/>
                <w:bCs/>
                <w:sz w:val="20"/>
                <w:szCs w:val="20"/>
              </w:rPr>
              <w:t>n</w:t>
            </w:r>
            <w:r w:rsidRPr="00F7553B">
              <w:rPr>
                <w:rFonts w:ascii="Arial" w:eastAsia="Times New Roman" w:hAnsi="Arial" w:cs="Arial"/>
                <w:bCs/>
                <w:sz w:val="20"/>
                <w:szCs w:val="20"/>
              </w:rPr>
              <w:t xml:space="preserve"> network of infrastructure will serve little purpose if the institutional and regulatory frameworks are not strengthened and aligned with EU requirements. In the transport sector this means providing support to promote efficient and sustainable management of the physical assets, introducing EU-co</w:t>
            </w:r>
            <w:r w:rsidR="00F7553B">
              <w:rPr>
                <w:rFonts w:ascii="Arial" w:eastAsia="Times New Roman" w:hAnsi="Arial" w:cs="Arial"/>
                <w:bCs/>
                <w:sz w:val="20"/>
                <w:szCs w:val="20"/>
              </w:rPr>
              <w:t xml:space="preserve">mpliant technical standards, </w:t>
            </w:r>
            <w:r w:rsidRPr="00F7553B">
              <w:rPr>
                <w:rFonts w:ascii="Arial" w:eastAsia="Times New Roman" w:hAnsi="Arial" w:cs="Arial"/>
                <w:bCs/>
                <w:sz w:val="20"/>
                <w:szCs w:val="20"/>
              </w:rPr>
              <w:t>simplifying border crossing procedures and enhancing the capacity of border crossing points. It also means road completion, maritime, railway and air market reforms. Also, it is mention</w:t>
            </w:r>
            <w:r w:rsidR="00F7553B">
              <w:rPr>
                <w:rFonts w:ascii="Arial" w:eastAsia="Times New Roman" w:hAnsi="Arial" w:cs="Arial"/>
                <w:bCs/>
                <w:sz w:val="20"/>
                <w:szCs w:val="20"/>
              </w:rPr>
              <w:t>ed</w:t>
            </w:r>
            <w:r w:rsidRPr="00F7553B">
              <w:rPr>
                <w:rFonts w:ascii="Arial" w:eastAsia="Times New Roman" w:hAnsi="Arial" w:cs="Arial"/>
                <w:bCs/>
                <w:sz w:val="20"/>
                <w:szCs w:val="20"/>
              </w:rPr>
              <w:t xml:space="preserve"> that “Fast and efficient transport links, both within the region and with the neighboring EU Member States, and greening transport with further investment in rail and waterways are crucial. In this context, to further spur regional cooperation and integration, connecting capitals in the region and with the EU will be an important priority.”</w:t>
            </w:r>
          </w:p>
          <w:p w14:paraId="0E5A15DE" w14:textId="77777777" w:rsidR="001D6D6B" w:rsidRPr="008E3B9B" w:rsidRDefault="001D6D6B" w:rsidP="00D8753B">
            <w:pPr>
              <w:autoSpaceDE w:val="0"/>
              <w:autoSpaceDN w:val="0"/>
              <w:adjustRightInd w:val="0"/>
              <w:spacing w:before="60" w:after="60" w:line="260" w:lineRule="atLeast"/>
              <w:jc w:val="both"/>
              <w:rPr>
                <w:rFonts w:ascii="Arial" w:eastAsia="Times New Roman" w:hAnsi="Arial" w:cs="Arial"/>
                <w:bCs/>
                <w:i/>
                <w:color w:val="2F5496" w:themeColor="accent5" w:themeShade="BF"/>
                <w:sz w:val="20"/>
                <w:szCs w:val="20"/>
              </w:rPr>
            </w:pPr>
            <w:r w:rsidRPr="00F7553B">
              <w:rPr>
                <w:rFonts w:ascii="Arial" w:eastAsia="Times New Roman" w:hAnsi="Arial" w:cs="Arial"/>
                <w:bCs/>
                <w:sz w:val="20"/>
                <w:szCs w:val="20"/>
              </w:rPr>
              <w:t>This project is also in compliance with the Treaty establishing the Transport Community (2017), which among others describes the need for the indicative trans-European transport network (TEN-T) extension of comprehensive and core networks to the Western Balkans.</w:t>
            </w:r>
          </w:p>
        </w:tc>
      </w:tr>
      <w:tr w:rsidR="001D6D6B" w:rsidRPr="008E3B9B" w14:paraId="2EEF4190" w14:textId="77777777" w:rsidTr="00D8753B">
        <w:trPr>
          <w:trHeight w:val="330"/>
        </w:trPr>
        <w:tc>
          <w:tcPr>
            <w:tcW w:w="1851" w:type="pct"/>
            <w:tcBorders>
              <w:top w:val="single" w:sz="4" w:space="0" w:color="auto"/>
              <w:left w:val="single" w:sz="4" w:space="0" w:color="auto"/>
              <w:bottom w:val="single" w:sz="4" w:space="0" w:color="auto"/>
              <w:right w:val="single" w:sz="4" w:space="0" w:color="auto"/>
            </w:tcBorders>
            <w:shd w:val="clear" w:color="auto" w:fill="D9D9D9"/>
            <w:vAlign w:val="center"/>
          </w:tcPr>
          <w:p w14:paraId="3F968960"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lastRenderedPageBreak/>
              <w:t>Contribution to valid national development objectives</w:t>
            </w:r>
          </w:p>
        </w:tc>
        <w:tc>
          <w:tcPr>
            <w:tcW w:w="3149" w:type="pct"/>
            <w:tcBorders>
              <w:top w:val="single" w:sz="4" w:space="0" w:color="auto"/>
              <w:left w:val="single" w:sz="4" w:space="0" w:color="auto"/>
              <w:bottom w:val="single" w:sz="4" w:space="0" w:color="auto"/>
              <w:right w:val="single" w:sz="4" w:space="0" w:color="auto"/>
            </w:tcBorders>
            <w:vAlign w:val="center"/>
          </w:tcPr>
          <w:p w14:paraId="0D20F175" w14:textId="77777777" w:rsidR="001D6D6B" w:rsidRPr="00B90718" w:rsidRDefault="001D6D6B" w:rsidP="00D8753B">
            <w:pPr>
              <w:spacing w:before="60" w:after="60" w:line="260" w:lineRule="atLeast"/>
              <w:jc w:val="both"/>
              <w:rPr>
                <w:rFonts w:ascii="Arial" w:eastAsia="Times New Roman" w:hAnsi="Arial" w:cs="Arial"/>
                <w:bCs/>
                <w:spacing w:val="-1"/>
                <w:w w:val="105"/>
                <w:sz w:val="20"/>
                <w:szCs w:val="20"/>
              </w:rPr>
            </w:pPr>
            <w:r w:rsidRPr="00B90718">
              <w:rPr>
                <w:rFonts w:ascii="Arial" w:eastAsia="Times New Roman" w:hAnsi="Arial" w:cs="Arial"/>
                <w:bCs/>
                <w:spacing w:val="-1"/>
                <w:w w:val="105"/>
                <w:sz w:val="20"/>
                <w:szCs w:val="20"/>
              </w:rPr>
              <w:t xml:space="preserve">Improving connectivity within our region as well as with the EU is a key factor for growth and jobs in the WB. </w:t>
            </w:r>
            <w:r w:rsidR="00BF3C19">
              <w:rPr>
                <w:rFonts w:ascii="Arial" w:eastAsia="Times New Roman" w:hAnsi="Arial" w:cs="Arial"/>
                <w:bCs/>
                <w:spacing w:val="-1"/>
                <w:w w:val="105"/>
                <w:sz w:val="20"/>
                <w:szCs w:val="20"/>
              </w:rPr>
              <w:t>Through the implementation of</w:t>
            </w:r>
            <w:r w:rsidRPr="00B90718">
              <w:rPr>
                <w:rFonts w:ascii="Arial" w:eastAsia="Times New Roman" w:hAnsi="Arial" w:cs="Arial"/>
                <w:bCs/>
                <w:spacing w:val="-1"/>
                <w:w w:val="105"/>
                <w:sz w:val="20"/>
                <w:szCs w:val="20"/>
              </w:rPr>
              <w:t xml:space="preserve"> this project, INFRAKOS and the Ministry of Environment, Spatial Planning and Infrastructure will fulfil part of their development strategies. Modernization of the rail infrastructure by connecting to Pan-European corridors is considered as one of the governm</w:t>
            </w:r>
            <w:r w:rsidR="00B90718">
              <w:rPr>
                <w:rFonts w:ascii="Arial" w:eastAsia="Times New Roman" w:hAnsi="Arial" w:cs="Arial"/>
                <w:bCs/>
                <w:spacing w:val="-1"/>
                <w:w w:val="105"/>
                <w:sz w:val="20"/>
                <w:szCs w:val="20"/>
              </w:rPr>
              <w:t xml:space="preserve">ental objectives of the National </w:t>
            </w:r>
            <w:proofErr w:type="spellStart"/>
            <w:r w:rsidR="00B90718">
              <w:rPr>
                <w:rFonts w:ascii="Arial" w:eastAsia="Times New Roman" w:hAnsi="Arial" w:cs="Arial"/>
                <w:bCs/>
                <w:spacing w:val="-1"/>
                <w:w w:val="105"/>
                <w:sz w:val="20"/>
                <w:szCs w:val="20"/>
              </w:rPr>
              <w:t>Programme</w:t>
            </w:r>
            <w:proofErr w:type="spellEnd"/>
            <w:r w:rsidRPr="00B90718">
              <w:rPr>
                <w:rFonts w:ascii="Arial" w:eastAsia="Times New Roman" w:hAnsi="Arial" w:cs="Arial"/>
                <w:bCs/>
                <w:spacing w:val="-1"/>
                <w:w w:val="105"/>
                <w:sz w:val="20"/>
                <w:szCs w:val="20"/>
              </w:rPr>
              <w:t xml:space="preserve"> for European Integration</w:t>
            </w:r>
            <w:r w:rsidR="00BF3C19">
              <w:rPr>
                <w:rFonts w:ascii="Arial" w:eastAsia="Times New Roman" w:hAnsi="Arial" w:cs="Arial"/>
                <w:bCs/>
                <w:spacing w:val="-1"/>
                <w:w w:val="105"/>
                <w:sz w:val="20"/>
                <w:szCs w:val="20"/>
              </w:rPr>
              <w:t xml:space="preserve"> 2023-2027</w:t>
            </w:r>
            <w:r w:rsidRPr="00B90718">
              <w:rPr>
                <w:rFonts w:ascii="Arial" w:eastAsia="Times New Roman" w:hAnsi="Arial" w:cs="Arial"/>
                <w:bCs/>
                <w:spacing w:val="-1"/>
                <w:w w:val="105"/>
                <w:sz w:val="20"/>
                <w:szCs w:val="20"/>
              </w:rPr>
              <w:t>.</w:t>
            </w:r>
          </w:p>
          <w:p w14:paraId="43DBD737" w14:textId="77777777" w:rsidR="001D6D6B" w:rsidRPr="00B90718" w:rsidRDefault="001D6D6B" w:rsidP="00D8753B">
            <w:pPr>
              <w:spacing w:before="60" w:after="60" w:line="260" w:lineRule="atLeast"/>
              <w:jc w:val="both"/>
              <w:rPr>
                <w:rFonts w:ascii="Arial" w:eastAsia="Times New Roman" w:hAnsi="Arial" w:cs="Arial"/>
                <w:bCs/>
                <w:spacing w:val="-1"/>
                <w:w w:val="105"/>
                <w:sz w:val="20"/>
                <w:szCs w:val="20"/>
              </w:rPr>
            </w:pPr>
            <w:r w:rsidRPr="00B90718">
              <w:rPr>
                <w:rFonts w:ascii="Arial" w:eastAsia="Times New Roman" w:hAnsi="Arial" w:cs="Arial"/>
                <w:bCs/>
                <w:spacing w:val="-1"/>
                <w:w w:val="105"/>
                <w:sz w:val="20"/>
                <w:szCs w:val="20"/>
              </w:rPr>
              <w:t xml:space="preserve">The project is in line with the </w:t>
            </w:r>
            <w:proofErr w:type="spellStart"/>
            <w:r w:rsidRPr="00B90718">
              <w:rPr>
                <w:rFonts w:ascii="Arial" w:eastAsia="Times New Roman" w:hAnsi="Arial" w:cs="Arial"/>
                <w:bCs/>
                <w:spacing w:val="-1"/>
                <w:w w:val="105"/>
                <w:sz w:val="20"/>
                <w:szCs w:val="20"/>
              </w:rPr>
              <w:t>Stabilisation</w:t>
            </w:r>
            <w:proofErr w:type="spellEnd"/>
            <w:r w:rsidRPr="00B90718">
              <w:rPr>
                <w:rFonts w:ascii="Arial" w:eastAsia="Times New Roman" w:hAnsi="Arial" w:cs="Arial"/>
                <w:bCs/>
                <w:spacing w:val="-1"/>
                <w:w w:val="105"/>
                <w:sz w:val="20"/>
                <w:szCs w:val="20"/>
              </w:rPr>
              <w:t xml:space="preserve"> and Association A</w:t>
            </w:r>
            <w:r w:rsidR="00015A4E">
              <w:rPr>
                <w:rFonts w:ascii="Arial" w:eastAsia="Times New Roman" w:hAnsi="Arial" w:cs="Arial"/>
                <w:bCs/>
                <w:spacing w:val="-1"/>
                <w:w w:val="105"/>
                <w:sz w:val="20"/>
                <w:szCs w:val="20"/>
              </w:rPr>
              <w:t xml:space="preserve">greement (SAA), between </w:t>
            </w:r>
            <w:proofErr w:type="spellStart"/>
            <w:r w:rsidR="00015A4E">
              <w:rPr>
                <w:rFonts w:ascii="Arial" w:eastAsia="Times New Roman" w:hAnsi="Arial" w:cs="Arial"/>
                <w:bCs/>
                <w:spacing w:val="-1"/>
                <w:w w:val="105"/>
                <w:sz w:val="20"/>
                <w:szCs w:val="20"/>
              </w:rPr>
              <w:t>Kosova</w:t>
            </w:r>
            <w:proofErr w:type="spellEnd"/>
            <w:r w:rsidR="00015A4E">
              <w:rPr>
                <w:rFonts w:ascii="Arial" w:eastAsia="Times New Roman" w:hAnsi="Arial" w:cs="Arial"/>
                <w:bCs/>
                <w:spacing w:val="-1"/>
                <w:w w:val="105"/>
                <w:sz w:val="20"/>
                <w:szCs w:val="20"/>
              </w:rPr>
              <w:t xml:space="preserve"> </w:t>
            </w:r>
            <w:r w:rsidRPr="00B90718">
              <w:rPr>
                <w:rFonts w:ascii="Arial" w:eastAsia="Times New Roman" w:hAnsi="Arial" w:cs="Arial"/>
                <w:bCs/>
                <w:spacing w:val="-1"/>
                <w:w w:val="105"/>
                <w:sz w:val="20"/>
                <w:szCs w:val="20"/>
              </w:rPr>
              <w:t>and the European Union as stated in Article 113 of this agreement:</w:t>
            </w:r>
          </w:p>
          <w:p w14:paraId="63DC3E48" w14:textId="77777777" w:rsidR="00015A4E" w:rsidRDefault="001D6D6B" w:rsidP="00015A4E">
            <w:pPr>
              <w:spacing w:before="60" w:after="60" w:line="260" w:lineRule="atLeast"/>
              <w:jc w:val="both"/>
              <w:rPr>
                <w:rFonts w:ascii="Arial" w:eastAsia="Times New Roman" w:hAnsi="Arial" w:cs="Arial"/>
                <w:bCs/>
                <w:spacing w:val="-1"/>
                <w:w w:val="105"/>
                <w:sz w:val="20"/>
                <w:szCs w:val="20"/>
              </w:rPr>
            </w:pPr>
            <w:r w:rsidRPr="00B90718">
              <w:rPr>
                <w:rFonts w:ascii="Arial" w:eastAsia="Times New Roman" w:hAnsi="Arial" w:cs="Arial"/>
                <w:bCs/>
                <w:spacing w:val="-1"/>
                <w:w w:val="105"/>
                <w:sz w:val="20"/>
                <w:szCs w:val="20"/>
              </w:rPr>
              <w:t xml:space="preserve">“Cooperation between the Parties shall focus on priority areas related to the EU acquis in the field of transport. Cooperation may notably aim at restructuring and </w:t>
            </w:r>
            <w:proofErr w:type="spellStart"/>
            <w:r w:rsidRPr="00B90718">
              <w:rPr>
                <w:rFonts w:ascii="Arial" w:eastAsia="Times New Roman" w:hAnsi="Arial" w:cs="Arial"/>
                <w:bCs/>
                <w:spacing w:val="-1"/>
                <w:w w:val="105"/>
                <w:sz w:val="20"/>
                <w:szCs w:val="20"/>
              </w:rPr>
              <w:t>modernising</w:t>
            </w:r>
            <w:proofErr w:type="spellEnd"/>
            <w:r w:rsidRPr="00B90718">
              <w:rPr>
                <w:rFonts w:ascii="Arial" w:eastAsia="Times New Roman" w:hAnsi="Arial" w:cs="Arial"/>
                <w:bCs/>
                <w:spacing w:val="-1"/>
                <w:w w:val="105"/>
                <w:sz w:val="20"/>
                <w:szCs w:val="20"/>
              </w:rPr>
              <w:t xml:space="preserve"> Kosovo’s transport systems and improving related infrastructures (including regional links as identified by the South-East Europe Transport Observatory and followed by Transport Community Treaty), improving the free movement of passengers and goods, achieving standards interoperable with and comparable to those prevailing in the EU and aligning transport legislation to that of the EU, should objective circumstances so permit. Cooperation shall aim to contribute to progressive mutual access to the EU and Kosovo transport markets and facilities as provided for in this Agreement, developing a transport system in Kosovo compatible, interoperable and linked with the EU system, and improving environmental protection in the field of transport.”</w:t>
            </w:r>
          </w:p>
          <w:p w14:paraId="134E402D" w14:textId="77777777" w:rsidR="001D6D6B" w:rsidRPr="00015A4E" w:rsidRDefault="001D6D6B" w:rsidP="00015A4E">
            <w:pPr>
              <w:spacing w:before="60" w:after="60" w:line="260" w:lineRule="atLeast"/>
              <w:jc w:val="both"/>
              <w:rPr>
                <w:rFonts w:ascii="Arial" w:eastAsia="Times New Roman" w:hAnsi="Arial" w:cs="Arial"/>
                <w:bCs/>
                <w:spacing w:val="-1"/>
                <w:w w:val="105"/>
                <w:sz w:val="20"/>
                <w:szCs w:val="20"/>
              </w:rPr>
            </w:pPr>
            <w:r w:rsidRPr="00B90718">
              <w:rPr>
                <w:rFonts w:ascii="Arial" w:eastAsia="Times New Roman" w:hAnsi="Arial" w:cs="Arial"/>
                <w:bCs/>
                <w:sz w:val="20"/>
                <w:szCs w:val="20"/>
              </w:rPr>
              <w:lastRenderedPageBreak/>
              <w:t>In the Program of the Gove</w:t>
            </w:r>
            <w:r w:rsidR="00015A4E">
              <w:rPr>
                <w:rFonts w:ascii="Arial" w:eastAsia="Times New Roman" w:hAnsi="Arial" w:cs="Arial"/>
                <w:bCs/>
                <w:sz w:val="20"/>
                <w:szCs w:val="20"/>
              </w:rPr>
              <w:t xml:space="preserve">rnment of the Republic of </w:t>
            </w:r>
            <w:proofErr w:type="spellStart"/>
            <w:r w:rsidR="00015A4E">
              <w:rPr>
                <w:rFonts w:ascii="Arial" w:eastAsia="Times New Roman" w:hAnsi="Arial" w:cs="Arial"/>
                <w:bCs/>
                <w:sz w:val="20"/>
                <w:szCs w:val="20"/>
              </w:rPr>
              <w:t>Kosova</w:t>
            </w:r>
            <w:proofErr w:type="spellEnd"/>
            <w:r w:rsidRPr="00B90718">
              <w:rPr>
                <w:rFonts w:ascii="Arial" w:eastAsia="Times New Roman" w:hAnsi="Arial" w:cs="Arial"/>
                <w:bCs/>
                <w:sz w:val="20"/>
                <w:szCs w:val="20"/>
              </w:rPr>
              <w:t xml:space="preserve"> 2021 – 2025, the government stresses its commitment to create an integrated system for road, rail and air transport, for the purpose of economic development, and to </w:t>
            </w:r>
            <w:r w:rsidR="00015A4E" w:rsidRPr="00B90718">
              <w:rPr>
                <w:rFonts w:ascii="Arial" w:eastAsia="Times New Roman" w:hAnsi="Arial" w:cs="Arial"/>
                <w:bCs/>
                <w:sz w:val="20"/>
                <w:szCs w:val="20"/>
              </w:rPr>
              <w:t>modernize</w:t>
            </w:r>
            <w:r w:rsidRPr="00B90718">
              <w:rPr>
                <w:rFonts w:ascii="Arial" w:eastAsia="Times New Roman" w:hAnsi="Arial" w:cs="Arial"/>
                <w:bCs/>
                <w:sz w:val="20"/>
                <w:szCs w:val="20"/>
              </w:rPr>
              <w:t xml:space="preserve"> and dev</w:t>
            </w:r>
            <w:r w:rsidR="00015A4E">
              <w:rPr>
                <w:rFonts w:ascii="Arial" w:eastAsia="Times New Roman" w:hAnsi="Arial" w:cs="Arial"/>
                <w:bCs/>
                <w:sz w:val="20"/>
                <w:szCs w:val="20"/>
              </w:rPr>
              <w:t>elop the railway infrastructure</w:t>
            </w:r>
            <w:r w:rsidRPr="00B90718">
              <w:rPr>
                <w:rFonts w:ascii="Arial" w:eastAsia="Times New Roman" w:hAnsi="Arial" w:cs="Arial"/>
                <w:bCs/>
                <w:sz w:val="20"/>
                <w:szCs w:val="20"/>
              </w:rPr>
              <w:t xml:space="preserve"> in order to provide more sustainable services. </w:t>
            </w:r>
          </w:p>
          <w:p w14:paraId="3C00C707" w14:textId="77777777" w:rsidR="00B90718" w:rsidRPr="00B90718" w:rsidRDefault="00B90718" w:rsidP="00B90718">
            <w:pPr>
              <w:spacing w:before="60" w:after="60" w:line="260" w:lineRule="atLeast"/>
              <w:jc w:val="both"/>
              <w:rPr>
                <w:rFonts w:ascii="Arial" w:eastAsia="Times New Roman" w:hAnsi="Arial" w:cs="Arial"/>
                <w:bCs/>
                <w:sz w:val="20"/>
                <w:szCs w:val="20"/>
              </w:rPr>
            </w:pPr>
            <w:r w:rsidRPr="00B90718">
              <w:rPr>
                <w:rFonts w:ascii="Arial" w:eastAsia="Times New Roman" w:hAnsi="Arial" w:cs="Arial"/>
                <w:bCs/>
                <w:sz w:val="20"/>
                <w:szCs w:val="20"/>
              </w:rPr>
              <w:t xml:space="preserve">Economic Reform </w:t>
            </w:r>
            <w:proofErr w:type="spellStart"/>
            <w:r w:rsidRPr="00B90718">
              <w:rPr>
                <w:rFonts w:ascii="Arial" w:eastAsia="Times New Roman" w:hAnsi="Arial" w:cs="Arial"/>
                <w:bCs/>
                <w:sz w:val="20"/>
                <w:szCs w:val="20"/>
              </w:rPr>
              <w:t>Programme</w:t>
            </w:r>
            <w:proofErr w:type="spellEnd"/>
            <w:r w:rsidRPr="00B90718">
              <w:rPr>
                <w:rFonts w:ascii="Arial" w:eastAsia="Times New Roman" w:hAnsi="Arial" w:cs="Arial"/>
                <w:bCs/>
                <w:sz w:val="20"/>
                <w:szCs w:val="20"/>
              </w:rPr>
              <w:t xml:space="preserve"> 2024-2026 foresees that further connectivity with neighboring countries would strengthen the country’s integration into the regional market.</w:t>
            </w:r>
          </w:p>
          <w:p w14:paraId="04E038BB" w14:textId="77777777" w:rsidR="001D6D6B" w:rsidRPr="00B90718" w:rsidRDefault="001D6D6B" w:rsidP="00D8753B">
            <w:pPr>
              <w:spacing w:before="60" w:after="60" w:line="260" w:lineRule="atLeast"/>
              <w:jc w:val="both"/>
              <w:rPr>
                <w:rFonts w:ascii="Arial" w:eastAsia="Times New Roman" w:hAnsi="Arial" w:cs="Arial"/>
                <w:bCs/>
                <w:sz w:val="20"/>
                <w:szCs w:val="20"/>
              </w:rPr>
            </w:pPr>
            <w:r w:rsidRPr="00B90718">
              <w:rPr>
                <w:rFonts w:ascii="Arial" w:eastAsia="Times New Roman" w:hAnsi="Arial" w:cs="Arial"/>
                <w:bCs/>
                <w:sz w:val="20"/>
                <w:szCs w:val="20"/>
              </w:rPr>
              <w:t xml:space="preserve">National </w:t>
            </w:r>
            <w:proofErr w:type="spellStart"/>
            <w:r w:rsidR="00015A4E">
              <w:rPr>
                <w:rFonts w:ascii="Arial" w:eastAsia="Times New Roman" w:hAnsi="Arial" w:cs="Arial"/>
                <w:bCs/>
                <w:sz w:val="20"/>
                <w:szCs w:val="20"/>
              </w:rPr>
              <w:t>Programme</w:t>
            </w:r>
            <w:proofErr w:type="spellEnd"/>
            <w:r w:rsidR="00015A4E">
              <w:rPr>
                <w:rFonts w:ascii="Arial" w:eastAsia="Times New Roman" w:hAnsi="Arial" w:cs="Arial"/>
                <w:bCs/>
                <w:sz w:val="20"/>
                <w:szCs w:val="20"/>
              </w:rPr>
              <w:t xml:space="preserve"> for</w:t>
            </w:r>
            <w:r w:rsidRPr="00B90718">
              <w:rPr>
                <w:rFonts w:ascii="Arial" w:eastAsia="Times New Roman" w:hAnsi="Arial" w:cs="Arial"/>
                <w:bCs/>
                <w:sz w:val="20"/>
                <w:szCs w:val="20"/>
              </w:rPr>
              <w:t xml:space="preserve"> European Integration </w:t>
            </w:r>
            <w:r w:rsidR="00015A4E">
              <w:rPr>
                <w:rFonts w:ascii="Arial" w:eastAsia="Times New Roman" w:hAnsi="Arial" w:cs="Arial"/>
                <w:bCs/>
                <w:sz w:val="20"/>
                <w:szCs w:val="20"/>
              </w:rPr>
              <w:t xml:space="preserve">2023-2027 </w:t>
            </w:r>
            <w:r w:rsidRPr="00B90718">
              <w:rPr>
                <w:rFonts w:ascii="Arial" w:eastAsia="Times New Roman" w:hAnsi="Arial" w:cs="Arial"/>
                <w:bCs/>
                <w:sz w:val="20"/>
                <w:szCs w:val="20"/>
              </w:rPr>
              <w:t xml:space="preserve">promotes modern and better regional railway infrastructure, in order to connect to the Pan-European corridors. </w:t>
            </w:r>
          </w:p>
          <w:p w14:paraId="28ED019A" w14:textId="77777777" w:rsidR="001D6D6B" w:rsidRPr="00B90718" w:rsidRDefault="001D6D6B" w:rsidP="00D8753B">
            <w:pPr>
              <w:spacing w:before="60" w:after="60" w:line="260" w:lineRule="atLeast"/>
              <w:jc w:val="both"/>
              <w:rPr>
                <w:rFonts w:ascii="Arial" w:eastAsia="Times New Roman" w:hAnsi="Arial" w:cs="Arial"/>
                <w:bCs/>
                <w:sz w:val="20"/>
                <w:szCs w:val="20"/>
              </w:rPr>
            </w:pPr>
            <w:r w:rsidRPr="00B90718">
              <w:rPr>
                <w:rFonts w:ascii="Arial" w:eastAsia="Times New Roman" w:hAnsi="Arial" w:cs="Arial"/>
                <w:bCs/>
                <w:sz w:val="20"/>
                <w:szCs w:val="20"/>
              </w:rPr>
              <w:t>Strategic and Operational P</w:t>
            </w:r>
            <w:r w:rsidR="00015A4E">
              <w:rPr>
                <w:rFonts w:ascii="Arial" w:eastAsia="Times New Roman" w:hAnsi="Arial" w:cs="Arial"/>
                <w:bCs/>
                <w:sz w:val="20"/>
                <w:szCs w:val="20"/>
              </w:rPr>
              <w:t xml:space="preserve">lans of the </w:t>
            </w:r>
            <w:r w:rsidR="00BF3C19">
              <w:rPr>
                <w:rFonts w:ascii="Arial" w:eastAsia="Times New Roman" w:hAnsi="Arial" w:cs="Arial"/>
                <w:bCs/>
                <w:sz w:val="20"/>
                <w:szCs w:val="20"/>
              </w:rPr>
              <w:t xml:space="preserve">Government of </w:t>
            </w:r>
            <w:proofErr w:type="spellStart"/>
            <w:r w:rsidR="00BF3C19">
              <w:rPr>
                <w:rFonts w:ascii="Arial" w:eastAsia="Times New Roman" w:hAnsi="Arial" w:cs="Arial"/>
                <w:bCs/>
                <w:sz w:val="20"/>
                <w:szCs w:val="20"/>
              </w:rPr>
              <w:t>Kosova</w:t>
            </w:r>
            <w:proofErr w:type="spellEnd"/>
            <w:r w:rsidR="00BF3C19">
              <w:rPr>
                <w:rFonts w:ascii="Arial" w:eastAsia="Times New Roman" w:hAnsi="Arial" w:cs="Arial"/>
                <w:bCs/>
                <w:sz w:val="20"/>
                <w:szCs w:val="20"/>
              </w:rPr>
              <w:t xml:space="preserve"> 2021-2025 </w:t>
            </w:r>
            <w:r w:rsidR="00015A4E">
              <w:rPr>
                <w:rFonts w:ascii="Arial" w:eastAsia="Times New Roman" w:hAnsi="Arial" w:cs="Arial"/>
                <w:bCs/>
                <w:sz w:val="20"/>
                <w:szCs w:val="20"/>
              </w:rPr>
              <w:t>foresee</w:t>
            </w:r>
            <w:r w:rsidRPr="00B90718">
              <w:rPr>
                <w:rFonts w:ascii="Arial" w:eastAsia="Times New Roman" w:hAnsi="Arial" w:cs="Arial"/>
                <w:bCs/>
                <w:sz w:val="20"/>
                <w:szCs w:val="20"/>
              </w:rPr>
              <w:t xml:space="preserve"> rehabilitation and modernization of Railway </w:t>
            </w:r>
            <w:r w:rsidR="00BF3C19">
              <w:rPr>
                <w:rFonts w:ascii="Arial" w:eastAsia="Times New Roman" w:hAnsi="Arial" w:cs="Arial"/>
                <w:bCs/>
                <w:sz w:val="20"/>
                <w:szCs w:val="20"/>
              </w:rPr>
              <w:t xml:space="preserve">Route </w:t>
            </w:r>
            <w:r w:rsidRPr="00B90718">
              <w:rPr>
                <w:rFonts w:ascii="Arial" w:eastAsia="Times New Roman" w:hAnsi="Arial" w:cs="Arial"/>
                <w:bCs/>
                <w:sz w:val="20"/>
                <w:szCs w:val="20"/>
              </w:rPr>
              <w:t xml:space="preserve">10. </w:t>
            </w:r>
          </w:p>
          <w:p w14:paraId="2763361B" w14:textId="77777777" w:rsidR="001D6D6B" w:rsidRPr="00B90718" w:rsidRDefault="00BF3C19" w:rsidP="00D8753B">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EU Country Report for Kosovo 2023</w:t>
            </w:r>
            <w:r w:rsidR="00015A4E">
              <w:rPr>
                <w:rFonts w:ascii="Arial" w:eastAsia="Times New Roman" w:hAnsi="Arial" w:cs="Arial"/>
                <w:bCs/>
                <w:sz w:val="20"/>
                <w:szCs w:val="20"/>
              </w:rPr>
              <w:t xml:space="preserve"> states: “Kosovo should</w:t>
            </w:r>
            <w:r w:rsidR="00015A4E" w:rsidRPr="00015A4E">
              <w:rPr>
                <w:rFonts w:ascii="Arial" w:eastAsia="Times New Roman" w:hAnsi="Arial" w:cs="Arial"/>
                <w:bCs/>
                <w:sz w:val="20"/>
                <w:szCs w:val="20"/>
              </w:rPr>
              <w:t xml:space="preserve"> implement the pending connectivity projects and strengthen institutional and administrative capacities for the implementation of st</w:t>
            </w:r>
            <w:r w:rsidR="00015A4E">
              <w:rPr>
                <w:rFonts w:ascii="Arial" w:eastAsia="Times New Roman" w:hAnsi="Arial" w:cs="Arial"/>
                <w:bCs/>
                <w:sz w:val="20"/>
                <w:szCs w:val="20"/>
              </w:rPr>
              <w:t>rategic infrastructure projects.”</w:t>
            </w:r>
          </w:p>
          <w:p w14:paraId="241F7663" w14:textId="77777777" w:rsidR="001D6D6B" w:rsidRPr="00B90718" w:rsidRDefault="001D6D6B" w:rsidP="00D8753B">
            <w:pPr>
              <w:spacing w:before="60" w:after="60" w:line="260" w:lineRule="atLeast"/>
              <w:jc w:val="both"/>
              <w:rPr>
                <w:rFonts w:ascii="Arial" w:eastAsia="Times New Roman" w:hAnsi="Arial" w:cs="Arial"/>
                <w:bCs/>
                <w:sz w:val="20"/>
                <w:szCs w:val="20"/>
              </w:rPr>
            </w:pPr>
            <w:r w:rsidRPr="00B90718">
              <w:rPr>
                <w:rFonts w:ascii="Arial" w:eastAsia="Times New Roman" w:hAnsi="Arial" w:cs="Arial"/>
                <w:bCs/>
                <w:sz w:val="20"/>
                <w:szCs w:val="20"/>
              </w:rPr>
              <w:t>Medium Term E</w:t>
            </w:r>
            <w:r w:rsidR="00015A4E">
              <w:rPr>
                <w:rFonts w:ascii="Arial" w:eastAsia="Times New Roman" w:hAnsi="Arial" w:cs="Arial"/>
                <w:bCs/>
                <w:sz w:val="20"/>
                <w:szCs w:val="20"/>
              </w:rPr>
              <w:t xml:space="preserve">xpenditure Framework 2022-2024 </w:t>
            </w:r>
            <w:r w:rsidRPr="00B90718">
              <w:rPr>
                <w:rFonts w:ascii="Arial" w:eastAsia="Times New Roman" w:hAnsi="Arial" w:cs="Arial"/>
                <w:bCs/>
                <w:sz w:val="20"/>
                <w:szCs w:val="20"/>
              </w:rPr>
              <w:t>states that “Infrastructure will continue with investments in road and railway infrastructure of national and international importance, will also work to build infrastructure of national importance that connects the regions of Kosovo and those that ensure economic growth.”</w:t>
            </w:r>
          </w:p>
          <w:p w14:paraId="660D7FDD" w14:textId="77777777" w:rsidR="001D6D6B" w:rsidRPr="00B90718" w:rsidRDefault="001D6D6B" w:rsidP="00015A4E">
            <w:pPr>
              <w:spacing w:before="60" w:after="60" w:line="260" w:lineRule="atLeast"/>
              <w:jc w:val="both"/>
              <w:rPr>
                <w:rFonts w:ascii="Arial" w:eastAsia="Times New Roman" w:hAnsi="Arial" w:cs="Arial"/>
                <w:bCs/>
                <w:sz w:val="20"/>
                <w:szCs w:val="20"/>
              </w:rPr>
            </w:pPr>
            <w:r w:rsidRPr="00B90718">
              <w:rPr>
                <w:rFonts w:ascii="Arial" w:eastAsia="Times New Roman" w:hAnsi="Arial" w:cs="Arial"/>
                <w:bCs/>
                <w:sz w:val="20"/>
                <w:szCs w:val="20"/>
              </w:rPr>
              <w:t>The Government intends through development banks to finance th</w:t>
            </w:r>
            <w:r w:rsidR="00015A4E">
              <w:rPr>
                <w:rFonts w:ascii="Arial" w:eastAsia="Times New Roman" w:hAnsi="Arial" w:cs="Arial"/>
                <w:bCs/>
                <w:sz w:val="20"/>
                <w:szCs w:val="20"/>
              </w:rPr>
              <w:t xml:space="preserve">e rehabilitation of the Railway Route </w:t>
            </w:r>
            <w:r w:rsidRPr="00B90718">
              <w:rPr>
                <w:rFonts w:ascii="Arial" w:eastAsia="Times New Roman" w:hAnsi="Arial" w:cs="Arial"/>
                <w:bCs/>
                <w:sz w:val="20"/>
                <w:szCs w:val="20"/>
              </w:rPr>
              <w:t xml:space="preserve">10, which allows cheaper transportation of people and goods. </w:t>
            </w:r>
            <w:r w:rsidRPr="00B90718">
              <w:rPr>
                <w:rFonts w:ascii="Arial" w:eastAsia="Times New Roman" w:hAnsi="Arial" w:cs="Arial"/>
                <w:bCs/>
                <w:spacing w:val="-1"/>
                <w:w w:val="105"/>
                <w:sz w:val="20"/>
                <w:szCs w:val="20"/>
              </w:rPr>
              <w:t xml:space="preserve">The European Bank for Reconstruction and Development (EBRD) granted a </w:t>
            </w:r>
            <w:r w:rsidR="00015A4E">
              <w:rPr>
                <w:rFonts w:ascii="Arial" w:eastAsia="Times New Roman" w:hAnsi="Arial" w:cs="Arial"/>
                <w:bCs/>
                <w:spacing w:val="-1"/>
                <w:w w:val="105"/>
                <w:sz w:val="20"/>
                <w:szCs w:val="20"/>
              </w:rPr>
              <w:t xml:space="preserve">loan to the Government of </w:t>
            </w:r>
            <w:proofErr w:type="spellStart"/>
            <w:r w:rsidR="00015A4E">
              <w:rPr>
                <w:rFonts w:ascii="Arial" w:eastAsia="Times New Roman" w:hAnsi="Arial" w:cs="Arial"/>
                <w:bCs/>
                <w:spacing w:val="-1"/>
                <w:w w:val="105"/>
                <w:sz w:val="20"/>
                <w:szCs w:val="20"/>
              </w:rPr>
              <w:t>Kosova</w:t>
            </w:r>
            <w:proofErr w:type="spellEnd"/>
            <w:r w:rsidRPr="00B90718">
              <w:rPr>
                <w:rFonts w:ascii="Arial" w:eastAsia="Times New Roman" w:hAnsi="Arial" w:cs="Arial"/>
                <w:bCs/>
                <w:spacing w:val="-1"/>
                <w:w w:val="105"/>
                <w:sz w:val="20"/>
                <w:szCs w:val="20"/>
              </w:rPr>
              <w:t xml:space="preserve"> </w:t>
            </w:r>
            <w:r w:rsidR="00015A4E">
              <w:rPr>
                <w:rFonts w:ascii="Arial" w:eastAsia="Times New Roman" w:hAnsi="Arial" w:cs="Arial"/>
                <w:bCs/>
                <w:spacing w:val="-1"/>
                <w:w w:val="105"/>
                <w:sz w:val="20"/>
                <w:szCs w:val="20"/>
              </w:rPr>
              <w:t xml:space="preserve">for the infrastructure of </w:t>
            </w:r>
            <w:proofErr w:type="spellStart"/>
            <w:r w:rsidR="00015A4E">
              <w:rPr>
                <w:rFonts w:ascii="Arial" w:eastAsia="Times New Roman" w:hAnsi="Arial" w:cs="Arial"/>
                <w:bCs/>
                <w:spacing w:val="-1"/>
                <w:w w:val="105"/>
                <w:sz w:val="20"/>
                <w:szCs w:val="20"/>
              </w:rPr>
              <w:t>Kosova</w:t>
            </w:r>
            <w:proofErr w:type="spellEnd"/>
            <w:r w:rsidR="00015A4E">
              <w:rPr>
                <w:rFonts w:ascii="Arial" w:eastAsia="Times New Roman" w:hAnsi="Arial" w:cs="Arial"/>
                <w:bCs/>
                <w:spacing w:val="-1"/>
                <w:w w:val="105"/>
                <w:sz w:val="20"/>
                <w:szCs w:val="20"/>
              </w:rPr>
              <w:t xml:space="preserve"> Railways (INFRAKOS), to</w:t>
            </w:r>
            <w:r w:rsidRPr="00B90718">
              <w:rPr>
                <w:rFonts w:ascii="Arial" w:eastAsia="Times New Roman" w:hAnsi="Arial" w:cs="Arial"/>
                <w:bCs/>
                <w:spacing w:val="-1"/>
                <w:w w:val="105"/>
                <w:sz w:val="20"/>
                <w:szCs w:val="20"/>
              </w:rPr>
              <w:t xml:space="preserve"> finance the emergency rehabilitation of Railway Route 10.</w:t>
            </w:r>
          </w:p>
        </w:tc>
      </w:tr>
      <w:tr w:rsidR="001D6D6B" w:rsidRPr="008E3B9B" w14:paraId="05567B40" w14:textId="77777777" w:rsidTr="00D8753B">
        <w:trPr>
          <w:trHeight w:val="330"/>
        </w:trPr>
        <w:tc>
          <w:tcPr>
            <w:tcW w:w="1851" w:type="pct"/>
            <w:tcBorders>
              <w:top w:val="single" w:sz="4" w:space="0" w:color="auto"/>
              <w:left w:val="single" w:sz="4" w:space="0" w:color="auto"/>
              <w:bottom w:val="single" w:sz="4" w:space="0" w:color="auto"/>
              <w:right w:val="single" w:sz="4" w:space="0" w:color="auto"/>
            </w:tcBorders>
            <w:shd w:val="clear" w:color="auto" w:fill="D9D9D9"/>
            <w:vAlign w:val="center"/>
          </w:tcPr>
          <w:p w14:paraId="2BB309F4"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lastRenderedPageBreak/>
              <w:t>Coherence with national Transport Sector Strategic framework</w:t>
            </w:r>
          </w:p>
        </w:tc>
        <w:tc>
          <w:tcPr>
            <w:tcW w:w="3149" w:type="pct"/>
            <w:tcBorders>
              <w:top w:val="single" w:sz="4" w:space="0" w:color="auto"/>
              <w:left w:val="single" w:sz="4" w:space="0" w:color="auto"/>
              <w:bottom w:val="single" w:sz="4" w:space="0" w:color="auto"/>
              <w:right w:val="single" w:sz="4" w:space="0" w:color="auto"/>
            </w:tcBorders>
            <w:vAlign w:val="center"/>
          </w:tcPr>
          <w:p w14:paraId="0E91AAEA" w14:textId="77777777" w:rsidR="001D6D6B" w:rsidRPr="00490BF0" w:rsidRDefault="001D6D6B" w:rsidP="00D8753B">
            <w:pPr>
              <w:spacing w:before="60" w:after="60" w:line="260" w:lineRule="atLeast"/>
              <w:jc w:val="both"/>
              <w:rPr>
                <w:rFonts w:ascii="Arial" w:eastAsia="Times New Roman" w:hAnsi="Arial" w:cs="Arial"/>
                <w:bCs/>
                <w:sz w:val="20"/>
                <w:szCs w:val="20"/>
              </w:rPr>
            </w:pPr>
            <w:r w:rsidRPr="00490BF0">
              <w:rPr>
                <w:rFonts w:ascii="Arial" w:eastAsia="Times New Roman" w:hAnsi="Arial" w:cs="Arial"/>
                <w:bCs/>
                <w:sz w:val="20"/>
                <w:szCs w:val="20"/>
              </w:rPr>
              <w:t>Multi-Modal Transport Strategy 2030 aims to bring a sustainable and integrated transport system by strengthening different modes (road, rail and air), such as convenience, speed, cost, reliability, predictability, etc., and in combination, can offer more efficient transport solutions for people and goods which will help ease the pressure in our congested roads, and make the whole sector more environmentally friendly, safer, and cost-effective. Al</w:t>
            </w:r>
            <w:r w:rsidR="00490BF0">
              <w:rPr>
                <w:rFonts w:ascii="Arial" w:eastAsia="Times New Roman" w:hAnsi="Arial" w:cs="Arial"/>
                <w:bCs/>
                <w:sz w:val="20"/>
                <w:szCs w:val="20"/>
              </w:rPr>
              <w:t>so, it is stated that “EU’</w:t>
            </w:r>
            <w:r w:rsidRPr="00490BF0">
              <w:rPr>
                <w:rFonts w:ascii="Arial" w:eastAsia="Times New Roman" w:hAnsi="Arial" w:cs="Arial"/>
                <w:bCs/>
                <w:sz w:val="20"/>
                <w:szCs w:val="20"/>
              </w:rPr>
              <w:t>s transport policy is naturally aligned with the global trends presented above. It can be emphasized though that there is a special attention being made towards the uptake of zero-emission vehicles, development of rail transport and the reinforcement of a single market which is based on the user-pays principle.” Also states that “Besides the low q</w:t>
            </w:r>
            <w:r w:rsidR="009568A8">
              <w:rPr>
                <w:rFonts w:ascii="Arial" w:eastAsia="Times New Roman" w:hAnsi="Arial" w:cs="Arial"/>
                <w:bCs/>
                <w:sz w:val="20"/>
                <w:szCs w:val="20"/>
              </w:rPr>
              <w:t>uality of infrastructure, Kosovo</w:t>
            </w:r>
            <w:r w:rsidRPr="00490BF0">
              <w:rPr>
                <w:rFonts w:ascii="Arial" w:eastAsia="Times New Roman" w:hAnsi="Arial" w:cs="Arial"/>
                <w:bCs/>
                <w:sz w:val="20"/>
                <w:szCs w:val="20"/>
              </w:rPr>
              <w:t xml:space="preserve">’s railway also lacks ERTMS. This is a key component of making railway traffic competitive and safe and thus all modernization projects should include deployment of </w:t>
            </w:r>
            <w:r w:rsidRPr="00490BF0">
              <w:rPr>
                <w:rFonts w:ascii="Arial" w:eastAsia="Times New Roman" w:hAnsi="Arial" w:cs="Arial"/>
                <w:bCs/>
                <w:sz w:val="20"/>
                <w:szCs w:val="20"/>
              </w:rPr>
              <w:lastRenderedPageBreak/>
              <w:t>ERTMS.  As most accidents on railway happen on road-rail crossing</w:t>
            </w:r>
            <w:r w:rsidR="009568A8">
              <w:rPr>
                <w:rFonts w:ascii="Arial" w:eastAsia="Times New Roman" w:hAnsi="Arial" w:cs="Arial"/>
                <w:bCs/>
                <w:sz w:val="20"/>
                <w:szCs w:val="20"/>
              </w:rPr>
              <w:t>,</w:t>
            </w:r>
            <w:r w:rsidRPr="00490BF0">
              <w:rPr>
                <w:rFonts w:ascii="Arial" w:eastAsia="Times New Roman" w:hAnsi="Arial" w:cs="Arial"/>
                <w:bCs/>
                <w:sz w:val="20"/>
                <w:szCs w:val="20"/>
              </w:rPr>
              <w:t xml:space="preserve"> deploying ERTMS will also help to reduce the number of fatalities related to railway transport.”</w:t>
            </w:r>
          </w:p>
        </w:tc>
      </w:tr>
    </w:tbl>
    <w:p w14:paraId="61C2E81E" w14:textId="77777777" w:rsidR="001D6D6B" w:rsidRPr="00C67842" w:rsidRDefault="001D6D6B" w:rsidP="001D6D6B">
      <w:pPr>
        <w:rPr>
          <w:rFonts w:ascii="Arial" w:eastAsia="Times New Roman" w:hAnsi="Arial" w:cs="Arial"/>
          <w:bCs/>
        </w:rPr>
      </w:pPr>
    </w:p>
    <w:p w14:paraId="0D4FA4A3" w14:textId="77777777" w:rsidR="001D6D6B" w:rsidRDefault="001D6D6B" w:rsidP="001D6D6B">
      <w:pPr>
        <w:numPr>
          <w:ilvl w:val="0"/>
          <w:numId w:val="5"/>
        </w:numPr>
        <w:spacing w:line="276" w:lineRule="auto"/>
        <w:ind w:left="360"/>
        <w:contextualSpacing/>
        <w:rPr>
          <w:rFonts w:ascii="Arial" w:hAnsi="Arial" w:cs="Arial"/>
          <w:b/>
          <w:bCs/>
          <w:szCs w:val="20"/>
        </w:rPr>
      </w:pPr>
      <w:r w:rsidRPr="008E3B9B">
        <w:rPr>
          <w:rFonts w:ascii="Arial" w:hAnsi="Arial" w:cs="Arial"/>
          <w:b/>
          <w:bCs/>
          <w:szCs w:val="20"/>
        </w:rPr>
        <w:t>STRATEGIC RELEVANCE</w:t>
      </w:r>
    </w:p>
    <w:p w14:paraId="436BBD9B" w14:textId="77777777" w:rsidR="001D6D6B" w:rsidRPr="00C67842" w:rsidRDefault="001D6D6B" w:rsidP="001D6D6B">
      <w:pPr>
        <w:spacing w:line="276" w:lineRule="auto"/>
        <w:ind w:left="360"/>
        <w:contextualSpacing/>
        <w:rPr>
          <w:rFonts w:ascii="Arial" w:hAnsi="Arial" w:cs="Arial"/>
          <w:b/>
          <w:bCs/>
          <w:sz w:val="16"/>
          <w:szCs w:val="16"/>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589"/>
        <w:gridCol w:w="5761"/>
      </w:tblGrid>
      <w:tr w:rsidR="001D6D6B" w:rsidRPr="008E3B9B" w14:paraId="519651D6" w14:textId="77777777" w:rsidTr="00D8753B">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55CC96"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
                <w:bCs/>
                <w:sz w:val="20"/>
                <w:szCs w:val="20"/>
              </w:rPr>
              <w:t>Explain the features of the project in terms of:</w:t>
            </w:r>
          </w:p>
        </w:tc>
      </w:tr>
      <w:tr w:rsidR="001D6D6B" w:rsidRPr="008E3B9B" w14:paraId="499B52BC"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0ECE5331"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Improving inter-modality</w:t>
            </w:r>
          </w:p>
        </w:tc>
        <w:tc>
          <w:tcPr>
            <w:tcW w:w="3081" w:type="pct"/>
            <w:tcBorders>
              <w:top w:val="single" w:sz="4" w:space="0" w:color="auto"/>
              <w:left w:val="single" w:sz="4" w:space="0" w:color="auto"/>
              <w:bottom w:val="single" w:sz="4" w:space="0" w:color="auto"/>
              <w:right w:val="single" w:sz="4" w:space="0" w:color="auto"/>
            </w:tcBorders>
            <w:vAlign w:val="center"/>
          </w:tcPr>
          <w:p w14:paraId="1C5A271D" w14:textId="77777777" w:rsidR="001D6D6B" w:rsidRPr="009568A8" w:rsidRDefault="001D6D6B" w:rsidP="00D8753B">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By implementing the general reh</w:t>
            </w:r>
            <w:r w:rsidR="009568A8">
              <w:rPr>
                <w:rFonts w:ascii="Arial" w:eastAsia="Times New Roman" w:hAnsi="Arial" w:cs="Arial"/>
                <w:bCs/>
                <w:sz w:val="20"/>
                <w:szCs w:val="20"/>
              </w:rPr>
              <w:t xml:space="preserve">abilitation of this line, </w:t>
            </w:r>
            <w:proofErr w:type="spellStart"/>
            <w:r w:rsidR="009568A8">
              <w:rPr>
                <w:rFonts w:ascii="Arial" w:eastAsia="Times New Roman" w:hAnsi="Arial" w:cs="Arial"/>
                <w:bCs/>
                <w:sz w:val="20"/>
                <w:szCs w:val="20"/>
              </w:rPr>
              <w:t>Kosova</w:t>
            </w:r>
            <w:proofErr w:type="spellEnd"/>
            <w:r w:rsidRPr="009568A8">
              <w:rPr>
                <w:rFonts w:ascii="Arial" w:eastAsia="Times New Roman" w:hAnsi="Arial" w:cs="Arial"/>
                <w:bCs/>
                <w:sz w:val="20"/>
                <w:szCs w:val="20"/>
              </w:rPr>
              <w:t xml:space="preserve"> will improv</w:t>
            </w:r>
            <w:r w:rsidR="009568A8">
              <w:rPr>
                <w:rFonts w:ascii="Arial" w:eastAsia="Times New Roman" w:hAnsi="Arial" w:cs="Arial"/>
                <w:bCs/>
                <w:sz w:val="20"/>
                <w:szCs w:val="20"/>
              </w:rPr>
              <w:t>e and develop in highest level of i</w:t>
            </w:r>
            <w:r w:rsidRPr="009568A8">
              <w:rPr>
                <w:rFonts w:ascii="Arial" w:eastAsia="Times New Roman" w:hAnsi="Arial" w:cs="Arial"/>
                <w:bCs/>
                <w:sz w:val="20"/>
                <w:szCs w:val="20"/>
              </w:rPr>
              <w:t xml:space="preserve">ntermodal transport on a local, regional and international level. This will facilitate “door to door” transport using railway and road vehicles through the existing freight terminal in </w:t>
            </w:r>
            <w:proofErr w:type="spellStart"/>
            <w:r w:rsidRPr="009568A8">
              <w:rPr>
                <w:rFonts w:ascii="Arial" w:eastAsia="Times New Roman" w:hAnsi="Arial" w:cs="Arial"/>
                <w:bCs/>
                <w:sz w:val="20"/>
                <w:szCs w:val="20"/>
              </w:rPr>
              <w:t>Fushë</w:t>
            </w:r>
            <w:proofErr w:type="spellEnd"/>
            <w:r w:rsidRPr="009568A8">
              <w:rPr>
                <w:rFonts w:ascii="Arial" w:eastAsia="Times New Roman" w:hAnsi="Arial" w:cs="Arial"/>
                <w:bCs/>
                <w:sz w:val="20"/>
                <w:szCs w:val="20"/>
              </w:rPr>
              <w:t xml:space="preserve"> </w:t>
            </w:r>
            <w:proofErr w:type="spellStart"/>
            <w:r w:rsidRPr="009568A8">
              <w:rPr>
                <w:rFonts w:ascii="Arial" w:eastAsia="Times New Roman" w:hAnsi="Arial" w:cs="Arial"/>
                <w:bCs/>
                <w:sz w:val="20"/>
                <w:szCs w:val="20"/>
              </w:rPr>
              <w:t>Kosova</w:t>
            </w:r>
            <w:proofErr w:type="spellEnd"/>
            <w:r w:rsidRPr="009568A8">
              <w:rPr>
                <w:rFonts w:ascii="Arial" w:eastAsia="Times New Roman" w:hAnsi="Arial" w:cs="Arial"/>
                <w:bCs/>
                <w:sz w:val="20"/>
                <w:szCs w:val="20"/>
              </w:rPr>
              <w:t xml:space="preserve"> node.</w:t>
            </w:r>
          </w:p>
        </w:tc>
      </w:tr>
      <w:tr w:rsidR="001D6D6B" w:rsidRPr="008E3B9B" w14:paraId="553A90B0"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66C1CFE9"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Increasing international traffic (freight, persons)</w:t>
            </w:r>
          </w:p>
        </w:tc>
        <w:tc>
          <w:tcPr>
            <w:tcW w:w="3081" w:type="pct"/>
            <w:tcBorders>
              <w:top w:val="single" w:sz="4" w:space="0" w:color="auto"/>
              <w:left w:val="single" w:sz="4" w:space="0" w:color="auto"/>
              <w:bottom w:val="single" w:sz="4" w:space="0" w:color="auto"/>
              <w:right w:val="single" w:sz="4" w:space="0" w:color="auto"/>
            </w:tcBorders>
            <w:vAlign w:val="center"/>
          </w:tcPr>
          <w:p w14:paraId="345200C7" w14:textId="77777777" w:rsidR="001D6D6B" w:rsidRPr="009568A8" w:rsidRDefault="001D6D6B" w:rsidP="00D8753B">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Rail</w:t>
            </w:r>
            <w:r w:rsidR="00BF3C19">
              <w:rPr>
                <w:rFonts w:ascii="Arial" w:eastAsia="Times New Roman" w:hAnsi="Arial" w:cs="Arial"/>
                <w:bCs/>
                <w:sz w:val="20"/>
                <w:szCs w:val="20"/>
              </w:rPr>
              <w:t>way</w:t>
            </w:r>
            <w:r w:rsidRPr="009568A8">
              <w:rPr>
                <w:rFonts w:ascii="Arial" w:eastAsia="Times New Roman" w:hAnsi="Arial" w:cs="Arial"/>
                <w:bCs/>
                <w:sz w:val="20"/>
                <w:szCs w:val="20"/>
              </w:rPr>
              <w:t xml:space="preserve"> Route 10 will facilitate connections for passengers and freight transport between the respective countries and at the same time improve conditions for transport.</w:t>
            </w:r>
          </w:p>
          <w:p w14:paraId="48F491AF" w14:textId="77777777" w:rsidR="001D6D6B" w:rsidRPr="009568A8" w:rsidRDefault="001D6D6B" w:rsidP="00D8753B">
            <w:pPr>
              <w:spacing w:before="60" w:after="60" w:line="260" w:lineRule="atLeast"/>
              <w:jc w:val="both"/>
              <w:rPr>
                <w:rFonts w:ascii="Arial" w:eastAsia="Times New Roman" w:hAnsi="Arial" w:cs="Arial"/>
                <w:iCs/>
                <w:sz w:val="20"/>
                <w:szCs w:val="20"/>
                <w:lang w:eastAsia="en-GB"/>
              </w:rPr>
            </w:pPr>
            <w:r w:rsidRPr="009568A8">
              <w:rPr>
                <w:rFonts w:ascii="Arial" w:eastAsia="Times New Roman" w:hAnsi="Arial" w:cs="Arial"/>
                <w:iCs/>
                <w:sz w:val="20"/>
                <w:szCs w:val="20"/>
                <w:lang w:eastAsia="en-GB"/>
              </w:rPr>
              <w:t>Based on the Network Development Plan of I</w:t>
            </w:r>
            <w:r w:rsidR="009568A8">
              <w:rPr>
                <w:rFonts w:ascii="Arial" w:eastAsia="Times New Roman" w:hAnsi="Arial" w:cs="Arial"/>
                <w:iCs/>
                <w:sz w:val="20"/>
                <w:szCs w:val="20"/>
                <w:lang w:eastAsia="en-GB"/>
              </w:rPr>
              <w:t xml:space="preserve">NFRAKOS </w:t>
            </w:r>
            <w:r w:rsidRPr="009568A8">
              <w:rPr>
                <w:rFonts w:ascii="Arial" w:eastAsia="Times New Roman" w:hAnsi="Arial" w:cs="Arial"/>
                <w:iCs/>
                <w:sz w:val="20"/>
                <w:szCs w:val="20"/>
                <w:lang w:eastAsia="en-GB"/>
              </w:rPr>
              <w:t>(2018)</w:t>
            </w:r>
            <w:r w:rsidR="009568A8">
              <w:rPr>
                <w:rFonts w:ascii="Arial" w:eastAsia="Times New Roman" w:hAnsi="Arial" w:cs="Arial"/>
                <w:iCs/>
                <w:sz w:val="20"/>
                <w:szCs w:val="20"/>
                <w:lang w:eastAsia="en-GB"/>
              </w:rPr>
              <w:t>, the percentage of p</w:t>
            </w:r>
            <w:r w:rsidRPr="009568A8">
              <w:rPr>
                <w:rFonts w:ascii="Arial" w:eastAsia="Times New Roman" w:hAnsi="Arial" w:cs="Arial"/>
                <w:iCs/>
                <w:sz w:val="20"/>
                <w:szCs w:val="20"/>
                <w:lang w:eastAsia="en-GB"/>
              </w:rPr>
              <w:t>assenger</w:t>
            </w:r>
            <w:r w:rsidR="009568A8">
              <w:rPr>
                <w:rFonts w:ascii="Arial" w:eastAsia="Times New Roman" w:hAnsi="Arial" w:cs="Arial"/>
                <w:iCs/>
                <w:sz w:val="20"/>
                <w:szCs w:val="20"/>
                <w:lang w:eastAsia="en-GB"/>
              </w:rPr>
              <w:t>s</w:t>
            </w:r>
            <w:r w:rsidRPr="009568A8">
              <w:rPr>
                <w:rFonts w:ascii="Arial" w:eastAsia="Times New Roman" w:hAnsi="Arial" w:cs="Arial"/>
                <w:iCs/>
                <w:sz w:val="20"/>
                <w:szCs w:val="20"/>
                <w:lang w:eastAsia="en-GB"/>
              </w:rPr>
              <w:t xml:space="preserve"> shifting from car to rail per scenario where Route 10 is rehabilitated in 2025 for the segment </w:t>
            </w:r>
            <w:proofErr w:type="spellStart"/>
            <w:r w:rsidRPr="009568A8">
              <w:rPr>
                <w:rFonts w:ascii="Arial" w:eastAsia="Times New Roman" w:hAnsi="Arial" w:cs="Arial"/>
                <w:iCs/>
                <w:sz w:val="20"/>
                <w:szCs w:val="20"/>
                <w:lang w:eastAsia="en-GB"/>
              </w:rPr>
              <w:t>Mitrovicë</w:t>
            </w:r>
            <w:proofErr w:type="spellEnd"/>
            <w:r w:rsidRPr="009568A8">
              <w:rPr>
                <w:rFonts w:ascii="Arial" w:eastAsia="Times New Roman" w:hAnsi="Arial" w:cs="Arial"/>
                <w:iCs/>
                <w:sz w:val="20"/>
                <w:szCs w:val="20"/>
                <w:lang w:eastAsia="en-GB"/>
              </w:rPr>
              <w:t xml:space="preserve"> – </w:t>
            </w:r>
            <w:proofErr w:type="spellStart"/>
            <w:r w:rsidRPr="009568A8">
              <w:rPr>
                <w:rFonts w:ascii="Arial" w:eastAsia="Times New Roman" w:hAnsi="Arial" w:cs="Arial"/>
                <w:iCs/>
                <w:sz w:val="20"/>
                <w:szCs w:val="20"/>
                <w:lang w:eastAsia="en-GB"/>
              </w:rPr>
              <w:t>Leshak</w:t>
            </w:r>
            <w:proofErr w:type="spellEnd"/>
            <w:r w:rsidRPr="009568A8">
              <w:rPr>
                <w:rFonts w:ascii="Arial" w:eastAsia="Times New Roman" w:hAnsi="Arial" w:cs="Arial"/>
                <w:iCs/>
                <w:sz w:val="20"/>
                <w:szCs w:val="20"/>
                <w:lang w:eastAsia="en-GB"/>
              </w:rPr>
              <w:t xml:space="preserve"> is 2%. The potential for shifting to rail is also larger if rail service is improved.</w:t>
            </w:r>
          </w:p>
          <w:p w14:paraId="6985B3AC" w14:textId="77777777" w:rsidR="001D6D6B" w:rsidRPr="009568A8" w:rsidRDefault="001D6D6B" w:rsidP="00D8753B">
            <w:pPr>
              <w:spacing w:before="60" w:after="60" w:line="260" w:lineRule="atLeast"/>
              <w:jc w:val="both"/>
              <w:rPr>
                <w:rFonts w:ascii="Arial" w:eastAsia="Times New Roman" w:hAnsi="Arial" w:cs="Arial"/>
                <w:iCs/>
                <w:sz w:val="20"/>
                <w:szCs w:val="20"/>
                <w:lang w:eastAsia="en-GB"/>
              </w:rPr>
            </w:pPr>
            <w:r w:rsidRPr="009568A8">
              <w:rPr>
                <w:rFonts w:ascii="Arial" w:eastAsia="Times New Roman" w:hAnsi="Arial" w:cs="Arial"/>
                <w:iCs/>
                <w:sz w:val="20"/>
                <w:szCs w:val="20"/>
                <w:lang w:eastAsia="en-GB"/>
              </w:rPr>
              <w:t xml:space="preserve">The yearly growth for GDP-related cargo (freight) is assumed as 4% (same as GDP growth rate), whereas OD forecast, rail cargo passing Kosovo/Serbia border, in year 2025 is 415,063 </w:t>
            </w:r>
            <w:r w:rsidR="009568A8" w:rsidRPr="009568A8">
              <w:rPr>
                <w:rFonts w:ascii="Arial" w:eastAsia="Times New Roman" w:hAnsi="Arial" w:cs="Arial"/>
                <w:iCs/>
                <w:sz w:val="20"/>
                <w:szCs w:val="20"/>
                <w:lang w:eastAsia="en-GB"/>
              </w:rPr>
              <w:t>tons</w:t>
            </w:r>
            <w:r w:rsidRPr="009568A8">
              <w:rPr>
                <w:rFonts w:ascii="Arial" w:eastAsia="Times New Roman" w:hAnsi="Arial" w:cs="Arial"/>
                <w:iCs/>
                <w:sz w:val="20"/>
                <w:szCs w:val="20"/>
                <w:lang w:eastAsia="en-GB"/>
              </w:rPr>
              <w:t>.</w:t>
            </w:r>
          </w:p>
          <w:p w14:paraId="494ACA2A" w14:textId="77777777" w:rsidR="001D6D6B" w:rsidRPr="009568A8" w:rsidRDefault="009568A8" w:rsidP="00D8753B">
            <w:pPr>
              <w:spacing w:before="60" w:after="60" w:line="260" w:lineRule="atLeast"/>
              <w:jc w:val="both"/>
              <w:rPr>
                <w:rFonts w:ascii="Arial" w:eastAsia="Times New Roman" w:hAnsi="Arial" w:cs="Arial"/>
                <w:bCs/>
                <w:sz w:val="20"/>
                <w:szCs w:val="20"/>
              </w:rPr>
            </w:pPr>
            <w:r>
              <w:rPr>
                <w:rFonts w:ascii="Arial" w:eastAsia="Times New Roman" w:hAnsi="Arial" w:cs="Arial"/>
                <w:iCs/>
                <w:sz w:val="20"/>
                <w:szCs w:val="20"/>
                <w:lang w:eastAsia="en-GB"/>
              </w:rPr>
              <w:t>Current n</w:t>
            </w:r>
            <w:r w:rsidR="001D6D6B" w:rsidRPr="009568A8">
              <w:rPr>
                <w:rFonts w:ascii="Arial" w:eastAsia="Times New Roman" w:hAnsi="Arial" w:cs="Arial"/>
                <w:iCs/>
                <w:sz w:val="20"/>
                <w:szCs w:val="20"/>
                <w:lang w:eastAsia="en-GB"/>
              </w:rPr>
              <w:t>umber of trains of Railway</w:t>
            </w:r>
            <w:r>
              <w:rPr>
                <w:rFonts w:ascii="Arial" w:eastAsia="Times New Roman" w:hAnsi="Arial" w:cs="Arial"/>
                <w:iCs/>
                <w:sz w:val="20"/>
                <w:szCs w:val="20"/>
                <w:lang w:eastAsia="en-GB"/>
              </w:rPr>
              <w:t xml:space="preserve"> Route 10 as presented in </w:t>
            </w:r>
            <w:proofErr w:type="spellStart"/>
            <w:r>
              <w:rPr>
                <w:rFonts w:ascii="Arial" w:eastAsia="Times New Roman" w:hAnsi="Arial" w:cs="Arial"/>
                <w:iCs/>
                <w:sz w:val="20"/>
                <w:szCs w:val="20"/>
                <w:lang w:eastAsia="en-GB"/>
              </w:rPr>
              <w:t>Kosova</w:t>
            </w:r>
            <w:proofErr w:type="spellEnd"/>
            <w:r w:rsidR="001D6D6B" w:rsidRPr="009568A8">
              <w:rPr>
                <w:rFonts w:ascii="Arial" w:eastAsia="Times New Roman" w:hAnsi="Arial" w:cs="Arial"/>
                <w:iCs/>
                <w:sz w:val="20"/>
                <w:szCs w:val="20"/>
                <w:lang w:eastAsia="en-GB"/>
              </w:rPr>
              <w:t xml:space="preserve"> railway time-table is 11 trains/24h, while forecasted number of trains (for period of next 10-15 y) is 56 trains/24h.</w:t>
            </w:r>
          </w:p>
        </w:tc>
      </w:tr>
      <w:tr w:rsidR="001D6D6B" w:rsidRPr="008E3B9B" w14:paraId="65A0810A"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42CD8B33"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Being included in the latest Multi-annual plan (MAP) of SEETO</w:t>
            </w:r>
          </w:p>
        </w:tc>
        <w:tc>
          <w:tcPr>
            <w:tcW w:w="3081" w:type="pct"/>
            <w:tcBorders>
              <w:top w:val="single" w:sz="4" w:space="0" w:color="auto"/>
              <w:left w:val="single" w:sz="4" w:space="0" w:color="auto"/>
              <w:bottom w:val="single" w:sz="4" w:space="0" w:color="auto"/>
              <w:right w:val="single" w:sz="4" w:space="0" w:color="auto"/>
            </w:tcBorders>
            <w:vAlign w:val="center"/>
          </w:tcPr>
          <w:p w14:paraId="62620681" w14:textId="77777777" w:rsidR="001D6D6B" w:rsidRPr="009568A8" w:rsidRDefault="001D6D6B" w:rsidP="00D8753B">
            <w:pPr>
              <w:spacing w:before="60" w:after="60" w:line="260" w:lineRule="atLeast"/>
              <w:jc w:val="both"/>
              <w:rPr>
                <w:rFonts w:ascii="Arial" w:eastAsia="Times New Roman" w:hAnsi="Arial" w:cs="Arial"/>
                <w:bCs/>
                <w:color w:val="2F5496" w:themeColor="accent5" w:themeShade="BF"/>
                <w:sz w:val="20"/>
                <w:szCs w:val="20"/>
              </w:rPr>
            </w:pPr>
            <w:r w:rsidRPr="009568A8">
              <w:rPr>
                <w:rFonts w:ascii="Arial" w:eastAsia="Times New Roman" w:hAnsi="Arial" w:cs="Arial"/>
                <w:bCs/>
                <w:sz w:val="20"/>
                <w:szCs w:val="20"/>
              </w:rPr>
              <w:t>It is included in the latest SEETO Multi-Annual Plan (</w:t>
            </w:r>
            <w:hyperlink r:id="rId8" w:history="1">
              <w:r w:rsidRPr="009568A8">
                <w:rPr>
                  <w:rFonts w:ascii="Arial" w:eastAsia="Times New Roman" w:hAnsi="Arial" w:cs="Arial"/>
                  <w:bCs/>
                  <w:sz w:val="20"/>
                  <w:szCs w:val="20"/>
                  <w:u w:val="single"/>
                </w:rPr>
                <w:t>MAP</w:t>
              </w:r>
            </w:hyperlink>
            <w:r w:rsidRPr="009568A8">
              <w:rPr>
                <w:rFonts w:ascii="Arial" w:eastAsia="Times New Roman" w:hAnsi="Arial" w:cs="Arial"/>
                <w:bCs/>
                <w:sz w:val="20"/>
                <w:szCs w:val="20"/>
              </w:rPr>
              <w:t xml:space="preserve">). </w:t>
            </w:r>
          </w:p>
        </w:tc>
      </w:tr>
      <w:tr w:rsidR="001D6D6B" w:rsidRPr="008E3B9B" w14:paraId="32AB9D75"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59835857"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Providing connection to TEN-T corridors</w:t>
            </w:r>
          </w:p>
        </w:tc>
        <w:tc>
          <w:tcPr>
            <w:tcW w:w="3081" w:type="pct"/>
            <w:tcBorders>
              <w:top w:val="single" w:sz="4" w:space="0" w:color="auto"/>
              <w:left w:val="single" w:sz="4" w:space="0" w:color="auto"/>
              <w:bottom w:val="single" w:sz="4" w:space="0" w:color="auto"/>
              <w:right w:val="single" w:sz="4" w:space="0" w:color="auto"/>
            </w:tcBorders>
            <w:vAlign w:val="center"/>
          </w:tcPr>
          <w:p w14:paraId="1EE0D72D" w14:textId="77777777" w:rsidR="001D6D6B" w:rsidRPr="009568A8" w:rsidRDefault="001D6D6B" w:rsidP="00D8753B">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 xml:space="preserve">The line is connected with TEN-T Corridor through </w:t>
            </w:r>
            <w:proofErr w:type="spellStart"/>
            <w:r w:rsidRPr="009568A8">
              <w:rPr>
                <w:rFonts w:ascii="Arial" w:eastAsia="Times New Roman" w:hAnsi="Arial" w:cs="Arial"/>
                <w:bCs/>
                <w:sz w:val="20"/>
                <w:szCs w:val="20"/>
              </w:rPr>
              <w:t>Lapovo</w:t>
            </w:r>
            <w:proofErr w:type="spellEnd"/>
            <w:r w:rsidRPr="009568A8">
              <w:rPr>
                <w:rFonts w:ascii="Arial" w:eastAsia="Times New Roman" w:hAnsi="Arial" w:cs="Arial"/>
                <w:bCs/>
                <w:sz w:val="20"/>
                <w:szCs w:val="20"/>
              </w:rPr>
              <w:t xml:space="preserve"> in Serbia and Skopje in North Macedonia. Rail Route 10 branches from </w:t>
            </w:r>
            <w:proofErr w:type="spellStart"/>
            <w:r w:rsidRPr="009568A8">
              <w:rPr>
                <w:rFonts w:ascii="Arial" w:eastAsia="Times New Roman" w:hAnsi="Arial" w:cs="Arial"/>
                <w:bCs/>
                <w:sz w:val="20"/>
                <w:szCs w:val="20"/>
              </w:rPr>
              <w:t>Lapovo</w:t>
            </w:r>
            <w:proofErr w:type="spellEnd"/>
            <w:r w:rsidRPr="009568A8">
              <w:rPr>
                <w:rFonts w:ascii="Arial" w:eastAsia="Times New Roman" w:hAnsi="Arial" w:cs="Arial"/>
                <w:bCs/>
                <w:sz w:val="20"/>
                <w:szCs w:val="20"/>
              </w:rPr>
              <w:t xml:space="preserve"> (Serbia) between Belgrade and Nis (Corridor X connects to Belgrade via </w:t>
            </w:r>
            <w:proofErr w:type="spellStart"/>
            <w:r w:rsidRPr="009568A8">
              <w:rPr>
                <w:rFonts w:ascii="Arial" w:eastAsia="Times New Roman" w:hAnsi="Arial" w:cs="Arial"/>
                <w:bCs/>
                <w:sz w:val="20"/>
                <w:szCs w:val="20"/>
              </w:rPr>
              <w:t>Lapovo</w:t>
            </w:r>
            <w:proofErr w:type="spellEnd"/>
            <w:r w:rsidRPr="009568A8">
              <w:rPr>
                <w:rFonts w:ascii="Arial" w:eastAsia="Times New Roman" w:hAnsi="Arial" w:cs="Arial"/>
                <w:bCs/>
                <w:sz w:val="20"/>
                <w:szCs w:val="20"/>
              </w:rPr>
              <w:t>) and forms an alterna</w:t>
            </w:r>
            <w:r w:rsidR="009568A8">
              <w:rPr>
                <w:rFonts w:ascii="Arial" w:eastAsia="Times New Roman" w:hAnsi="Arial" w:cs="Arial"/>
                <w:bCs/>
                <w:sz w:val="20"/>
                <w:szCs w:val="20"/>
              </w:rPr>
              <w:t>tive route to Skopje: Belgrade -</w:t>
            </w:r>
            <w:r w:rsidRPr="009568A8">
              <w:rPr>
                <w:rFonts w:ascii="Arial" w:eastAsia="Times New Roman" w:hAnsi="Arial" w:cs="Arial"/>
                <w:bCs/>
                <w:sz w:val="20"/>
                <w:szCs w:val="20"/>
              </w:rPr>
              <w:t xml:space="preserve"> </w:t>
            </w:r>
            <w:proofErr w:type="spellStart"/>
            <w:r w:rsidRPr="009568A8">
              <w:rPr>
                <w:rFonts w:ascii="Arial" w:eastAsia="Times New Roman" w:hAnsi="Arial" w:cs="Arial"/>
                <w:bCs/>
                <w:sz w:val="20"/>
                <w:szCs w:val="20"/>
              </w:rPr>
              <w:t>Lapovo</w:t>
            </w:r>
            <w:proofErr w:type="spellEnd"/>
            <w:r w:rsidRPr="009568A8">
              <w:rPr>
                <w:rFonts w:ascii="Arial" w:eastAsia="Times New Roman" w:hAnsi="Arial" w:cs="Arial"/>
                <w:bCs/>
                <w:sz w:val="20"/>
                <w:szCs w:val="20"/>
              </w:rPr>
              <w:t xml:space="preserve"> </w:t>
            </w:r>
            <w:r w:rsidR="009568A8">
              <w:rPr>
                <w:rFonts w:ascii="Arial" w:eastAsia="Times New Roman" w:hAnsi="Arial" w:cs="Arial"/>
                <w:bCs/>
                <w:sz w:val="20"/>
                <w:szCs w:val="20"/>
              </w:rPr>
              <w:t xml:space="preserve">- </w:t>
            </w:r>
            <w:proofErr w:type="spellStart"/>
            <w:r w:rsidRPr="009568A8">
              <w:rPr>
                <w:rFonts w:ascii="Arial" w:eastAsia="Times New Roman" w:hAnsi="Arial" w:cs="Arial"/>
                <w:bCs/>
                <w:sz w:val="20"/>
                <w:szCs w:val="20"/>
              </w:rPr>
              <w:t>Kraljevo</w:t>
            </w:r>
            <w:proofErr w:type="spellEnd"/>
            <w:r w:rsidR="009568A8">
              <w:rPr>
                <w:rFonts w:ascii="Arial" w:eastAsia="Times New Roman" w:hAnsi="Arial" w:cs="Arial"/>
                <w:bCs/>
                <w:sz w:val="20"/>
                <w:szCs w:val="20"/>
              </w:rPr>
              <w:t xml:space="preserve"> </w:t>
            </w:r>
            <w:r w:rsidRPr="009568A8">
              <w:rPr>
                <w:rFonts w:ascii="Arial" w:eastAsia="Times New Roman" w:hAnsi="Arial" w:cs="Arial"/>
                <w:bCs/>
                <w:sz w:val="20"/>
                <w:szCs w:val="20"/>
              </w:rPr>
              <w:t>-</w:t>
            </w:r>
            <w:r w:rsidR="009568A8">
              <w:rPr>
                <w:rFonts w:ascii="Arial" w:eastAsia="Times New Roman" w:hAnsi="Arial" w:cs="Arial"/>
                <w:bCs/>
                <w:sz w:val="20"/>
                <w:szCs w:val="20"/>
              </w:rPr>
              <w:t xml:space="preserve"> </w:t>
            </w:r>
            <w:proofErr w:type="spellStart"/>
            <w:r w:rsidRPr="009568A8">
              <w:rPr>
                <w:rFonts w:ascii="Arial" w:eastAsia="Times New Roman" w:hAnsi="Arial" w:cs="Arial"/>
                <w:bCs/>
                <w:sz w:val="20"/>
                <w:szCs w:val="20"/>
              </w:rPr>
              <w:t>Fushë</w:t>
            </w:r>
            <w:proofErr w:type="spellEnd"/>
            <w:r w:rsidRPr="009568A8">
              <w:rPr>
                <w:rFonts w:ascii="Arial" w:eastAsia="Times New Roman" w:hAnsi="Arial" w:cs="Arial"/>
                <w:bCs/>
                <w:sz w:val="20"/>
                <w:szCs w:val="20"/>
              </w:rPr>
              <w:t xml:space="preserve"> </w:t>
            </w:r>
            <w:proofErr w:type="spellStart"/>
            <w:r w:rsidRPr="009568A8">
              <w:rPr>
                <w:rFonts w:ascii="Arial" w:eastAsia="Times New Roman" w:hAnsi="Arial" w:cs="Arial"/>
                <w:bCs/>
                <w:sz w:val="20"/>
                <w:szCs w:val="20"/>
              </w:rPr>
              <w:t>Kosova</w:t>
            </w:r>
            <w:proofErr w:type="spellEnd"/>
            <w:r w:rsidRPr="009568A8">
              <w:rPr>
                <w:rFonts w:ascii="Arial" w:eastAsia="Times New Roman" w:hAnsi="Arial" w:cs="Arial"/>
                <w:bCs/>
                <w:sz w:val="20"/>
                <w:szCs w:val="20"/>
              </w:rPr>
              <w:t xml:space="preserve"> - Skopje.</w:t>
            </w:r>
          </w:p>
        </w:tc>
      </w:tr>
      <w:tr w:rsidR="001D6D6B" w:rsidRPr="008E3B9B" w14:paraId="2BA260D0"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7CC46F9C"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Its con</w:t>
            </w:r>
            <w:r w:rsidR="009568A8">
              <w:rPr>
                <w:rFonts w:ascii="Arial" w:eastAsia="Times New Roman" w:hAnsi="Arial" w:cs="Arial"/>
                <w:bCs/>
                <w:sz w:val="20"/>
                <w:szCs w:val="20"/>
              </w:rPr>
              <w:t>tribution to i</w:t>
            </w:r>
            <w:r w:rsidRPr="008E3B9B">
              <w:rPr>
                <w:rFonts w:ascii="Arial" w:eastAsia="Times New Roman" w:hAnsi="Arial" w:cs="Arial"/>
                <w:bCs/>
                <w:sz w:val="20"/>
                <w:szCs w:val="20"/>
              </w:rPr>
              <w:t>mprovement of safety conditions</w:t>
            </w:r>
          </w:p>
        </w:tc>
        <w:tc>
          <w:tcPr>
            <w:tcW w:w="3081" w:type="pct"/>
            <w:tcBorders>
              <w:top w:val="single" w:sz="4" w:space="0" w:color="auto"/>
              <w:left w:val="single" w:sz="4" w:space="0" w:color="auto"/>
              <w:bottom w:val="single" w:sz="4" w:space="0" w:color="auto"/>
              <w:right w:val="single" w:sz="4" w:space="0" w:color="auto"/>
            </w:tcBorders>
            <w:vAlign w:val="center"/>
          </w:tcPr>
          <w:p w14:paraId="16FAB946" w14:textId="77777777" w:rsidR="001D6D6B" w:rsidRPr="009568A8" w:rsidRDefault="001D6D6B" w:rsidP="009568A8">
            <w:pPr>
              <w:spacing w:before="60" w:after="60" w:line="260" w:lineRule="atLeast"/>
              <w:jc w:val="both"/>
              <w:rPr>
                <w:rFonts w:ascii="Arial" w:eastAsia="Times New Roman" w:hAnsi="Arial" w:cs="Arial"/>
                <w:bCs/>
                <w:color w:val="2F5496" w:themeColor="accent5" w:themeShade="BF"/>
                <w:sz w:val="20"/>
                <w:szCs w:val="20"/>
              </w:rPr>
            </w:pPr>
            <w:r w:rsidRPr="009568A8">
              <w:rPr>
                <w:rFonts w:ascii="Arial" w:eastAsia="Times New Roman" w:hAnsi="Arial" w:cs="Arial"/>
                <w:bCs/>
                <w:sz w:val="20"/>
                <w:szCs w:val="20"/>
              </w:rPr>
              <w:t xml:space="preserve">Rehabilitation of this line will be done in accordance with the contemporary railway safety standards. Having in mind the current condition of the respective railway line, this project will have significant impact on </w:t>
            </w:r>
            <w:r w:rsidR="009568A8">
              <w:rPr>
                <w:rFonts w:ascii="Arial" w:eastAsia="Times New Roman" w:hAnsi="Arial" w:cs="Arial"/>
                <w:bCs/>
                <w:sz w:val="20"/>
                <w:szCs w:val="20"/>
              </w:rPr>
              <w:t>improvement of safety conditions.</w:t>
            </w:r>
          </w:p>
        </w:tc>
      </w:tr>
      <w:tr w:rsidR="001D6D6B" w:rsidRPr="008E3B9B" w14:paraId="0DE92B59"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0F68CFC0"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New, upgraded or rehabilitated infrastructure</w:t>
            </w:r>
          </w:p>
        </w:tc>
        <w:tc>
          <w:tcPr>
            <w:tcW w:w="3081" w:type="pct"/>
            <w:tcBorders>
              <w:top w:val="single" w:sz="4" w:space="0" w:color="auto"/>
              <w:left w:val="single" w:sz="4" w:space="0" w:color="auto"/>
              <w:bottom w:val="single" w:sz="4" w:space="0" w:color="auto"/>
              <w:right w:val="single" w:sz="4" w:space="0" w:color="auto"/>
            </w:tcBorders>
            <w:vAlign w:val="center"/>
          </w:tcPr>
          <w:p w14:paraId="42F6B777" w14:textId="77777777" w:rsidR="001D6D6B" w:rsidRPr="009568A8" w:rsidRDefault="009568A8" w:rsidP="00D8753B">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G</w:t>
            </w:r>
            <w:r w:rsidR="001D6D6B" w:rsidRPr="009568A8">
              <w:rPr>
                <w:rFonts w:ascii="Arial" w:eastAsia="Times New Roman" w:hAnsi="Arial" w:cs="Arial"/>
                <w:bCs/>
                <w:sz w:val="20"/>
                <w:szCs w:val="20"/>
              </w:rPr>
              <w:t>eneral rehabilitation and modernization of Railway Route 10.</w:t>
            </w:r>
          </w:p>
        </w:tc>
      </w:tr>
      <w:tr w:rsidR="001D6D6B" w:rsidRPr="008E3B9B" w14:paraId="01807167"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4530A403"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Meeting annual traffic demand growth</w:t>
            </w:r>
          </w:p>
        </w:tc>
        <w:tc>
          <w:tcPr>
            <w:tcW w:w="3081" w:type="pct"/>
            <w:tcBorders>
              <w:top w:val="single" w:sz="4" w:space="0" w:color="auto"/>
              <w:left w:val="single" w:sz="4" w:space="0" w:color="auto"/>
              <w:bottom w:val="single" w:sz="4" w:space="0" w:color="auto"/>
              <w:right w:val="single" w:sz="4" w:space="0" w:color="auto"/>
            </w:tcBorders>
            <w:vAlign w:val="center"/>
          </w:tcPr>
          <w:p w14:paraId="7610E725" w14:textId="77777777" w:rsidR="001D6D6B" w:rsidRPr="009568A8" w:rsidRDefault="001D6D6B" w:rsidP="00D8753B">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The project meets the requested criteria for transport growth.</w:t>
            </w:r>
          </w:p>
        </w:tc>
      </w:tr>
      <w:tr w:rsidR="001D6D6B" w:rsidRPr="008E3B9B" w14:paraId="47C7FBFC"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378B32BE"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Time reduction for journeys</w:t>
            </w:r>
          </w:p>
        </w:tc>
        <w:tc>
          <w:tcPr>
            <w:tcW w:w="3081" w:type="pct"/>
            <w:tcBorders>
              <w:top w:val="single" w:sz="4" w:space="0" w:color="auto"/>
              <w:left w:val="single" w:sz="4" w:space="0" w:color="auto"/>
              <w:bottom w:val="single" w:sz="4" w:space="0" w:color="auto"/>
              <w:right w:val="single" w:sz="4" w:space="0" w:color="auto"/>
            </w:tcBorders>
            <w:vAlign w:val="center"/>
          </w:tcPr>
          <w:p w14:paraId="722670F3" w14:textId="77777777" w:rsidR="001D6D6B" w:rsidRPr="009568A8" w:rsidRDefault="001D6D6B" w:rsidP="009568A8">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The Network Development Plan of I</w:t>
            </w:r>
            <w:r w:rsidR="009568A8">
              <w:rPr>
                <w:rFonts w:ascii="Arial" w:eastAsia="Times New Roman" w:hAnsi="Arial" w:cs="Arial"/>
                <w:bCs/>
                <w:sz w:val="20"/>
                <w:szCs w:val="20"/>
              </w:rPr>
              <w:t>NFRAKOS</w:t>
            </w:r>
            <w:r w:rsidRPr="009568A8">
              <w:rPr>
                <w:rFonts w:ascii="Arial" w:eastAsia="Times New Roman" w:hAnsi="Arial" w:cs="Arial"/>
                <w:bCs/>
                <w:sz w:val="20"/>
                <w:szCs w:val="20"/>
              </w:rPr>
              <w:t xml:space="preserve"> (2018) foresees that the time reduction for journeys in this line </w:t>
            </w:r>
            <w:r w:rsidR="00BF3C19">
              <w:rPr>
                <w:rFonts w:ascii="Arial" w:eastAsia="Times New Roman" w:hAnsi="Arial" w:cs="Arial"/>
                <w:bCs/>
                <w:sz w:val="20"/>
                <w:szCs w:val="20"/>
              </w:rPr>
              <w:t xml:space="preserve">will for the </w:t>
            </w:r>
            <w:r w:rsidR="00BF3C19">
              <w:rPr>
                <w:rFonts w:ascii="Arial" w:eastAsia="Times New Roman" w:hAnsi="Arial" w:cs="Arial"/>
                <w:bCs/>
                <w:sz w:val="20"/>
                <w:szCs w:val="20"/>
              </w:rPr>
              <w:lastRenderedPageBreak/>
              <w:t xml:space="preserve">southern part </w:t>
            </w:r>
            <w:r w:rsidRPr="009568A8">
              <w:rPr>
                <w:rFonts w:ascii="Arial" w:eastAsia="Times New Roman" w:hAnsi="Arial" w:cs="Arial"/>
                <w:bCs/>
                <w:sz w:val="20"/>
                <w:szCs w:val="20"/>
              </w:rPr>
              <w:t xml:space="preserve">be about 104 min, where now a train form </w:t>
            </w:r>
            <w:proofErr w:type="spellStart"/>
            <w:r w:rsidRPr="009568A8">
              <w:rPr>
                <w:rFonts w:ascii="Arial" w:eastAsia="Times New Roman" w:hAnsi="Arial" w:cs="Arial"/>
                <w:bCs/>
                <w:sz w:val="20"/>
                <w:szCs w:val="20"/>
              </w:rPr>
              <w:t>Leshak</w:t>
            </w:r>
            <w:proofErr w:type="spellEnd"/>
            <w:r w:rsidRPr="009568A8">
              <w:rPr>
                <w:rFonts w:ascii="Arial" w:eastAsia="Times New Roman" w:hAnsi="Arial" w:cs="Arial"/>
                <w:bCs/>
                <w:sz w:val="20"/>
                <w:szCs w:val="20"/>
              </w:rPr>
              <w:t xml:space="preserve"> to Hani</w:t>
            </w:r>
            <w:r w:rsidR="00BF3C19">
              <w:rPr>
                <w:rFonts w:ascii="Arial" w:eastAsia="Times New Roman" w:hAnsi="Arial" w:cs="Arial"/>
                <w:bCs/>
                <w:sz w:val="20"/>
                <w:szCs w:val="20"/>
              </w:rPr>
              <w:t xml:space="preserve"> i</w:t>
            </w:r>
            <w:r w:rsidRPr="009568A8">
              <w:rPr>
                <w:rFonts w:ascii="Arial" w:eastAsia="Times New Roman" w:hAnsi="Arial" w:cs="Arial"/>
                <w:bCs/>
                <w:sz w:val="20"/>
                <w:szCs w:val="20"/>
              </w:rPr>
              <w:t xml:space="preserve"> </w:t>
            </w:r>
            <w:proofErr w:type="spellStart"/>
            <w:r w:rsidRPr="009568A8">
              <w:rPr>
                <w:rFonts w:ascii="Arial" w:eastAsia="Times New Roman" w:hAnsi="Arial" w:cs="Arial"/>
                <w:bCs/>
                <w:sz w:val="20"/>
                <w:szCs w:val="20"/>
              </w:rPr>
              <w:t>Elezit</w:t>
            </w:r>
            <w:proofErr w:type="spellEnd"/>
            <w:r w:rsidRPr="009568A8">
              <w:rPr>
                <w:rFonts w:ascii="Arial" w:eastAsia="Times New Roman" w:hAnsi="Arial" w:cs="Arial"/>
                <w:bCs/>
                <w:sz w:val="20"/>
                <w:szCs w:val="20"/>
              </w:rPr>
              <w:t xml:space="preserve"> arrives for 214 min.</w:t>
            </w:r>
          </w:p>
        </w:tc>
      </w:tr>
      <w:tr w:rsidR="001D6D6B" w:rsidRPr="008E3B9B" w14:paraId="488302EF"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5E1AC6FD" w14:textId="77777777" w:rsidR="001D6D6B" w:rsidRPr="008E3B9B" w:rsidRDefault="001D6D6B" w:rsidP="00D8753B">
            <w:pPr>
              <w:spacing w:before="240" w:after="200"/>
              <w:rPr>
                <w:rFonts w:ascii="Arial" w:eastAsia="Times New Roman" w:hAnsi="Arial" w:cs="Arial"/>
                <w:bCs/>
                <w:sz w:val="20"/>
                <w:szCs w:val="20"/>
              </w:rPr>
            </w:pPr>
            <w:r w:rsidRPr="008E3B9B">
              <w:rPr>
                <w:rFonts w:ascii="Arial" w:eastAsia="Times New Roman" w:hAnsi="Arial" w:cs="Arial"/>
                <w:bCs/>
                <w:sz w:val="20"/>
                <w:szCs w:val="20"/>
              </w:rPr>
              <w:lastRenderedPageBreak/>
              <w:t>Its effect on the reduction of CO</w:t>
            </w:r>
            <w:r w:rsidRPr="008E3B9B">
              <w:rPr>
                <w:rFonts w:ascii="Arial" w:eastAsia="Times New Roman" w:hAnsi="Arial" w:cs="Arial"/>
                <w:bCs/>
                <w:sz w:val="20"/>
                <w:szCs w:val="20"/>
                <w:vertAlign w:val="subscript"/>
              </w:rPr>
              <w:t>2</w:t>
            </w:r>
            <w:r w:rsidRPr="008E3B9B">
              <w:rPr>
                <w:rFonts w:ascii="Arial" w:eastAsia="Times New Roman" w:hAnsi="Arial" w:cs="Arial"/>
                <w:bCs/>
                <w:sz w:val="20"/>
                <w:szCs w:val="20"/>
              </w:rPr>
              <w:t xml:space="preserve"> and noise emissions</w:t>
            </w:r>
          </w:p>
        </w:tc>
        <w:tc>
          <w:tcPr>
            <w:tcW w:w="3081" w:type="pct"/>
            <w:tcBorders>
              <w:top w:val="single" w:sz="4" w:space="0" w:color="auto"/>
              <w:left w:val="single" w:sz="4" w:space="0" w:color="auto"/>
              <w:bottom w:val="single" w:sz="4" w:space="0" w:color="auto"/>
              <w:right w:val="single" w:sz="4" w:space="0" w:color="auto"/>
            </w:tcBorders>
            <w:vAlign w:val="center"/>
          </w:tcPr>
          <w:p w14:paraId="4450CCF3" w14:textId="77777777" w:rsidR="001D6D6B" w:rsidRPr="009568A8" w:rsidRDefault="001D6D6B" w:rsidP="00D8753B">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Realizing this project will lead to the predominant part of road freight tra</w:t>
            </w:r>
            <w:r w:rsidR="009568A8">
              <w:rPr>
                <w:rFonts w:ascii="Arial" w:eastAsia="Times New Roman" w:hAnsi="Arial" w:cs="Arial"/>
                <w:bCs/>
                <w:sz w:val="20"/>
                <w:szCs w:val="20"/>
              </w:rPr>
              <w:t>nsport being shifted to railways</w:t>
            </w:r>
            <w:r w:rsidRPr="009568A8">
              <w:rPr>
                <w:rFonts w:ascii="Arial" w:eastAsia="Times New Roman" w:hAnsi="Arial" w:cs="Arial"/>
                <w:bCs/>
                <w:sz w:val="20"/>
                <w:szCs w:val="20"/>
              </w:rPr>
              <w:t xml:space="preserve"> which would have significant impact in respect to the reduction of CO</w:t>
            </w:r>
            <w:r w:rsidRPr="009568A8">
              <w:rPr>
                <w:rFonts w:ascii="Arial" w:eastAsia="Times New Roman" w:hAnsi="Arial" w:cs="Arial"/>
                <w:bCs/>
                <w:sz w:val="20"/>
                <w:szCs w:val="20"/>
                <w:vertAlign w:val="subscript"/>
              </w:rPr>
              <w:t>2</w:t>
            </w:r>
            <w:r w:rsidRPr="009568A8">
              <w:rPr>
                <w:rFonts w:ascii="Arial" w:eastAsia="Times New Roman" w:hAnsi="Arial" w:cs="Arial"/>
                <w:bCs/>
                <w:sz w:val="20"/>
                <w:szCs w:val="20"/>
              </w:rPr>
              <w:t xml:space="preserve"> and noise emission.</w:t>
            </w:r>
          </w:p>
          <w:p w14:paraId="6AD35579" w14:textId="77777777" w:rsidR="001D6D6B" w:rsidRPr="009568A8" w:rsidRDefault="001D6D6B" w:rsidP="00BF3C19">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This project has sustainability in relation to environmental aspects,</w:t>
            </w:r>
            <w:r w:rsidR="00BF3C19">
              <w:rPr>
                <w:rFonts w:ascii="Arial" w:eastAsia="Times New Roman" w:hAnsi="Arial" w:cs="Arial"/>
                <w:bCs/>
                <w:sz w:val="20"/>
                <w:szCs w:val="20"/>
              </w:rPr>
              <w:t xml:space="preserve"> due to the fact that</w:t>
            </w:r>
            <w:r w:rsidRPr="009568A8">
              <w:rPr>
                <w:rFonts w:ascii="Arial" w:eastAsia="Times New Roman" w:hAnsi="Arial" w:cs="Arial"/>
                <w:bCs/>
                <w:sz w:val="20"/>
                <w:szCs w:val="20"/>
              </w:rPr>
              <w:t xml:space="preserve"> trains have very low emission of C02 comparing with road vehicles.  </w:t>
            </w:r>
          </w:p>
        </w:tc>
      </w:tr>
      <w:tr w:rsidR="001D6D6B" w:rsidRPr="008E3B9B" w14:paraId="123E66CA" w14:textId="77777777" w:rsidTr="00D8753B">
        <w:trPr>
          <w:trHeight w:val="530"/>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65146DF4" w14:textId="77777777" w:rsidR="001D6D6B" w:rsidRPr="008E3B9B" w:rsidRDefault="001D6D6B" w:rsidP="00D8753B">
            <w:pPr>
              <w:spacing w:before="240" w:after="200"/>
              <w:rPr>
                <w:rFonts w:ascii="Arial" w:eastAsia="Times New Roman" w:hAnsi="Arial" w:cs="Arial"/>
                <w:bCs/>
                <w:sz w:val="20"/>
                <w:szCs w:val="20"/>
              </w:rPr>
            </w:pPr>
            <w:r w:rsidRPr="008E3B9B">
              <w:rPr>
                <w:rFonts w:ascii="Arial" w:eastAsia="Times New Roman" w:hAnsi="Arial" w:cs="Arial"/>
                <w:bCs/>
                <w:sz w:val="20"/>
                <w:szCs w:val="20"/>
              </w:rPr>
              <w:t>Its contribution to overall economic growth</w:t>
            </w:r>
          </w:p>
        </w:tc>
        <w:tc>
          <w:tcPr>
            <w:tcW w:w="3081" w:type="pct"/>
            <w:tcBorders>
              <w:top w:val="single" w:sz="4" w:space="0" w:color="auto"/>
              <w:left w:val="single" w:sz="4" w:space="0" w:color="auto"/>
              <w:bottom w:val="single" w:sz="4" w:space="0" w:color="auto"/>
              <w:right w:val="single" w:sz="4" w:space="0" w:color="auto"/>
            </w:tcBorders>
            <w:vAlign w:val="center"/>
          </w:tcPr>
          <w:p w14:paraId="5BCB0F64" w14:textId="77777777" w:rsidR="001D6D6B" w:rsidRPr="009568A8" w:rsidRDefault="001D6D6B" w:rsidP="00D8753B">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 xml:space="preserve">Improvement of transport infrastructure across the Western Balkans is a key element to ensure connectivity, sustainable economic growth and cohesion among the Regional Parties and European Union. </w:t>
            </w:r>
          </w:p>
          <w:p w14:paraId="181A62CC" w14:textId="77777777" w:rsidR="001D6D6B" w:rsidRPr="009568A8" w:rsidRDefault="001D6D6B" w:rsidP="00D8753B">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Enhancing connectivity within the Western Balkans represents a strategic interest for both sides. Increasing transport connections will allow for increased competitiveness, economic growth and security of supply, and is at the same time an important prerequisite for economic integration within the Western Balkans.</w:t>
            </w:r>
          </w:p>
          <w:p w14:paraId="474CDC10" w14:textId="77777777" w:rsidR="001D6D6B" w:rsidRPr="009568A8" w:rsidRDefault="001D6D6B" w:rsidP="00D8753B">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 xml:space="preserve">The Western Balkans are surrounded geographically by EU Member States and it is a political priority to connect infrastructure also between the EU and the Western Balkans and to accelerate the development of interconnected trans-European networks in transport. </w:t>
            </w:r>
          </w:p>
          <w:p w14:paraId="6AA3353D" w14:textId="77777777" w:rsidR="001D6D6B" w:rsidRPr="008E3B9B" w:rsidRDefault="001D6D6B" w:rsidP="00D8753B">
            <w:pPr>
              <w:spacing w:before="60" w:after="60" w:line="260" w:lineRule="atLeast"/>
              <w:jc w:val="both"/>
              <w:rPr>
                <w:rFonts w:ascii="Arial" w:eastAsia="Times New Roman" w:hAnsi="Arial" w:cs="Arial"/>
                <w:bCs/>
                <w:i/>
                <w:color w:val="2F5496" w:themeColor="accent5" w:themeShade="BF"/>
                <w:sz w:val="20"/>
                <w:szCs w:val="20"/>
              </w:rPr>
            </w:pPr>
            <w:r w:rsidRPr="009568A8">
              <w:rPr>
                <w:rFonts w:ascii="Arial" w:eastAsia="Times New Roman" w:hAnsi="Arial" w:cs="Arial"/>
                <w:bCs/>
                <w:sz w:val="20"/>
                <w:szCs w:val="20"/>
              </w:rPr>
              <w:t>Upgrading international railway network will help the export of minerals and agricultural produce. Improved transport infrastructure will also encourage new investment. The cumulative effect will be higher economic growth rates.</w:t>
            </w:r>
          </w:p>
        </w:tc>
      </w:tr>
      <w:tr w:rsidR="001D6D6B" w:rsidRPr="008E3B9B" w14:paraId="16E6D246"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7EFA0FFF" w14:textId="77777777" w:rsidR="001D6D6B" w:rsidRPr="008E3B9B" w:rsidRDefault="001D6D6B" w:rsidP="00D8753B">
            <w:pPr>
              <w:spacing w:before="240" w:after="200"/>
              <w:rPr>
                <w:rFonts w:ascii="Arial" w:eastAsia="Times New Roman" w:hAnsi="Arial" w:cs="Arial"/>
                <w:bCs/>
                <w:sz w:val="20"/>
                <w:szCs w:val="20"/>
              </w:rPr>
            </w:pPr>
            <w:r w:rsidRPr="008E3B9B">
              <w:rPr>
                <w:rFonts w:ascii="Arial" w:eastAsia="Times New Roman" w:hAnsi="Arial" w:cs="Arial"/>
                <w:bCs/>
                <w:sz w:val="20"/>
                <w:szCs w:val="20"/>
              </w:rPr>
              <w:t>Its integration with other projects</w:t>
            </w:r>
          </w:p>
        </w:tc>
        <w:tc>
          <w:tcPr>
            <w:tcW w:w="3081" w:type="pct"/>
            <w:tcBorders>
              <w:top w:val="single" w:sz="4" w:space="0" w:color="auto"/>
              <w:left w:val="single" w:sz="4" w:space="0" w:color="auto"/>
              <w:bottom w:val="single" w:sz="4" w:space="0" w:color="auto"/>
              <w:right w:val="single" w:sz="4" w:space="0" w:color="auto"/>
            </w:tcBorders>
            <w:vAlign w:val="center"/>
          </w:tcPr>
          <w:p w14:paraId="5A44A7D1" w14:textId="77777777" w:rsidR="001D6D6B" w:rsidRPr="009568A8" w:rsidRDefault="001D6D6B" w:rsidP="00D8753B">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This project is in direct connection with the investments on railway infrastructure in the region.</w:t>
            </w:r>
          </w:p>
        </w:tc>
      </w:tr>
      <w:tr w:rsidR="001D6D6B" w:rsidRPr="008E3B9B" w14:paraId="0E21C144" w14:textId="77777777" w:rsidTr="00D8753B">
        <w:trPr>
          <w:trHeight w:val="467"/>
        </w:trPr>
        <w:tc>
          <w:tcPr>
            <w:tcW w:w="1919" w:type="pct"/>
            <w:tcBorders>
              <w:top w:val="single" w:sz="4" w:space="0" w:color="auto"/>
              <w:left w:val="single" w:sz="4" w:space="0" w:color="auto"/>
              <w:bottom w:val="single" w:sz="4" w:space="0" w:color="auto"/>
              <w:right w:val="single" w:sz="4" w:space="0" w:color="auto"/>
            </w:tcBorders>
            <w:shd w:val="clear" w:color="auto" w:fill="D9D9D9"/>
            <w:vAlign w:val="center"/>
          </w:tcPr>
          <w:p w14:paraId="301D76A3" w14:textId="77777777" w:rsidR="001D6D6B" w:rsidRPr="008E3B9B" w:rsidRDefault="001D6D6B" w:rsidP="00D8753B">
            <w:pPr>
              <w:spacing w:before="240" w:after="200"/>
              <w:rPr>
                <w:rFonts w:ascii="Arial" w:eastAsia="Times New Roman" w:hAnsi="Arial" w:cs="Arial"/>
                <w:bCs/>
                <w:sz w:val="20"/>
                <w:szCs w:val="20"/>
              </w:rPr>
            </w:pPr>
            <w:r w:rsidRPr="008E3B9B">
              <w:rPr>
                <w:rFonts w:ascii="Arial" w:eastAsia="Times New Roman" w:hAnsi="Arial" w:cs="Arial"/>
                <w:bCs/>
                <w:sz w:val="20"/>
                <w:szCs w:val="20"/>
              </w:rPr>
              <w:t>The existence of alternatives</w:t>
            </w:r>
          </w:p>
        </w:tc>
        <w:tc>
          <w:tcPr>
            <w:tcW w:w="3081" w:type="pct"/>
            <w:tcBorders>
              <w:top w:val="single" w:sz="4" w:space="0" w:color="auto"/>
              <w:left w:val="single" w:sz="4" w:space="0" w:color="auto"/>
              <w:bottom w:val="single" w:sz="4" w:space="0" w:color="auto"/>
              <w:right w:val="single" w:sz="4" w:space="0" w:color="auto"/>
            </w:tcBorders>
            <w:vAlign w:val="center"/>
          </w:tcPr>
          <w:p w14:paraId="755D0F52" w14:textId="77777777" w:rsidR="001D6D6B" w:rsidRPr="009568A8" w:rsidRDefault="001D6D6B" w:rsidP="00D8753B">
            <w:pPr>
              <w:spacing w:before="60" w:after="60" w:line="260" w:lineRule="atLeast"/>
              <w:jc w:val="both"/>
              <w:rPr>
                <w:rFonts w:ascii="Arial" w:eastAsia="Times New Roman" w:hAnsi="Arial" w:cs="Arial"/>
                <w:bCs/>
                <w:sz w:val="20"/>
                <w:szCs w:val="20"/>
              </w:rPr>
            </w:pPr>
            <w:r w:rsidRPr="009568A8">
              <w:rPr>
                <w:rFonts w:ascii="Arial" w:eastAsia="Times New Roman" w:hAnsi="Arial" w:cs="Arial"/>
                <w:bCs/>
                <w:sz w:val="20"/>
                <w:szCs w:val="20"/>
              </w:rPr>
              <w:t xml:space="preserve">In terms of alignment, there was no need for alternative analyses having in mind that the project is related to rehabilitation of the existing line. However, alternative options were explored when it comes to telecommunication, </w:t>
            </w:r>
            <w:r w:rsidR="009568A8" w:rsidRPr="009568A8">
              <w:rPr>
                <w:rFonts w:ascii="Arial" w:eastAsia="Times New Roman" w:hAnsi="Arial" w:cs="Arial"/>
                <w:bCs/>
                <w:sz w:val="20"/>
                <w:szCs w:val="20"/>
              </w:rPr>
              <w:t>signaling</w:t>
            </w:r>
            <w:r w:rsidRPr="009568A8">
              <w:rPr>
                <w:rFonts w:ascii="Arial" w:eastAsia="Times New Roman" w:hAnsi="Arial" w:cs="Arial"/>
                <w:bCs/>
                <w:sz w:val="20"/>
                <w:szCs w:val="20"/>
              </w:rPr>
              <w:t xml:space="preserve"> and electrification options.</w:t>
            </w:r>
          </w:p>
        </w:tc>
      </w:tr>
    </w:tbl>
    <w:p w14:paraId="40000693" w14:textId="77777777" w:rsidR="001D6D6B" w:rsidRPr="000B7DF4" w:rsidRDefault="001D6D6B" w:rsidP="001D6D6B">
      <w:pPr>
        <w:spacing w:line="276" w:lineRule="auto"/>
        <w:jc w:val="center"/>
        <w:rPr>
          <w:rFonts w:ascii="Arial" w:eastAsia="Times New Roman" w:hAnsi="Arial" w:cs="Arial"/>
          <w:b/>
        </w:rPr>
      </w:pPr>
    </w:p>
    <w:p w14:paraId="61D4381E" w14:textId="1D155BBD" w:rsidR="001D6D6B" w:rsidRPr="00A47636" w:rsidRDefault="001D6D6B" w:rsidP="00A47636">
      <w:pPr>
        <w:jc w:val="center"/>
        <w:rPr>
          <w:rFonts w:ascii="Arial" w:hAnsi="Arial" w:cs="Arial"/>
          <w:b/>
          <w:sz w:val="28"/>
          <w:szCs w:val="28"/>
        </w:rPr>
      </w:pPr>
      <w:r w:rsidRPr="006424C4">
        <w:rPr>
          <w:rFonts w:ascii="Arial" w:hAnsi="Arial" w:cs="Arial"/>
          <w:b/>
          <w:sz w:val="28"/>
          <w:szCs w:val="28"/>
        </w:rPr>
        <w:t>Part Two</w:t>
      </w:r>
    </w:p>
    <w:p w14:paraId="2579C01A" w14:textId="77777777" w:rsidR="001D6D6B" w:rsidRPr="008E3B9B" w:rsidRDefault="001D6D6B" w:rsidP="001D6D6B">
      <w:pPr>
        <w:numPr>
          <w:ilvl w:val="0"/>
          <w:numId w:val="5"/>
        </w:numPr>
        <w:spacing w:before="200" w:line="276" w:lineRule="auto"/>
        <w:ind w:left="360"/>
        <w:contextualSpacing/>
        <w:rPr>
          <w:rFonts w:ascii="Arial" w:hAnsi="Arial" w:cs="Arial"/>
          <w:b/>
          <w:bCs/>
          <w:szCs w:val="20"/>
        </w:rPr>
      </w:pPr>
      <w:r w:rsidRPr="008E3B9B">
        <w:rPr>
          <w:rFonts w:ascii="Arial" w:hAnsi="Arial" w:cs="Arial"/>
          <w:b/>
          <w:bCs/>
          <w:szCs w:val="20"/>
        </w:rPr>
        <w:t>MATURITY</w:t>
      </w:r>
    </w:p>
    <w:p w14:paraId="4ACB59D2" w14:textId="77777777" w:rsidR="001D6D6B" w:rsidRPr="008E3B9B" w:rsidRDefault="001D6D6B" w:rsidP="001D6D6B">
      <w:pPr>
        <w:spacing w:line="276" w:lineRule="auto"/>
        <w:ind w:left="720"/>
        <w:contextualSpacing/>
        <w:rPr>
          <w:rFonts w:ascii="Arial" w:hAnsi="Arial" w:cs="Arial"/>
          <w:b/>
          <w:bCs/>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28"/>
        <w:gridCol w:w="953"/>
        <w:gridCol w:w="869"/>
        <w:gridCol w:w="806"/>
        <w:gridCol w:w="851"/>
        <w:gridCol w:w="806"/>
        <w:gridCol w:w="806"/>
        <w:gridCol w:w="819"/>
        <w:gridCol w:w="806"/>
        <w:gridCol w:w="806"/>
      </w:tblGrid>
      <w:tr w:rsidR="001D6D6B" w:rsidRPr="008E3B9B" w14:paraId="20642442" w14:textId="77777777" w:rsidTr="00D8753B">
        <w:trPr>
          <w:trHeight w:val="417"/>
          <w:jc w:val="center"/>
        </w:trPr>
        <w:tc>
          <w:tcPr>
            <w:tcW w:w="978" w:type="pct"/>
            <w:vMerge w:val="restart"/>
            <w:tcBorders>
              <w:top w:val="single" w:sz="4" w:space="0" w:color="auto"/>
              <w:left w:val="single" w:sz="4" w:space="0" w:color="auto"/>
              <w:right w:val="single" w:sz="4" w:space="0" w:color="auto"/>
            </w:tcBorders>
            <w:shd w:val="clear" w:color="auto" w:fill="D9D9D9"/>
            <w:vAlign w:val="center"/>
          </w:tcPr>
          <w:p w14:paraId="7641A5DA" w14:textId="77777777" w:rsidR="001D6D6B" w:rsidRPr="008E3B9B" w:rsidRDefault="001D6D6B" w:rsidP="00D8753B">
            <w:pPr>
              <w:rPr>
                <w:rFonts w:ascii="Arial" w:eastAsia="Times New Roman" w:hAnsi="Arial" w:cs="Arial"/>
                <w:b/>
                <w:bCs/>
                <w:sz w:val="20"/>
                <w:szCs w:val="20"/>
              </w:rPr>
            </w:pPr>
            <w:r w:rsidRPr="008E3B9B">
              <w:rPr>
                <w:rFonts w:ascii="Arial" w:eastAsia="Times New Roman" w:hAnsi="Arial" w:cs="Arial"/>
                <w:b/>
                <w:bCs/>
                <w:sz w:val="20"/>
                <w:szCs w:val="20"/>
              </w:rPr>
              <w:t>Available studies and documents</w:t>
            </w:r>
          </w:p>
        </w:tc>
        <w:tc>
          <w:tcPr>
            <w:tcW w:w="1405"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F8490DC"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Ready and approved</w:t>
            </w:r>
          </w:p>
        </w:tc>
        <w:tc>
          <w:tcPr>
            <w:tcW w:w="131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B61AB8"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Being worked on</w:t>
            </w:r>
          </w:p>
        </w:tc>
        <w:tc>
          <w:tcPr>
            <w:tcW w:w="13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2BD3AC"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Not started yet</w:t>
            </w:r>
          </w:p>
        </w:tc>
      </w:tr>
      <w:tr w:rsidR="001D6D6B" w:rsidRPr="008E3B9B" w14:paraId="3DD88339" w14:textId="77777777" w:rsidTr="00D8753B">
        <w:trPr>
          <w:trHeight w:val="417"/>
          <w:jc w:val="center"/>
        </w:trPr>
        <w:tc>
          <w:tcPr>
            <w:tcW w:w="978" w:type="pct"/>
            <w:vMerge/>
            <w:tcBorders>
              <w:left w:val="single" w:sz="4" w:space="0" w:color="auto"/>
              <w:bottom w:val="single" w:sz="4" w:space="0" w:color="auto"/>
              <w:right w:val="single" w:sz="4" w:space="0" w:color="auto"/>
            </w:tcBorders>
            <w:shd w:val="clear" w:color="auto" w:fill="D9D9D9"/>
            <w:vAlign w:val="center"/>
          </w:tcPr>
          <w:p w14:paraId="3CCFC959" w14:textId="77777777" w:rsidR="001D6D6B" w:rsidRPr="008E3B9B" w:rsidRDefault="001D6D6B" w:rsidP="00D8753B">
            <w:pPr>
              <w:rPr>
                <w:rFonts w:ascii="Arial" w:eastAsia="Times New Roman" w:hAnsi="Arial" w:cs="Arial"/>
                <w:b/>
                <w:bCs/>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tcPr>
          <w:p w14:paraId="0A6C3F37"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Phase I</w:t>
            </w:r>
          </w:p>
        </w:tc>
        <w:tc>
          <w:tcPr>
            <w:tcW w:w="465" w:type="pct"/>
            <w:tcBorders>
              <w:top w:val="single" w:sz="4" w:space="0" w:color="auto"/>
              <w:left w:val="single" w:sz="4" w:space="0" w:color="auto"/>
              <w:bottom w:val="single" w:sz="4" w:space="0" w:color="auto"/>
              <w:right w:val="single" w:sz="4" w:space="0" w:color="auto"/>
            </w:tcBorders>
            <w:shd w:val="clear" w:color="auto" w:fill="D9D9D9"/>
          </w:tcPr>
          <w:p w14:paraId="75C1D953"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Phase II</w:t>
            </w:r>
          </w:p>
        </w:tc>
        <w:tc>
          <w:tcPr>
            <w:tcW w:w="431" w:type="pct"/>
            <w:tcBorders>
              <w:top w:val="single" w:sz="4" w:space="0" w:color="auto"/>
              <w:left w:val="single" w:sz="4" w:space="0" w:color="auto"/>
              <w:bottom w:val="single" w:sz="4" w:space="0" w:color="auto"/>
              <w:right w:val="single" w:sz="4" w:space="0" w:color="auto"/>
            </w:tcBorders>
            <w:shd w:val="clear" w:color="auto" w:fill="D9D9D9"/>
          </w:tcPr>
          <w:p w14:paraId="28BB35C5"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Phase III</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tcPr>
          <w:p w14:paraId="310AA0B5"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Phase I</w:t>
            </w:r>
          </w:p>
        </w:tc>
        <w:tc>
          <w:tcPr>
            <w:tcW w:w="431" w:type="pct"/>
            <w:tcBorders>
              <w:top w:val="single" w:sz="4" w:space="0" w:color="auto"/>
              <w:left w:val="single" w:sz="4" w:space="0" w:color="auto"/>
              <w:bottom w:val="single" w:sz="4" w:space="0" w:color="auto"/>
              <w:right w:val="single" w:sz="4" w:space="0" w:color="auto"/>
            </w:tcBorders>
            <w:shd w:val="clear" w:color="auto" w:fill="D9D9D9"/>
          </w:tcPr>
          <w:p w14:paraId="7FC406EF"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Phase II</w:t>
            </w:r>
          </w:p>
        </w:tc>
        <w:tc>
          <w:tcPr>
            <w:tcW w:w="431" w:type="pct"/>
            <w:tcBorders>
              <w:top w:val="single" w:sz="4" w:space="0" w:color="auto"/>
              <w:left w:val="single" w:sz="4" w:space="0" w:color="auto"/>
              <w:bottom w:val="single" w:sz="4" w:space="0" w:color="auto"/>
              <w:right w:val="single" w:sz="4" w:space="0" w:color="auto"/>
            </w:tcBorders>
            <w:shd w:val="clear" w:color="auto" w:fill="D9D9D9"/>
          </w:tcPr>
          <w:p w14:paraId="1E4AEE18"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Phase III</w:t>
            </w:r>
          </w:p>
        </w:tc>
        <w:tc>
          <w:tcPr>
            <w:tcW w:w="438" w:type="pct"/>
            <w:tcBorders>
              <w:top w:val="single" w:sz="4" w:space="0" w:color="auto"/>
              <w:left w:val="single" w:sz="4" w:space="0" w:color="auto"/>
              <w:bottom w:val="single" w:sz="4" w:space="0" w:color="auto"/>
              <w:right w:val="single" w:sz="4" w:space="0" w:color="auto"/>
            </w:tcBorders>
            <w:shd w:val="clear" w:color="auto" w:fill="D9D9D9"/>
            <w:vAlign w:val="center"/>
          </w:tcPr>
          <w:p w14:paraId="3B9CDE85"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Phase I</w:t>
            </w:r>
          </w:p>
        </w:tc>
        <w:tc>
          <w:tcPr>
            <w:tcW w:w="431" w:type="pct"/>
            <w:tcBorders>
              <w:top w:val="single" w:sz="4" w:space="0" w:color="auto"/>
              <w:left w:val="single" w:sz="4" w:space="0" w:color="auto"/>
              <w:bottom w:val="single" w:sz="4" w:space="0" w:color="auto"/>
              <w:right w:val="single" w:sz="4" w:space="0" w:color="auto"/>
            </w:tcBorders>
            <w:shd w:val="clear" w:color="auto" w:fill="D9D9D9"/>
          </w:tcPr>
          <w:p w14:paraId="0C1158F4"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Phase II</w:t>
            </w:r>
          </w:p>
        </w:tc>
        <w:tc>
          <w:tcPr>
            <w:tcW w:w="431" w:type="pct"/>
            <w:tcBorders>
              <w:top w:val="single" w:sz="4" w:space="0" w:color="auto"/>
              <w:left w:val="single" w:sz="4" w:space="0" w:color="auto"/>
              <w:bottom w:val="single" w:sz="4" w:space="0" w:color="auto"/>
              <w:right w:val="single" w:sz="4" w:space="0" w:color="auto"/>
            </w:tcBorders>
            <w:shd w:val="clear" w:color="auto" w:fill="D9D9D9"/>
          </w:tcPr>
          <w:p w14:paraId="108E4ACE"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Phase III</w:t>
            </w:r>
          </w:p>
        </w:tc>
      </w:tr>
      <w:tr w:rsidR="001D6D6B" w:rsidRPr="008E3B9B" w14:paraId="6C48D940"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362EF900"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Conceptual idea</w:t>
            </w:r>
          </w:p>
        </w:tc>
        <w:tc>
          <w:tcPr>
            <w:tcW w:w="510" w:type="pct"/>
            <w:tcBorders>
              <w:top w:val="single" w:sz="4" w:space="0" w:color="auto"/>
              <w:left w:val="single" w:sz="4" w:space="0" w:color="auto"/>
              <w:bottom w:val="single" w:sz="4" w:space="0" w:color="auto"/>
              <w:right w:val="single" w:sz="4" w:space="0" w:color="auto"/>
            </w:tcBorders>
            <w:vAlign w:val="center"/>
          </w:tcPr>
          <w:p w14:paraId="43133FEE"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65" w:type="pct"/>
            <w:tcBorders>
              <w:top w:val="single" w:sz="4" w:space="0" w:color="auto"/>
              <w:left w:val="single" w:sz="4" w:space="0" w:color="auto"/>
              <w:bottom w:val="single" w:sz="4" w:space="0" w:color="auto"/>
              <w:right w:val="single" w:sz="4" w:space="0" w:color="auto"/>
            </w:tcBorders>
            <w:vAlign w:val="center"/>
          </w:tcPr>
          <w:p w14:paraId="54885983"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31" w:type="pct"/>
            <w:tcBorders>
              <w:top w:val="single" w:sz="4" w:space="0" w:color="auto"/>
              <w:left w:val="single" w:sz="4" w:space="0" w:color="auto"/>
              <w:bottom w:val="single" w:sz="4" w:space="0" w:color="auto"/>
              <w:right w:val="single" w:sz="4" w:space="0" w:color="auto"/>
            </w:tcBorders>
            <w:vAlign w:val="center"/>
          </w:tcPr>
          <w:p w14:paraId="0DDEDE72"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55" w:type="pct"/>
            <w:tcBorders>
              <w:top w:val="single" w:sz="4" w:space="0" w:color="auto"/>
              <w:left w:val="single" w:sz="4" w:space="0" w:color="auto"/>
              <w:bottom w:val="single" w:sz="4" w:space="0" w:color="auto"/>
              <w:right w:val="single" w:sz="4" w:space="0" w:color="auto"/>
            </w:tcBorders>
            <w:vAlign w:val="center"/>
          </w:tcPr>
          <w:p w14:paraId="3A086573"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6F28C2CB"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09C5D3AB" w14:textId="77777777" w:rsidR="001D6D6B" w:rsidRPr="009568A8" w:rsidRDefault="001D6D6B" w:rsidP="00D8753B">
            <w:pPr>
              <w:jc w:val="center"/>
              <w:rPr>
                <w:rFonts w:ascii="Arial" w:eastAsia="Times New Roman" w:hAnsi="Arial" w:cs="Arial"/>
                <w:bCs/>
                <w:sz w:val="20"/>
                <w:szCs w:val="20"/>
              </w:rPr>
            </w:pPr>
          </w:p>
        </w:tc>
        <w:tc>
          <w:tcPr>
            <w:tcW w:w="438" w:type="pct"/>
            <w:tcBorders>
              <w:top w:val="single" w:sz="4" w:space="0" w:color="auto"/>
              <w:left w:val="single" w:sz="4" w:space="0" w:color="auto"/>
              <w:bottom w:val="single" w:sz="4" w:space="0" w:color="auto"/>
              <w:right w:val="single" w:sz="4" w:space="0" w:color="auto"/>
            </w:tcBorders>
            <w:vAlign w:val="center"/>
          </w:tcPr>
          <w:p w14:paraId="05560C95"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512D7237"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578389C3" w14:textId="77777777" w:rsidR="001D6D6B" w:rsidRPr="009568A8" w:rsidRDefault="001D6D6B" w:rsidP="00D8753B">
            <w:pPr>
              <w:jc w:val="center"/>
              <w:rPr>
                <w:rFonts w:ascii="Arial" w:eastAsia="Times New Roman" w:hAnsi="Arial" w:cs="Arial"/>
                <w:bCs/>
                <w:sz w:val="20"/>
                <w:szCs w:val="20"/>
              </w:rPr>
            </w:pPr>
          </w:p>
        </w:tc>
      </w:tr>
      <w:tr w:rsidR="001D6D6B" w:rsidRPr="008E3B9B" w14:paraId="3479A14C"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41C35D2B"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Pre-feasibility study</w:t>
            </w:r>
          </w:p>
        </w:tc>
        <w:tc>
          <w:tcPr>
            <w:tcW w:w="510" w:type="pct"/>
            <w:tcBorders>
              <w:top w:val="single" w:sz="4" w:space="0" w:color="auto"/>
              <w:left w:val="single" w:sz="4" w:space="0" w:color="auto"/>
              <w:bottom w:val="single" w:sz="4" w:space="0" w:color="auto"/>
              <w:right w:val="single" w:sz="4" w:space="0" w:color="auto"/>
            </w:tcBorders>
            <w:vAlign w:val="center"/>
          </w:tcPr>
          <w:p w14:paraId="7EDA0A44" w14:textId="77777777" w:rsidR="001D6D6B" w:rsidRPr="009568A8" w:rsidRDefault="001D6D6B" w:rsidP="00D8753B">
            <w:pPr>
              <w:jc w:val="center"/>
              <w:rPr>
                <w:rFonts w:ascii="Arial" w:eastAsia="Times New Roman" w:hAnsi="Arial" w:cs="Arial"/>
                <w:bCs/>
                <w:sz w:val="20"/>
                <w:szCs w:val="20"/>
              </w:rPr>
            </w:pPr>
          </w:p>
        </w:tc>
        <w:tc>
          <w:tcPr>
            <w:tcW w:w="465" w:type="pct"/>
            <w:tcBorders>
              <w:top w:val="single" w:sz="4" w:space="0" w:color="auto"/>
              <w:left w:val="single" w:sz="4" w:space="0" w:color="auto"/>
              <w:bottom w:val="single" w:sz="4" w:space="0" w:color="auto"/>
              <w:right w:val="single" w:sz="4" w:space="0" w:color="auto"/>
            </w:tcBorders>
            <w:vAlign w:val="center"/>
          </w:tcPr>
          <w:p w14:paraId="0DC8D621"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6CCB7A8A" w14:textId="77777777" w:rsidR="001D6D6B" w:rsidRPr="009568A8" w:rsidRDefault="001D6D6B" w:rsidP="00D8753B">
            <w:pPr>
              <w:jc w:val="center"/>
              <w:rPr>
                <w:rFonts w:ascii="Arial" w:eastAsia="Times New Roman"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5528F612"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1F74E6C9"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62C6631E" w14:textId="77777777" w:rsidR="001D6D6B" w:rsidRPr="009568A8" w:rsidRDefault="001D6D6B" w:rsidP="00D8753B">
            <w:pPr>
              <w:jc w:val="center"/>
              <w:rPr>
                <w:rFonts w:ascii="Arial" w:eastAsia="Times New Roman" w:hAnsi="Arial" w:cs="Arial"/>
                <w:bCs/>
                <w:sz w:val="20"/>
                <w:szCs w:val="20"/>
              </w:rPr>
            </w:pPr>
          </w:p>
        </w:tc>
        <w:tc>
          <w:tcPr>
            <w:tcW w:w="438" w:type="pct"/>
            <w:tcBorders>
              <w:top w:val="single" w:sz="4" w:space="0" w:color="auto"/>
              <w:left w:val="single" w:sz="4" w:space="0" w:color="auto"/>
              <w:bottom w:val="single" w:sz="4" w:space="0" w:color="auto"/>
              <w:right w:val="single" w:sz="4" w:space="0" w:color="auto"/>
            </w:tcBorders>
            <w:vAlign w:val="center"/>
          </w:tcPr>
          <w:p w14:paraId="6FD55548"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66358DC3"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2F8C4D2E" w14:textId="77777777" w:rsidR="001D6D6B" w:rsidRPr="009568A8" w:rsidRDefault="001D6D6B" w:rsidP="00D8753B">
            <w:pPr>
              <w:jc w:val="center"/>
              <w:rPr>
                <w:rFonts w:ascii="Arial" w:eastAsia="Times New Roman" w:hAnsi="Arial" w:cs="Arial"/>
                <w:bCs/>
                <w:sz w:val="20"/>
                <w:szCs w:val="20"/>
              </w:rPr>
            </w:pPr>
          </w:p>
        </w:tc>
      </w:tr>
      <w:tr w:rsidR="001D6D6B" w:rsidRPr="008E3B9B" w14:paraId="6FC23E48"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392DB44E"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lastRenderedPageBreak/>
              <w:t>Conceptual design</w:t>
            </w:r>
          </w:p>
        </w:tc>
        <w:tc>
          <w:tcPr>
            <w:tcW w:w="510" w:type="pct"/>
            <w:tcBorders>
              <w:top w:val="single" w:sz="4" w:space="0" w:color="auto"/>
              <w:left w:val="single" w:sz="4" w:space="0" w:color="auto"/>
              <w:bottom w:val="single" w:sz="4" w:space="0" w:color="auto"/>
              <w:right w:val="single" w:sz="4" w:space="0" w:color="auto"/>
            </w:tcBorders>
            <w:vAlign w:val="center"/>
          </w:tcPr>
          <w:p w14:paraId="296AEA0E" w14:textId="77777777" w:rsidR="001D6D6B" w:rsidRPr="009568A8" w:rsidRDefault="001D6D6B" w:rsidP="00D8753B">
            <w:pPr>
              <w:jc w:val="center"/>
              <w:rPr>
                <w:rFonts w:ascii="Arial" w:eastAsia="Times New Roman" w:hAnsi="Arial" w:cs="Arial"/>
                <w:bCs/>
                <w:sz w:val="20"/>
                <w:szCs w:val="20"/>
              </w:rPr>
            </w:pPr>
          </w:p>
        </w:tc>
        <w:tc>
          <w:tcPr>
            <w:tcW w:w="465" w:type="pct"/>
            <w:tcBorders>
              <w:top w:val="single" w:sz="4" w:space="0" w:color="auto"/>
              <w:left w:val="single" w:sz="4" w:space="0" w:color="auto"/>
              <w:bottom w:val="single" w:sz="4" w:space="0" w:color="auto"/>
              <w:right w:val="single" w:sz="4" w:space="0" w:color="auto"/>
            </w:tcBorders>
            <w:vAlign w:val="center"/>
          </w:tcPr>
          <w:p w14:paraId="05A1ED23"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30130738" w14:textId="77777777" w:rsidR="001D6D6B" w:rsidRPr="009568A8" w:rsidRDefault="001D6D6B" w:rsidP="00D8753B">
            <w:pPr>
              <w:jc w:val="center"/>
              <w:rPr>
                <w:rFonts w:ascii="Arial" w:eastAsia="Times New Roman"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6508CF53"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1E069725" w14:textId="77777777" w:rsidR="001D6D6B" w:rsidRPr="009568A8" w:rsidDel="00C254AA" w:rsidRDefault="001D6D6B" w:rsidP="00D8753B">
            <w:pPr>
              <w:jc w:val="center"/>
              <w:rPr>
                <w:rFonts w:ascii="Arial" w:eastAsia="Times New Roman" w:hAnsi="Arial" w:cs="Arial"/>
                <w:bCs/>
                <w:sz w:val="20"/>
                <w:szCs w:val="20"/>
                <w:highlight w:val="yellow"/>
              </w:rPr>
            </w:pPr>
          </w:p>
        </w:tc>
        <w:tc>
          <w:tcPr>
            <w:tcW w:w="431" w:type="pct"/>
            <w:tcBorders>
              <w:top w:val="single" w:sz="4" w:space="0" w:color="auto"/>
              <w:left w:val="single" w:sz="4" w:space="0" w:color="auto"/>
              <w:bottom w:val="single" w:sz="4" w:space="0" w:color="auto"/>
              <w:right w:val="single" w:sz="4" w:space="0" w:color="auto"/>
            </w:tcBorders>
            <w:vAlign w:val="center"/>
          </w:tcPr>
          <w:p w14:paraId="7DE120CF" w14:textId="77777777" w:rsidR="001D6D6B" w:rsidRPr="009568A8" w:rsidDel="00C254AA" w:rsidRDefault="001D6D6B" w:rsidP="00D8753B">
            <w:pPr>
              <w:jc w:val="center"/>
              <w:rPr>
                <w:rFonts w:ascii="Arial" w:eastAsia="Times New Roman" w:hAnsi="Arial" w:cs="Arial"/>
                <w:bCs/>
                <w:sz w:val="20"/>
                <w:szCs w:val="20"/>
                <w:highlight w:val="yellow"/>
              </w:rPr>
            </w:pPr>
          </w:p>
        </w:tc>
        <w:tc>
          <w:tcPr>
            <w:tcW w:w="438" w:type="pct"/>
            <w:tcBorders>
              <w:top w:val="single" w:sz="4" w:space="0" w:color="auto"/>
              <w:left w:val="single" w:sz="4" w:space="0" w:color="auto"/>
              <w:bottom w:val="single" w:sz="4" w:space="0" w:color="auto"/>
              <w:right w:val="single" w:sz="4" w:space="0" w:color="auto"/>
            </w:tcBorders>
            <w:vAlign w:val="center"/>
          </w:tcPr>
          <w:p w14:paraId="40B49225" w14:textId="77777777" w:rsidR="001D6D6B" w:rsidRPr="009568A8" w:rsidRDefault="00BF3C19" w:rsidP="00D8753B">
            <w:pPr>
              <w:jc w:val="center"/>
              <w:rPr>
                <w:rFonts w:ascii="Arial" w:eastAsia="Times New Roman" w:hAnsi="Arial" w:cs="Arial"/>
                <w:bCs/>
                <w:sz w:val="20"/>
                <w:szCs w:val="20"/>
              </w:rPr>
            </w:pPr>
            <w:r>
              <w:rPr>
                <w:rFonts w:ascii="Arial" w:eastAsia="Times New Roman" w:hAnsi="Arial" w:cs="Arial"/>
                <w:bCs/>
                <w:sz w:val="20"/>
                <w:szCs w:val="20"/>
              </w:rPr>
              <w:t>N/A</w:t>
            </w:r>
          </w:p>
        </w:tc>
        <w:tc>
          <w:tcPr>
            <w:tcW w:w="431" w:type="pct"/>
            <w:tcBorders>
              <w:top w:val="single" w:sz="4" w:space="0" w:color="auto"/>
              <w:left w:val="single" w:sz="4" w:space="0" w:color="auto"/>
              <w:bottom w:val="single" w:sz="4" w:space="0" w:color="auto"/>
              <w:right w:val="single" w:sz="4" w:space="0" w:color="auto"/>
            </w:tcBorders>
            <w:vAlign w:val="center"/>
          </w:tcPr>
          <w:p w14:paraId="6A577379" w14:textId="77777777" w:rsidR="001D6D6B" w:rsidRPr="009568A8" w:rsidDel="00C254AA" w:rsidRDefault="00BF3C19" w:rsidP="00D8753B">
            <w:pPr>
              <w:jc w:val="center"/>
              <w:rPr>
                <w:rFonts w:ascii="Arial" w:eastAsia="Times New Roman" w:hAnsi="Arial" w:cs="Arial"/>
                <w:bCs/>
                <w:sz w:val="20"/>
                <w:szCs w:val="20"/>
              </w:rPr>
            </w:pPr>
            <w:r>
              <w:rPr>
                <w:rFonts w:ascii="Arial" w:eastAsia="Times New Roman" w:hAnsi="Arial" w:cs="Arial"/>
                <w:bCs/>
                <w:sz w:val="20"/>
                <w:szCs w:val="20"/>
              </w:rPr>
              <w:t>N/A</w:t>
            </w:r>
          </w:p>
        </w:tc>
        <w:tc>
          <w:tcPr>
            <w:tcW w:w="431" w:type="pct"/>
            <w:tcBorders>
              <w:top w:val="single" w:sz="4" w:space="0" w:color="auto"/>
              <w:left w:val="single" w:sz="4" w:space="0" w:color="auto"/>
              <w:bottom w:val="single" w:sz="4" w:space="0" w:color="auto"/>
              <w:right w:val="single" w:sz="4" w:space="0" w:color="auto"/>
            </w:tcBorders>
            <w:vAlign w:val="center"/>
          </w:tcPr>
          <w:p w14:paraId="37F5E796" w14:textId="77777777" w:rsidR="001D6D6B" w:rsidRPr="009568A8" w:rsidDel="00C254AA" w:rsidRDefault="00BF3C19" w:rsidP="00D8753B">
            <w:pPr>
              <w:jc w:val="center"/>
              <w:rPr>
                <w:rFonts w:ascii="Arial" w:eastAsia="Times New Roman" w:hAnsi="Arial" w:cs="Arial"/>
                <w:bCs/>
                <w:sz w:val="20"/>
                <w:szCs w:val="20"/>
              </w:rPr>
            </w:pPr>
            <w:r>
              <w:rPr>
                <w:rFonts w:ascii="Arial" w:eastAsia="Times New Roman" w:hAnsi="Arial" w:cs="Arial"/>
                <w:bCs/>
                <w:sz w:val="20"/>
                <w:szCs w:val="20"/>
              </w:rPr>
              <w:t>N/A</w:t>
            </w:r>
          </w:p>
        </w:tc>
      </w:tr>
      <w:tr w:rsidR="001D6D6B" w:rsidRPr="008E3B9B" w14:paraId="40480732"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09DC335D"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Feasibility study + CBA</w:t>
            </w:r>
          </w:p>
        </w:tc>
        <w:tc>
          <w:tcPr>
            <w:tcW w:w="510" w:type="pct"/>
            <w:tcBorders>
              <w:top w:val="single" w:sz="4" w:space="0" w:color="auto"/>
              <w:left w:val="single" w:sz="4" w:space="0" w:color="auto"/>
              <w:bottom w:val="single" w:sz="4" w:space="0" w:color="auto"/>
              <w:right w:val="single" w:sz="4" w:space="0" w:color="auto"/>
            </w:tcBorders>
            <w:vAlign w:val="center"/>
          </w:tcPr>
          <w:p w14:paraId="5FAB3D24"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65" w:type="pct"/>
            <w:tcBorders>
              <w:top w:val="single" w:sz="4" w:space="0" w:color="auto"/>
              <w:left w:val="single" w:sz="4" w:space="0" w:color="auto"/>
              <w:bottom w:val="single" w:sz="4" w:space="0" w:color="auto"/>
              <w:right w:val="single" w:sz="4" w:space="0" w:color="auto"/>
            </w:tcBorders>
            <w:vAlign w:val="center"/>
          </w:tcPr>
          <w:p w14:paraId="47557D6C"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31" w:type="pct"/>
            <w:tcBorders>
              <w:top w:val="single" w:sz="4" w:space="0" w:color="auto"/>
              <w:left w:val="single" w:sz="4" w:space="0" w:color="auto"/>
              <w:bottom w:val="single" w:sz="4" w:space="0" w:color="auto"/>
              <w:right w:val="single" w:sz="4" w:space="0" w:color="auto"/>
            </w:tcBorders>
            <w:vAlign w:val="center"/>
          </w:tcPr>
          <w:p w14:paraId="35B96EED"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55" w:type="pct"/>
            <w:tcBorders>
              <w:top w:val="single" w:sz="4" w:space="0" w:color="auto"/>
              <w:left w:val="single" w:sz="4" w:space="0" w:color="auto"/>
              <w:bottom w:val="single" w:sz="4" w:space="0" w:color="auto"/>
              <w:right w:val="single" w:sz="4" w:space="0" w:color="auto"/>
            </w:tcBorders>
            <w:vAlign w:val="center"/>
          </w:tcPr>
          <w:p w14:paraId="25E15A02"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5146C562" w14:textId="77777777" w:rsidR="001D6D6B" w:rsidRPr="009568A8" w:rsidRDefault="001D6D6B" w:rsidP="00D8753B">
            <w:pPr>
              <w:jc w:val="center"/>
              <w:rPr>
                <w:rFonts w:ascii="Arial" w:eastAsia="Times New Roman" w:hAnsi="Arial" w:cs="Arial"/>
                <w:bCs/>
                <w:sz w:val="20"/>
                <w:szCs w:val="20"/>
                <w:highlight w:val="yellow"/>
              </w:rPr>
            </w:pPr>
          </w:p>
        </w:tc>
        <w:tc>
          <w:tcPr>
            <w:tcW w:w="431" w:type="pct"/>
            <w:tcBorders>
              <w:top w:val="single" w:sz="4" w:space="0" w:color="auto"/>
              <w:left w:val="single" w:sz="4" w:space="0" w:color="auto"/>
              <w:bottom w:val="single" w:sz="4" w:space="0" w:color="auto"/>
              <w:right w:val="single" w:sz="4" w:space="0" w:color="auto"/>
            </w:tcBorders>
            <w:vAlign w:val="center"/>
          </w:tcPr>
          <w:p w14:paraId="230F2575" w14:textId="77777777" w:rsidR="001D6D6B" w:rsidRPr="009568A8" w:rsidRDefault="001D6D6B" w:rsidP="00D8753B">
            <w:pPr>
              <w:jc w:val="center"/>
              <w:rPr>
                <w:rFonts w:ascii="Arial" w:eastAsia="Times New Roman" w:hAnsi="Arial" w:cs="Arial"/>
                <w:bCs/>
                <w:sz w:val="20"/>
                <w:szCs w:val="20"/>
                <w:highlight w:val="yellow"/>
              </w:rPr>
            </w:pPr>
          </w:p>
        </w:tc>
        <w:tc>
          <w:tcPr>
            <w:tcW w:w="438" w:type="pct"/>
            <w:tcBorders>
              <w:top w:val="single" w:sz="4" w:space="0" w:color="auto"/>
              <w:left w:val="single" w:sz="4" w:space="0" w:color="auto"/>
              <w:bottom w:val="single" w:sz="4" w:space="0" w:color="auto"/>
              <w:right w:val="single" w:sz="4" w:space="0" w:color="auto"/>
            </w:tcBorders>
            <w:vAlign w:val="center"/>
          </w:tcPr>
          <w:p w14:paraId="171CBFB7" w14:textId="77777777" w:rsidR="001D6D6B" w:rsidRPr="009568A8" w:rsidRDefault="001D6D6B" w:rsidP="00D8753B">
            <w:pPr>
              <w:jc w:val="center"/>
              <w:rPr>
                <w:rFonts w:ascii="Arial" w:eastAsia="Times New Roman" w:hAnsi="Arial" w:cs="Arial"/>
                <w:bCs/>
                <w:sz w:val="20"/>
                <w:szCs w:val="20"/>
                <w:highlight w:val="yellow"/>
              </w:rPr>
            </w:pPr>
          </w:p>
        </w:tc>
        <w:tc>
          <w:tcPr>
            <w:tcW w:w="431" w:type="pct"/>
            <w:tcBorders>
              <w:top w:val="single" w:sz="4" w:space="0" w:color="auto"/>
              <w:left w:val="single" w:sz="4" w:space="0" w:color="auto"/>
              <w:bottom w:val="single" w:sz="4" w:space="0" w:color="auto"/>
              <w:right w:val="single" w:sz="4" w:space="0" w:color="auto"/>
            </w:tcBorders>
            <w:vAlign w:val="center"/>
          </w:tcPr>
          <w:p w14:paraId="44F38A86" w14:textId="77777777" w:rsidR="001D6D6B" w:rsidRPr="009568A8" w:rsidRDefault="001D6D6B" w:rsidP="00D8753B">
            <w:pPr>
              <w:jc w:val="center"/>
              <w:rPr>
                <w:rFonts w:ascii="Arial" w:eastAsia="Times New Roman" w:hAnsi="Arial" w:cs="Arial"/>
                <w:bCs/>
                <w:sz w:val="20"/>
                <w:szCs w:val="20"/>
                <w:highlight w:val="yellow"/>
              </w:rPr>
            </w:pPr>
          </w:p>
        </w:tc>
        <w:tc>
          <w:tcPr>
            <w:tcW w:w="431" w:type="pct"/>
            <w:tcBorders>
              <w:top w:val="single" w:sz="4" w:space="0" w:color="auto"/>
              <w:left w:val="single" w:sz="4" w:space="0" w:color="auto"/>
              <w:bottom w:val="single" w:sz="4" w:space="0" w:color="auto"/>
              <w:right w:val="single" w:sz="4" w:space="0" w:color="auto"/>
            </w:tcBorders>
            <w:vAlign w:val="center"/>
          </w:tcPr>
          <w:p w14:paraId="4E16159D" w14:textId="77777777" w:rsidR="001D6D6B" w:rsidRPr="009568A8" w:rsidRDefault="001D6D6B" w:rsidP="00D8753B">
            <w:pPr>
              <w:jc w:val="center"/>
              <w:rPr>
                <w:rFonts w:ascii="Arial" w:eastAsia="Times New Roman" w:hAnsi="Arial" w:cs="Arial"/>
                <w:bCs/>
                <w:sz w:val="20"/>
                <w:szCs w:val="20"/>
                <w:highlight w:val="yellow"/>
              </w:rPr>
            </w:pPr>
          </w:p>
        </w:tc>
      </w:tr>
      <w:tr w:rsidR="001D6D6B" w:rsidRPr="008E3B9B" w14:paraId="4DA8DA08"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2648D6DE"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EIA study (if needed)</w:t>
            </w:r>
          </w:p>
        </w:tc>
        <w:tc>
          <w:tcPr>
            <w:tcW w:w="510" w:type="pct"/>
            <w:tcBorders>
              <w:top w:val="single" w:sz="4" w:space="0" w:color="auto"/>
              <w:left w:val="single" w:sz="4" w:space="0" w:color="auto"/>
              <w:bottom w:val="single" w:sz="4" w:space="0" w:color="auto"/>
              <w:right w:val="single" w:sz="4" w:space="0" w:color="auto"/>
            </w:tcBorders>
            <w:vAlign w:val="center"/>
          </w:tcPr>
          <w:p w14:paraId="5367C3FC" w14:textId="77777777" w:rsidR="001D6D6B" w:rsidRPr="009568A8" w:rsidRDefault="001D6D6B" w:rsidP="00D8753B">
            <w:pPr>
              <w:jc w:val="center"/>
              <w:rPr>
                <w:rFonts w:ascii="Arial" w:eastAsia="Times New Roman" w:hAnsi="Arial" w:cs="Arial"/>
                <w:bCs/>
                <w:sz w:val="20"/>
                <w:szCs w:val="20"/>
              </w:rPr>
            </w:pPr>
          </w:p>
        </w:tc>
        <w:tc>
          <w:tcPr>
            <w:tcW w:w="465" w:type="pct"/>
            <w:tcBorders>
              <w:top w:val="single" w:sz="4" w:space="0" w:color="auto"/>
              <w:left w:val="single" w:sz="4" w:space="0" w:color="auto"/>
              <w:bottom w:val="single" w:sz="4" w:space="0" w:color="auto"/>
              <w:right w:val="single" w:sz="4" w:space="0" w:color="auto"/>
            </w:tcBorders>
            <w:vAlign w:val="center"/>
          </w:tcPr>
          <w:p w14:paraId="4ED6835F" w14:textId="77777777" w:rsidR="001D6D6B" w:rsidRPr="009568A8" w:rsidRDefault="001D6D6B" w:rsidP="00D8753B">
            <w:pPr>
              <w:jc w:val="center"/>
              <w:rPr>
                <w:rFonts w:ascii="Arial" w:eastAsia="Times New Roman" w:hAnsi="Arial" w:cs="Arial"/>
                <w:bCs/>
                <w:sz w:val="20"/>
                <w:szCs w:val="20"/>
                <w:highlight w:val="yellow"/>
              </w:rPr>
            </w:pPr>
          </w:p>
        </w:tc>
        <w:tc>
          <w:tcPr>
            <w:tcW w:w="431" w:type="pct"/>
            <w:tcBorders>
              <w:top w:val="single" w:sz="4" w:space="0" w:color="auto"/>
              <w:left w:val="single" w:sz="4" w:space="0" w:color="auto"/>
              <w:bottom w:val="single" w:sz="4" w:space="0" w:color="auto"/>
              <w:right w:val="single" w:sz="4" w:space="0" w:color="auto"/>
            </w:tcBorders>
            <w:vAlign w:val="center"/>
          </w:tcPr>
          <w:p w14:paraId="167AB1C6" w14:textId="77777777" w:rsidR="001D6D6B" w:rsidRPr="009568A8" w:rsidRDefault="001D6D6B" w:rsidP="00D8753B">
            <w:pPr>
              <w:jc w:val="center"/>
              <w:rPr>
                <w:rFonts w:ascii="Arial" w:eastAsia="Times New Roman" w:hAnsi="Arial" w:cs="Arial"/>
                <w:bCs/>
                <w:sz w:val="20"/>
                <w:szCs w:val="20"/>
                <w:highlight w:val="yellow"/>
              </w:rPr>
            </w:pPr>
          </w:p>
        </w:tc>
        <w:tc>
          <w:tcPr>
            <w:tcW w:w="455" w:type="pct"/>
            <w:tcBorders>
              <w:top w:val="single" w:sz="4" w:space="0" w:color="auto"/>
              <w:left w:val="single" w:sz="4" w:space="0" w:color="auto"/>
              <w:bottom w:val="single" w:sz="4" w:space="0" w:color="auto"/>
              <w:right w:val="single" w:sz="4" w:space="0" w:color="auto"/>
            </w:tcBorders>
            <w:vAlign w:val="center"/>
          </w:tcPr>
          <w:p w14:paraId="7C02BFBC" w14:textId="77777777" w:rsidR="001D6D6B" w:rsidRPr="009568A8" w:rsidRDefault="001D6D6B" w:rsidP="00D8753B">
            <w:pPr>
              <w:jc w:val="center"/>
              <w:rPr>
                <w:rFonts w:ascii="Arial" w:eastAsia="Times New Roman" w:hAnsi="Arial" w:cs="Arial"/>
                <w:bCs/>
                <w:sz w:val="20"/>
                <w:szCs w:val="20"/>
                <w:highlight w:val="yellow"/>
              </w:rPr>
            </w:pPr>
          </w:p>
        </w:tc>
        <w:tc>
          <w:tcPr>
            <w:tcW w:w="431" w:type="pct"/>
            <w:tcBorders>
              <w:top w:val="single" w:sz="4" w:space="0" w:color="auto"/>
              <w:left w:val="single" w:sz="4" w:space="0" w:color="auto"/>
              <w:bottom w:val="single" w:sz="4" w:space="0" w:color="auto"/>
              <w:right w:val="single" w:sz="4" w:space="0" w:color="auto"/>
            </w:tcBorders>
            <w:vAlign w:val="center"/>
          </w:tcPr>
          <w:p w14:paraId="10828217" w14:textId="77777777" w:rsidR="001D6D6B" w:rsidRPr="009568A8" w:rsidRDefault="001D6D6B" w:rsidP="00D8753B">
            <w:pPr>
              <w:jc w:val="center"/>
              <w:rPr>
                <w:rFonts w:ascii="Arial" w:eastAsia="Times New Roman" w:hAnsi="Arial" w:cs="Arial"/>
                <w:bCs/>
                <w:sz w:val="20"/>
                <w:szCs w:val="20"/>
                <w:highlight w:val="yellow"/>
              </w:rPr>
            </w:pPr>
          </w:p>
        </w:tc>
        <w:tc>
          <w:tcPr>
            <w:tcW w:w="431" w:type="pct"/>
            <w:tcBorders>
              <w:top w:val="single" w:sz="4" w:space="0" w:color="auto"/>
              <w:left w:val="single" w:sz="4" w:space="0" w:color="auto"/>
              <w:bottom w:val="single" w:sz="4" w:space="0" w:color="auto"/>
              <w:right w:val="single" w:sz="4" w:space="0" w:color="auto"/>
            </w:tcBorders>
            <w:vAlign w:val="center"/>
          </w:tcPr>
          <w:p w14:paraId="79C56A51" w14:textId="77777777" w:rsidR="001D6D6B" w:rsidRPr="009568A8" w:rsidRDefault="001D6D6B" w:rsidP="00D8753B">
            <w:pPr>
              <w:jc w:val="center"/>
              <w:rPr>
                <w:rFonts w:ascii="Arial" w:eastAsia="Times New Roman" w:hAnsi="Arial" w:cs="Arial"/>
                <w:bCs/>
                <w:sz w:val="20"/>
                <w:szCs w:val="20"/>
                <w:highlight w:val="yellow"/>
              </w:rPr>
            </w:pPr>
          </w:p>
        </w:tc>
        <w:tc>
          <w:tcPr>
            <w:tcW w:w="438" w:type="pct"/>
            <w:tcBorders>
              <w:top w:val="single" w:sz="4" w:space="0" w:color="auto"/>
              <w:left w:val="single" w:sz="4" w:space="0" w:color="auto"/>
              <w:bottom w:val="single" w:sz="4" w:space="0" w:color="auto"/>
              <w:right w:val="single" w:sz="4" w:space="0" w:color="auto"/>
            </w:tcBorders>
            <w:vAlign w:val="center"/>
          </w:tcPr>
          <w:p w14:paraId="258CADF2" w14:textId="77777777" w:rsidR="001D6D6B" w:rsidRPr="009568A8" w:rsidRDefault="00BF3C19" w:rsidP="00D8753B">
            <w:pPr>
              <w:jc w:val="center"/>
              <w:rPr>
                <w:rFonts w:ascii="Arial" w:eastAsia="Times New Roman" w:hAnsi="Arial" w:cs="Arial"/>
                <w:bCs/>
                <w:sz w:val="20"/>
                <w:szCs w:val="20"/>
                <w:highlight w:val="yellow"/>
              </w:rPr>
            </w:pPr>
            <w:r>
              <w:rPr>
                <w:rFonts w:ascii="Arial" w:eastAsia="Times New Roman" w:hAnsi="Arial" w:cs="Arial"/>
                <w:bCs/>
                <w:sz w:val="20"/>
                <w:szCs w:val="20"/>
              </w:rPr>
              <w:t>N/A</w:t>
            </w:r>
          </w:p>
        </w:tc>
        <w:tc>
          <w:tcPr>
            <w:tcW w:w="431" w:type="pct"/>
            <w:tcBorders>
              <w:top w:val="single" w:sz="4" w:space="0" w:color="auto"/>
              <w:left w:val="single" w:sz="4" w:space="0" w:color="auto"/>
              <w:bottom w:val="single" w:sz="4" w:space="0" w:color="auto"/>
              <w:right w:val="single" w:sz="4" w:space="0" w:color="auto"/>
            </w:tcBorders>
            <w:vAlign w:val="center"/>
          </w:tcPr>
          <w:p w14:paraId="20F9F4F5" w14:textId="77777777" w:rsidR="001D6D6B" w:rsidRPr="009568A8" w:rsidRDefault="00BF3C19" w:rsidP="00D8753B">
            <w:pPr>
              <w:jc w:val="center"/>
              <w:rPr>
                <w:rFonts w:ascii="Arial" w:eastAsia="Times New Roman" w:hAnsi="Arial" w:cs="Arial"/>
                <w:bCs/>
                <w:sz w:val="20"/>
                <w:szCs w:val="20"/>
                <w:highlight w:val="yellow"/>
              </w:rPr>
            </w:pPr>
            <w:r>
              <w:rPr>
                <w:rFonts w:ascii="Arial" w:eastAsia="Times New Roman" w:hAnsi="Arial" w:cs="Arial"/>
                <w:bCs/>
                <w:sz w:val="20"/>
                <w:szCs w:val="20"/>
              </w:rPr>
              <w:t>N/A</w:t>
            </w:r>
          </w:p>
        </w:tc>
        <w:tc>
          <w:tcPr>
            <w:tcW w:w="431" w:type="pct"/>
            <w:tcBorders>
              <w:top w:val="single" w:sz="4" w:space="0" w:color="auto"/>
              <w:left w:val="single" w:sz="4" w:space="0" w:color="auto"/>
              <w:bottom w:val="single" w:sz="4" w:space="0" w:color="auto"/>
              <w:right w:val="single" w:sz="4" w:space="0" w:color="auto"/>
            </w:tcBorders>
            <w:vAlign w:val="center"/>
          </w:tcPr>
          <w:p w14:paraId="30371EE4" w14:textId="77777777" w:rsidR="001D6D6B" w:rsidRPr="009568A8" w:rsidRDefault="00BF3C19" w:rsidP="00D8753B">
            <w:pPr>
              <w:jc w:val="center"/>
              <w:rPr>
                <w:rFonts w:ascii="Arial" w:eastAsia="Times New Roman" w:hAnsi="Arial" w:cs="Arial"/>
                <w:bCs/>
                <w:sz w:val="20"/>
                <w:szCs w:val="20"/>
                <w:highlight w:val="yellow"/>
              </w:rPr>
            </w:pPr>
            <w:r>
              <w:rPr>
                <w:rFonts w:ascii="Arial" w:eastAsia="Times New Roman" w:hAnsi="Arial" w:cs="Arial"/>
                <w:bCs/>
                <w:sz w:val="20"/>
                <w:szCs w:val="20"/>
              </w:rPr>
              <w:t>N/A</w:t>
            </w:r>
          </w:p>
        </w:tc>
      </w:tr>
      <w:tr w:rsidR="001D6D6B" w:rsidRPr="008E3B9B" w14:paraId="709D2BF6"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61C15080"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Valid spatial planning documents</w:t>
            </w:r>
          </w:p>
        </w:tc>
        <w:tc>
          <w:tcPr>
            <w:tcW w:w="510" w:type="pct"/>
            <w:tcBorders>
              <w:top w:val="single" w:sz="4" w:space="0" w:color="auto"/>
              <w:left w:val="single" w:sz="4" w:space="0" w:color="auto"/>
              <w:bottom w:val="single" w:sz="4" w:space="0" w:color="auto"/>
              <w:right w:val="single" w:sz="4" w:space="0" w:color="auto"/>
            </w:tcBorders>
            <w:vAlign w:val="center"/>
          </w:tcPr>
          <w:p w14:paraId="503A3868" w14:textId="77777777" w:rsidR="001D6D6B" w:rsidRPr="009568A8" w:rsidRDefault="001D6D6B" w:rsidP="00D8753B">
            <w:pPr>
              <w:jc w:val="center"/>
              <w:rPr>
                <w:rFonts w:ascii="Arial" w:eastAsia="Times New Roman" w:hAnsi="Arial" w:cs="Arial"/>
                <w:bCs/>
                <w:sz w:val="20"/>
                <w:szCs w:val="20"/>
              </w:rPr>
            </w:pPr>
          </w:p>
        </w:tc>
        <w:tc>
          <w:tcPr>
            <w:tcW w:w="465" w:type="pct"/>
            <w:tcBorders>
              <w:top w:val="single" w:sz="4" w:space="0" w:color="auto"/>
              <w:left w:val="single" w:sz="4" w:space="0" w:color="auto"/>
              <w:bottom w:val="single" w:sz="4" w:space="0" w:color="auto"/>
              <w:right w:val="single" w:sz="4" w:space="0" w:color="auto"/>
            </w:tcBorders>
            <w:vAlign w:val="center"/>
          </w:tcPr>
          <w:p w14:paraId="6492DBED" w14:textId="77777777" w:rsidR="001D6D6B" w:rsidRPr="009568A8" w:rsidRDefault="001D6D6B" w:rsidP="00D8753B">
            <w:pPr>
              <w:jc w:val="center"/>
              <w:rPr>
                <w:rFonts w:ascii="Arial" w:eastAsia="Times New Roman" w:hAnsi="Arial" w:cs="Arial"/>
                <w:bCs/>
                <w:sz w:val="20"/>
                <w:szCs w:val="20"/>
                <w:highlight w:val="yellow"/>
              </w:rPr>
            </w:pPr>
          </w:p>
        </w:tc>
        <w:tc>
          <w:tcPr>
            <w:tcW w:w="431" w:type="pct"/>
            <w:tcBorders>
              <w:top w:val="single" w:sz="4" w:space="0" w:color="auto"/>
              <w:left w:val="single" w:sz="4" w:space="0" w:color="auto"/>
              <w:bottom w:val="single" w:sz="4" w:space="0" w:color="auto"/>
              <w:right w:val="single" w:sz="4" w:space="0" w:color="auto"/>
            </w:tcBorders>
            <w:vAlign w:val="center"/>
          </w:tcPr>
          <w:p w14:paraId="710BED62" w14:textId="77777777" w:rsidR="001D6D6B" w:rsidRPr="009568A8" w:rsidRDefault="001D6D6B" w:rsidP="00D8753B">
            <w:pPr>
              <w:jc w:val="center"/>
              <w:rPr>
                <w:rFonts w:ascii="Arial" w:eastAsia="Times New Roman" w:hAnsi="Arial" w:cs="Arial"/>
                <w:bCs/>
                <w:sz w:val="20"/>
                <w:szCs w:val="20"/>
                <w:highlight w:val="yellow"/>
              </w:rPr>
            </w:pPr>
          </w:p>
        </w:tc>
        <w:tc>
          <w:tcPr>
            <w:tcW w:w="455" w:type="pct"/>
            <w:tcBorders>
              <w:top w:val="single" w:sz="4" w:space="0" w:color="auto"/>
              <w:left w:val="single" w:sz="4" w:space="0" w:color="auto"/>
              <w:bottom w:val="single" w:sz="4" w:space="0" w:color="auto"/>
              <w:right w:val="single" w:sz="4" w:space="0" w:color="auto"/>
            </w:tcBorders>
            <w:vAlign w:val="center"/>
          </w:tcPr>
          <w:p w14:paraId="719EC415" w14:textId="77777777" w:rsidR="001D6D6B" w:rsidRPr="009568A8" w:rsidRDefault="001D6D6B" w:rsidP="00D8753B">
            <w:pPr>
              <w:jc w:val="center"/>
              <w:rPr>
                <w:rFonts w:ascii="Arial" w:eastAsia="Times New Roman" w:hAnsi="Arial" w:cs="Arial"/>
                <w:bCs/>
                <w:sz w:val="20"/>
                <w:szCs w:val="20"/>
                <w:highlight w:val="yellow"/>
              </w:rPr>
            </w:pPr>
          </w:p>
        </w:tc>
        <w:tc>
          <w:tcPr>
            <w:tcW w:w="431" w:type="pct"/>
            <w:tcBorders>
              <w:top w:val="single" w:sz="4" w:space="0" w:color="auto"/>
              <w:left w:val="single" w:sz="4" w:space="0" w:color="auto"/>
              <w:bottom w:val="single" w:sz="4" w:space="0" w:color="auto"/>
              <w:right w:val="single" w:sz="4" w:space="0" w:color="auto"/>
            </w:tcBorders>
            <w:vAlign w:val="center"/>
          </w:tcPr>
          <w:p w14:paraId="72D540A7" w14:textId="77777777" w:rsidR="001D6D6B" w:rsidRPr="009568A8" w:rsidRDefault="001D6D6B" w:rsidP="00D8753B">
            <w:pPr>
              <w:jc w:val="center"/>
              <w:rPr>
                <w:rFonts w:ascii="Arial" w:eastAsia="Times New Roman" w:hAnsi="Arial" w:cs="Arial"/>
                <w:bCs/>
                <w:sz w:val="20"/>
                <w:szCs w:val="20"/>
                <w:highlight w:val="yellow"/>
              </w:rPr>
            </w:pPr>
          </w:p>
        </w:tc>
        <w:tc>
          <w:tcPr>
            <w:tcW w:w="431" w:type="pct"/>
            <w:tcBorders>
              <w:top w:val="single" w:sz="4" w:space="0" w:color="auto"/>
              <w:left w:val="single" w:sz="4" w:space="0" w:color="auto"/>
              <w:bottom w:val="single" w:sz="4" w:space="0" w:color="auto"/>
              <w:right w:val="single" w:sz="4" w:space="0" w:color="auto"/>
            </w:tcBorders>
            <w:vAlign w:val="center"/>
          </w:tcPr>
          <w:p w14:paraId="7A1E3D93" w14:textId="77777777" w:rsidR="001D6D6B" w:rsidRPr="009568A8" w:rsidRDefault="001D6D6B" w:rsidP="00D8753B">
            <w:pPr>
              <w:jc w:val="center"/>
              <w:rPr>
                <w:rFonts w:ascii="Arial" w:eastAsia="Times New Roman" w:hAnsi="Arial" w:cs="Arial"/>
                <w:bCs/>
                <w:sz w:val="20"/>
                <w:szCs w:val="20"/>
                <w:highlight w:val="yellow"/>
              </w:rPr>
            </w:pPr>
          </w:p>
        </w:tc>
        <w:tc>
          <w:tcPr>
            <w:tcW w:w="438" w:type="pct"/>
            <w:tcBorders>
              <w:top w:val="single" w:sz="4" w:space="0" w:color="auto"/>
              <w:left w:val="single" w:sz="4" w:space="0" w:color="auto"/>
              <w:bottom w:val="single" w:sz="4" w:space="0" w:color="auto"/>
              <w:right w:val="single" w:sz="4" w:space="0" w:color="auto"/>
            </w:tcBorders>
            <w:vAlign w:val="center"/>
          </w:tcPr>
          <w:p w14:paraId="752D3ACB" w14:textId="77777777" w:rsidR="001D6D6B" w:rsidRPr="009568A8" w:rsidRDefault="00BF3C19" w:rsidP="00D8753B">
            <w:pPr>
              <w:jc w:val="center"/>
              <w:rPr>
                <w:rFonts w:ascii="Arial" w:eastAsia="Times New Roman" w:hAnsi="Arial" w:cs="Arial"/>
                <w:bCs/>
                <w:sz w:val="20"/>
                <w:szCs w:val="20"/>
                <w:highlight w:val="yellow"/>
              </w:rPr>
            </w:pPr>
            <w:r>
              <w:rPr>
                <w:rFonts w:ascii="Arial" w:eastAsia="Times New Roman" w:hAnsi="Arial" w:cs="Arial"/>
                <w:bCs/>
                <w:sz w:val="20"/>
                <w:szCs w:val="20"/>
              </w:rPr>
              <w:t>N/A</w:t>
            </w:r>
          </w:p>
        </w:tc>
        <w:tc>
          <w:tcPr>
            <w:tcW w:w="431" w:type="pct"/>
            <w:tcBorders>
              <w:top w:val="single" w:sz="4" w:space="0" w:color="auto"/>
              <w:left w:val="single" w:sz="4" w:space="0" w:color="auto"/>
              <w:bottom w:val="single" w:sz="4" w:space="0" w:color="auto"/>
              <w:right w:val="single" w:sz="4" w:space="0" w:color="auto"/>
            </w:tcBorders>
            <w:vAlign w:val="center"/>
          </w:tcPr>
          <w:p w14:paraId="63356A77" w14:textId="77777777" w:rsidR="001D6D6B" w:rsidRPr="009568A8" w:rsidRDefault="00BF3C19" w:rsidP="00D8753B">
            <w:pPr>
              <w:jc w:val="center"/>
              <w:rPr>
                <w:rFonts w:ascii="Arial" w:eastAsia="Times New Roman" w:hAnsi="Arial" w:cs="Arial"/>
                <w:bCs/>
                <w:sz w:val="20"/>
                <w:szCs w:val="20"/>
                <w:highlight w:val="yellow"/>
              </w:rPr>
            </w:pPr>
            <w:r>
              <w:rPr>
                <w:rFonts w:ascii="Arial" w:eastAsia="Times New Roman" w:hAnsi="Arial" w:cs="Arial"/>
                <w:bCs/>
                <w:sz w:val="20"/>
                <w:szCs w:val="20"/>
              </w:rPr>
              <w:t>N/A</w:t>
            </w:r>
          </w:p>
        </w:tc>
        <w:tc>
          <w:tcPr>
            <w:tcW w:w="431" w:type="pct"/>
            <w:tcBorders>
              <w:top w:val="single" w:sz="4" w:space="0" w:color="auto"/>
              <w:left w:val="single" w:sz="4" w:space="0" w:color="auto"/>
              <w:bottom w:val="single" w:sz="4" w:space="0" w:color="auto"/>
              <w:right w:val="single" w:sz="4" w:space="0" w:color="auto"/>
            </w:tcBorders>
            <w:vAlign w:val="center"/>
          </w:tcPr>
          <w:p w14:paraId="134246A7" w14:textId="77777777" w:rsidR="001D6D6B" w:rsidRPr="009568A8" w:rsidRDefault="00BF3C19" w:rsidP="00D8753B">
            <w:pPr>
              <w:jc w:val="center"/>
              <w:rPr>
                <w:rFonts w:ascii="Arial" w:eastAsia="Times New Roman" w:hAnsi="Arial" w:cs="Arial"/>
                <w:bCs/>
                <w:sz w:val="20"/>
                <w:szCs w:val="20"/>
                <w:highlight w:val="yellow"/>
              </w:rPr>
            </w:pPr>
            <w:r>
              <w:rPr>
                <w:rFonts w:ascii="Arial" w:eastAsia="Times New Roman" w:hAnsi="Arial" w:cs="Arial"/>
                <w:bCs/>
                <w:sz w:val="20"/>
                <w:szCs w:val="20"/>
              </w:rPr>
              <w:t>N/A</w:t>
            </w:r>
          </w:p>
        </w:tc>
      </w:tr>
      <w:tr w:rsidR="001D6D6B" w:rsidRPr="008E3B9B" w14:paraId="6963CF6D"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58AC7E84"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Land property resolved</w:t>
            </w:r>
          </w:p>
        </w:tc>
        <w:tc>
          <w:tcPr>
            <w:tcW w:w="510" w:type="pct"/>
            <w:tcBorders>
              <w:top w:val="single" w:sz="4" w:space="0" w:color="auto"/>
              <w:left w:val="single" w:sz="4" w:space="0" w:color="auto"/>
              <w:bottom w:val="single" w:sz="4" w:space="0" w:color="auto"/>
              <w:right w:val="single" w:sz="4" w:space="0" w:color="auto"/>
            </w:tcBorders>
            <w:vAlign w:val="center"/>
          </w:tcPr>
          <w:p w14:paraId="6C7E7B6C"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65" w:type="pct"/>
            <w:tcBorders>
              <w:top w:val="single" w:sz="4" w:space="0" w:color="auto"/>
              <w:left w:val="single" w:sz="4" w:space="0" w:color="auto"/>
              <w:bottom w:val="single" w:sz="4" w:space="0" w:color="auto"/>
              <w:right w:val="single" w:sz="4" w:space="0" w:color="auto"/>
            </w:tcBorders>
            <w:vAlign w:val="center"/>
          </w:tcPr>
          <w:p w14:paraId="4B51C689"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31" w:type="pct"/>
            <w:tcBorders>
              <w:top w:val="single" w:sz="4" w:space="0" w:color="auto"/>
              <w:left w:val="single" w:sz="4" w:space="0" w:color="auto"/>
              <w:bottom w:val="single" w:sz="4" w:space="0" w:color="auto"/>
              <w:right w:val="single" w:sz="4" w:space="0" w:color="auto"/>
            </w:tcBorders>
            <w:vAlign w:val="center"/>
          </w:tcPr>
          <w:p w14:paraId="1B3A499E"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55" w:type="pct"/>
            <w:tcBorders>
              <w:top w:val="single" w:sz="4" w:space="0" w:color="auto"/>
              <w:left w:val="single" w:sz="4" w:space="0" w:color="auto"/>
              <w:bottom w:val="single" w:sz="4" w:space="0" w:color="auto"/>
              <w:right w:val="single" w:sz="4" w:space="0" w:color="auto"/>
            </w:tcBorders>
            <w:vAlign w:val="center"/>
          </w:tcPr>
          <w:p w14:paraId="2626EFB1"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3EC6231B"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523D996D" w14:textId="77777777" w:rsidR="001D6D6B" w:rsidRPr="009568A8" w:rsidRDefault="001D6D6B" w:rsidP="00D8753B">
            <w:pPr>
              <w:jc w:val="center"/>
              <w:rPr>
                <w:rFonts w:ascii="Arial" w:eastAsia="Times New Roman" w:hAnsi="Arial" w:cs="Arial"/>
                <w:bCs/>
                <w:sz w:val="20"/>
                <w:szCs w:val="20"/>
              </w:rPr>
            </w:pPr>
          </w:p>
        </w:tc>
        <w:tc>
          <w:tcPr>
            <w:tcW w:w="438" w:type="pct"/>
            <w:tcBorders>
              <w:top w:val="single" w:sz="4" w:space="0" w:color="auto"/>
              <w:left w:val="single" w:sz="4" w:space="0" w:color="auto"/>
              <w:bottom w:val="single" w:sz="4" w:space="0" w:color="auto"/>
              <w:right w:val="single" w:sz="4" w:space="0" w:color="auto"/>
            </w:tcBorders>
            <w:vAlign w:val="center"/>
          </w:tcPr>
          <w:p w14:paraId="2033C38A"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7CE14FE8"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6AC3821F" w14:textId="77777777" w:rsidR="001D6D6B" w:rsidRPr="009568A8" w:rsidRDefault="001D6D6B" w:rsidP="00D8753B">
            <w:pPr>
              <w:jc w:val="center"/>
              <w:rPr>
                <w:rFonts w:ascii="Arial" w:eastAsia="Times New Roman" w:hAnsi="Arial" w:cs="Arial"/>
                <w:bCs/>
                <w:sz w:val="20"/>
                <w:szCs w:val="20"/>
              </w:rPr>
            </w:pPr>
          </w:p>
        </w:tc>
      </w:tr>
      <w:tr w:rsidR="001D6D6B" w:rsidRPr="008E3B9B" w14:paraId="0B23CAD0"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35198594"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Preliminary design</w:t>
            </w:r>
          </w:p>
        </w:tc>
        <w:tc>
          <w:tcPr>
            <w:tcW w:w="510" w:type="pct"/>
            <w:tcBorders>
              <w:top w:val="single" w:sz="4" w:space="0" w:color="auto"/>
              <w:left w:val="single" w:sz="4" w:space="0" w:color="auto"/>
              <w:bottom w:val="single" w:sz="4" w:space="0" w:color="auto"/>
              <w:right w:val="single" w:sz="4" w:space="0" w:color="auto"/>
            </w:tcBorders>
            <w:vAlign w:val="center"/>
          </w:tcPr>
          <w:p w14:paraId="2F2657B5" w14:textId="77777777" w:rsidR="001D6D6B" w:rsidRPr="009568A8" w:rsidRDefault="001D6D6B" w:rsidP="00D8753B">
            <w:pPr>
              <w:jc w:val="center"/>
              <w:rPr>
                <w:rFonts w:ascii="Arial" w:eastAsia="Times New Roman" w:hAnsi="Arial" w:cs="Arial"/>
                <w:bCs/>
                <w:sz w:val="20"/>
                <w:szCs w:val="20"/>
              </w:rPr>
            </w:pPr>
          </w:p>
        </w:tc>
        <w:tc>
          <w:tcPr>
            <w:tcW w:w="465" w:type="pct"/>
            <w:tcBorders>
              <w:top w:val="single" w:sz="4" w:space="0" w:color="auto"/>
              <w:left w:val="single" w:sz="4" w:space="0" w:color="auto"/>
              <w:bottom w:val="single" w:sz="4" w:space="0" w:color="auto"/>
              <w:right w:val="single" w:sz="4" w:space="0" w:color="auto"/>
            </w:tcBorders>
            <w:vAlign w:val="center"/>
          </w:tcPr>
          <w:p w14:paraId="6CFF8588"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21B296E3" w14:textId="77777777" w:rsidR="001D6D6B" w:rsidRPr="009568A8" w:rsidRDefault="001D6D6B" w:rsidP="00D8753B">
            <w:pPr>
              <w:jc w:val="center"/>
              <w:rPr>
                <w:rFonts w:ascii="Arial" w:eastAsia="Times New Roman"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5B534C45"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25A1C9AF"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4AC31784" w14:textId="77777777" w:rsidR="001D6D6B" w:rsidRPr="009568A8" w:rsidRDefault="001D6D6B" w:rsidP="00D8753B">
            <w:pPr>
              <w:jc w:val="center"/>
              <w:rPr>
                <w:rFonts w:ascii="Arial" w:eastAsia="Times New Roman" w:hAnsi="Arial" w:cs="Arial"/>
                <w:bCs/>
                <w:sz w:val="20"/>
                <w:szCs w:val="20"/>
              </w:rPr>
            </w:pPr>
          </w:p>
        </w:tc>
        <w:tc>
          <w:tcPr>
            <w:tcW w:w="438" w:type="pct"/>
            <w:tcBorders>
              <w:top w:val="single" w:sz="4" w:space="0" w:color="auto"/>
              <w:left w:val="single" w:sz="4" w:space="0" w:color="auto"/>
              <w:bottom w:val="single" w:sz="4" w:space="0" w:color="auto"/>
              <w:right w:val="single" w:sz="4" w:space="0" w:color="auto"/>
            </w:tcBorders>
            <w:vAlign w:val="center"/>
          </w:tcPr>
          <w:p w14:paraId="3969EDBB" w14:textId="77777777" w:rsidR="001D6D6B" w:rsidRPr="009568A8" w:rsidRDefault="00BF3C19" w:rsidP="00D8753B">
            <w:pPr>
              <w:jc w:val="center"/>
              <w:rPr>
                <w:rFonts w:ascii="Arial" w:eastAsia="Times New Roman" w:hAnsi="Arial" w:cs="Arial"/>
                <w:bCs/>
                <w:sz w:val="20"/>
                <w:szCs w:val="20"/>
              </w:rPr>
            </w:pPr>
            <w:r>
              <w:rPr>
                <w:rFonts w:ascii="Arial" w:eastAsia="Times New Roman" w:hAnsi="Arial" w:cs="Arial"/>
                <w:bCs/>
                <w:sz w:val="20"/>
                <w:szCs w:val="20"/>
              </w:rPr>
              <w:t>N/A</w:t>
            </w:r>
          </w:p>
        </w:tc>
        <w:tc>
          <w:tcPr>
            <w:tcW w:w="431" w:type="pct"/>
            <w:tcBorders>
              <w:top w:val="single" w:sz="4" w:space="0" w:color="auto"/>
              <w:left w:val="single" w:sz="4" w:space="0" w:color="auto"/>
              <w:bottom w:val="single" w:sz="4" w:space="0" w:color="auto"/>
              <w:right w:val="single" w:sz="4" w:space="0" w:color="auto"/>
            </w:tcBorders>
            <w:vAlign w:val="center"/>
          </w:tcPr>
          <w:p w14:paraId="2FD2036A" w14:textId="77777777" w:rsidR="001D6D6B" w:rsidRPr="009568A8" w:rsidRDefault="00BF3C19" w:rsidP="00D8753B">
            <w:pPr>
              <w:jc w:val="center"/>
              <w:rPr>
                <w:rFonts w:ascii="Arial" w:eastAsia="Times New Roman" w:hAnsi="Arial" w:cs="Arial"/>
                <w:bCs/>
                <w:sz w:val="20"/>
                <w:szCs w:val="20"/>
              </w:rPr>
            </w:pPr>
            <w:r>
              <w:rPr>
                <w:rFonts w:ascii="Arial" w:eastAsia="Times New Roman" w:hAnsi="Arial" w:cs="Arial"/>
                <w:bCs/>
                <w:sz w:val="20"/>
                <w:szCs w:val="20"/>
              </w:rPr>
              <w:t>N/A</w:t>
            </w:r>
          </w:p>
        </w:tc>
        <w:tc>
          <w:tcPr>
            <w:tcW w:w="431" w:type="pct"/>
            <w:tcBorders>
              <w:top w:val="single" w:sz="4" w:space="0" w:color="auto"/>
              <w:left w:val="single" w:sz="4" w:space="0" w:color="auto"/>
              <w:bottom w:val="single" w:sz="4" w:space="0" w:color="auto"/>
              <w:right w:val="single" w:sz="4" w:space="0" w:color="auto"/>
            </w:tcBorders>
            <w:vAlign w:val="center"/>
          </w:tcPr>
          <w:p w14:paraId="26D9C33D" w14:textId="77777777" w:rsidR="001D6D6B" w:rsidRPr="009568A8" w:rsidRDefault="00BF3C19" w:rsidP="00D8753B">
            <w:pPr>
              <w:jc w:val="center"/>
              <w:rPr>
                <w:rFonts w:ascii="Arial" w:eastAsia="Times New Roman" w:hAnsi="Arial" w:cs="Arial"/>
                <w:bCs/>
                <w:sz w:val="20"/>
                <w:szCs w:val="20"/>
              </w:rPr>
            </w:pPr>
            <w:r>
              <w:rPr>
                <w:rFonts w:ascii="Arial" w:eastAsia="Times New Roman" w:hAnsi="Arial" w:cs="Arial"/>
                <w:bCs/>
                <w:sz w:val="20"/>
                <w:szCs w:val="20"/>
              </w:rPr>
              <w:t>N/A</w:t>
            </w:r>
          </w:p>
        </w:tc>
      </w:tr>
      <w:tr w:rsidR="001D6D6B" w:rsidRPr="008E3B9B" w14:paraId="63CF4F00"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77284442"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Main design/detailed design</w:t>
            </w:r>
          </w:p>
        </w:tc>
        <w:tc>
          <w:tcPr>
            <w:tcW w:w="510" w:type="pct"/>
            <w:tcBorders>
              <w:top w:val="single" w:sz="4" w:space="0" w:color="auto"/>
              <w:left w:val="single" w:sz="4" w:space="0" w:color="auto"/>
              <w:bottom w:val="single" w:sz="4" w:space="0" w:color="auto"/>
              <w:right w:val="single" w:sz="4" w:space="0" w:color="auto"/>
            </w:tcBorders>
            <w:vAlign w:val="center"/>
          </w:tcPr>
          <w:p w14:paraId="5ECF88BE"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65" w:type="pct"/>
            <w:tcBorders>
              <w:top w:val="single" w:sz="4" w:space="0" w:color="auto"/>
              <w:left w:val="single" w:sz="4" w:space="0" w:color="auto"/>
              <w:bottom w:val="single" w:sz="4" w:space="0" w:color="auto"/>
              <w:right w:val="single" w:sz="4" w:space="0" w:color="auto"/>
            </w:tcBorders>
            <w:vAlign w:val="center"/>
          </w:tcPr>
          <w:p w14:paraId="5ABDC919"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31" w:type="pct"/>
            <w:tcBorders>
              <w:top w:val="single" w:sz="4" w:space="0" w:color="auto"/>
              <w:left w:val="single" w:sz="4" w:space="0" w:color="auto"/>
              <w:bottom w:val="single" w:sz="4" w:space="0" w:color="auto"/>
              <w:right w:val="single" w:sz="4" w:space="0" w:color="auto"/>
            </w:tcBorders>
            <w:vAlign w:val="center"/>
          </w:tcPr>
          <w:p w14:paraId="3DD8A963" w14:textId="77777777" w:rsidR="001D6D6B" w:rsidRPr="009568A8" w:rsidRDefault="001D6D6B" w:rsidP="00D8753B">
            <w:pPr>
              <w:jc w:val="center"/>
              <w:rPr>
                <w:rFonts w:ascii="Arial" w:eastAsia="Times New Roman"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3BE7049F"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28A91072"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78E8A03B"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38" w:type="pct"/>
            <w:tcBorders>
              <w:top w:val="single" w:sz="4" w:space="0" w:color="auto"/>
              <w:left w:val="single" w:sz="4" w:space="0" w:color="auto"/>
              <w:bottom w:val="single" w:sz="4" w:space="0" w:color="auto"/>
              <w:right w:val="single" w:sz="4" w:space="0" w:color="auto"/>
            </w:tcBorders>
            <w:vAlign w:val="center"/>
          </w:tcPr>
          <w:p w14:paraId="0F57E7D4"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3A65752D"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614D0BEC" w14:textId="77777777" w:rsidR="001D6D6B" w:rsidRPr="009568A8" w:rsidRDefault="001D6D6B" w:rsidP="00D8753B">
            <w:pPr>
              <w:jc w:val="center"/>
              <w:rPr>
                <w:rFonts w:ascii="Arial" w:eastAsia="Times New Roman" w:hAnsi="Arial" w:cs="Arial"/>
                <w:bCs/>
                <w:sz w:val="20"/>
                <w:szCs w:val="20"/>
              </w:rPr>
            </w:pPr>
          </w:p>
        </w:tc>
      </w:tr>
      <w:tr w:rsidR="001D6D6B" w:rsidRPr="008E3B9B" w14:paraId="5EDF7975"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23168CEB"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Tender documentation</w:t>
            </w:r>
          </w:p>
        </w:tc>
        <w:tc>
          <w:tcPr>
            <w:tcW w:w="510" w:type="pct"/>
            <w:tcBorders>
              <w:top w:val="single" w:sz="4" w:space="0" w:color="auto"/>
              <w:left w:val="single" w:sz="4" w:space="0" w:color="auto"/>
              <w:bottom w:val="single" w:sz="4" w:space="0" w:color="auto"/>
              <w:right w:val="single" w:sz="4" w:space="0" w:color="auto"/>
            </w:tcBorders>
            <w:vAlign w:val="center"/>
          </w:tcPr>
          <w:p w14:paraId="3328C5A6"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65" w:type="pct"/>
            <w:tcBorders>
              <w:top w:val="single" w:sz="4" w:space="0" w:color="auto"/>
              <w:left w:val="single" w:sz="4" w:space="0" w:color="auto"/>
              <w:bottom w:val="single" w:sz="4" w:space="0" w:color="auto"/>
              <w:right w:val="single" w:sz="4" w:space="0" w:color="auto"/>
            </w:tcBorders>
            <w:vAlign w:val="center"/>
          </w:tcPr>
          <w:p w14:paraId="3E334693"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31" w:type="pct"/>
            <w:tcBorders>
              <w:top w:val="single" w:sz="4" w:space="0" w:color="auto"/>
              <w:left w:val="single" w:sz="4" w:space="0" w:color="auto"/>
              <w:bottom w:val="single" w:sz="4" w:space="0" w:color="auto"/>
              <w:right w:val="single" w:sz="4" w:space="0" w:color="auto"/>
            </w:tcBorders>
            <w:vAlign w:val="center"/>
          </w:tcPr>
          <w:p w14:paraId="50274400" w14:textId="77777777" w:rsidR="001D6D6B" w:rsidRPr="009568A8" w:rsidRDefault="001D6D6B" w:rsidP="00D8753B">
            <w:pPr>
              <w:jc w:val="center"/>
              <w:rPr>
                <w:rFonts w:ascii="Arial" w:eastAsia="Times New Roman"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0D68A299"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02327EF5"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663D3965"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38" w:type="pct"/>
            <w:tcBorders>
              <w:top w:val="single" w:sz="4" w:space="0" w:color="auto"/>
              <w:left w:val="single" w:sz="4" w:space="0" w:color="auto"/>
              <w:bottom w:val="single" w:sz="4" w:space="0" w:color="auto"/>
              <w:right w:val="single" w:sz="4" w:space="0" w:color="auto"/>
            </w:tcBorders>
            <w:vAlign w:val="center"/>
          </w:tcPr>
          <w:p w14:paraId="55CFC0F8"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1E2ABC71"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688C066D" w14:textId="77777777" w:rsidR="001D6D6B" w:rsidRPr="009568A8" w:rsidRDefault="001D6D6B" w:rsidP="00D8753B">
            <w:pPr>
              <w:jc w:val="center"/>
              <w:rPr>
                <w:rFonts w:ascii="Arial" w:eastAsia="Times New Roman" w:hAnsi="Arial" w:cs="Arial"/>
                <w:bCs/>
                <w:sz w:val="20"/>
                <w:szCs w:val="20"/>
              </w:rPr>
            </w:pPr>
          </w:p>
        </w:tc>
      </w:tr>
      <w:tr w:rsidR="001D6D6B" w:rsidRPr="008E3B9B" w14:paraId="1E0EC891"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3E4372FE"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Construction and other permits</w:t>
            </w:r>
          </w:p>
        </w:tc>
        <w:tc>
          <w:tcPr>
            <w:tcW w:w="510" w:type="pct"/>
            <w:tcBorders>
              <w:top w:val="single" w:sz="4" w:space="0" w:color="auto"/>
              <w:left w:val="single" w:sz="4" w:space="0" w:color="auto"/>
              <w:bottom w:val="single" w:sz="4" w:space="0" w:color="auto"/>
              <w:right w:val="single" w:sz="4" w:space="0" w:color="auto"/>
            </w:tcBorders>
            <w:vAlign w:val="center"/>
          </w:tcPr>
          <w:p w14:paraId="3C9F4CEB"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65" w:type="pct"/>
            <w:tcBorders>
              <w:top w:val="single" w:sz="4" w:space="0" w:color="auto"/>
              <w:left w:val="single" w:sz="4" w:space="0" w:color="auto"/>
              <w:bottom w:val="single" w:sz="4" w:space="0" w:color="auto"/>
              <w:right w:val="single" w:sz="4" w:space="0" w:color="auto"/>
            </w:tcBorders>
            <w:vAlign w:val="center"/>
          </w:tcPr>
          <w:p w14:paraId="4656BA9F"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31" w:type="pct"/>
            <w:tcBorders>
              <w:top w:val="single" w:sz="4" w:space="0" w:color="auto"/>
              <w:left w:val="single" w:sz="4" w:space="0" w:color="auto"/>
              <w:bottom w:val="single" w:sz="4" w:space="0" w:color="auto"/>
              <w:right w:val="single" w:sz="4" w:space="0" w:color="auto"/>
            </w:tcBorders>
            <w:vAlign w:val="center"/>
          </w:tcPr>
          <w:p w14:paraId="08424B25" w14:textId="77777777" w:rsidR="001D6D6B" w:rsidRPr="009568A8" w:rsidRDefault="001D6D6B" w:rsidP="00D8753B">
            <w:pPr>
              <w:jc w:val="center"/>
              <w:rPr>
                <w:rFonts w:ascii="Arial" w:eastAsia="Times New Roman"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724974B3"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070EE1F4"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60FF08E8"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38" w:type="pct"/>
            <w:tcBorders>
              <w:top w:val="single" w:sz="4" w:space="0" w:color="auto"/>
              <w:left w:val="single" w:sz="4" w:space="0" w:color="auto"/>
              <w:bottom w:val="single" w:sz="4" w:space="0" w:color="auto"/>
              <w:right w:val="single" w:sz="4" w:space="0" w:color="auto"/>
            </w:tcBorders>
            <w:vAlign w:val="center"/>
          </w:tcPr>
          <w:p w14:paraId="3305A01F"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79DC980E"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1EC24647" w14:textId="77777777" w:rsidR="001D6D6B" w:rsidRPr="009568A8" w:rsidRDefault="001D6D6B" w:rsidP="00D8753B">
            <w:pPr>
              <w:jc w:val="center"/>
              <w:rPr>
                <w:rFonts w:ascii="Arial" w:eastAsia="Times New Roman" w:hAnsi="Arial" w:cs="Arial"/>
                <w:bCs/>
                <w:sz w:val="20"/>
                <w:szCs w:val="20"/>
              </w:rPr>
            </w:pPr>
          </w:p>
        </w:tc>
      </w:tr>
      <w:tr w:rsidR="001D6D6B" w:rsidRPr="008E3B9B" w14:paraId="716E1937" w14:textId="77777777" w:rsidTr="00D8753B">
        <w:trPr>
          <w:trHeight w:val="417"/>
          <w:jc w:val="center"/>
        </w:trPr>
        <w:tc>
          <w:tcPr>
            <w:tcW w:w="978" w:type="pct"/>
            <w:tcBorders>
              <w:top w:val="single" w:sz="4" w:space="0" w:color="auto"/>
              <w:left w:val="single" w:sz="4" w:space="0" w:color="auto"/>
              <w:bottom w:val="single" w:sz="4" w:space="0" w:color="auto"/>
              <w:right w:val="single" w:sz="4" w:space="0" w:color="auto"/>
            </w:tcBorders>
            <w:shd w:val="clear" w:color="auto" w:fill="D9D9D9"/>
            <w:vAlign w:val="center"/>
          </w:tcPr>
          <w:p w14:paraId="3831340C"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Construction contract signed</w:t>
            </w:r>
          </w:p>
        </w:tc>
        <w:tc>
          <w:tcPr>
            <w:tcW w:w="510" w:type="pct"/>
            <w:tcBorders>
              <w:top w:val="single" w:sz="4" w:space="0" w:color="auto"/>
              <w:left w:val="single" w:sz="4" w:space="0" w:color="auto"/>
              <w:bottom w:val="single" w:sz="4" w:space="0" w:color="auto"/>
              <w:right w:val="single" w:sz="4" w:space="0" w:color="auto"/>
            </w:tcBorders>
            <w:vAlign w:val="center"/>
          </w:tcPr>
          <w:p w14:paraId="52A6943D"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65" w:type="pct"/>
            <w:tcBorders>
              <w:top w:val="single" w:sz="4" w:space="0" w:color="auto"/>
              <w:left w:val="single" w:sz="4" w:space="0" w:color="auto"/>
              <w:bottom w:val="single" w:sz="4" w:space="0" w:color="auto"/>
              <w:right w:val="single" w:sz="4" w:space="0" w:color="auto"/>
            </w:tcBorders>
            <w:vAlign w:val="center"/>
          </w:tcPr>
          <w:p w14:paraId="5B91C6DE"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431" w:type="pct"/>
            <w:tcBorders>
              <w:top w:val="single" w:sz="4" w:space="0" w:color="auto"/>
              <w:left w:val="single" w:sz="4" w:space="0" w:color="auto"/>
              <w:bottom w:val="single" w:sz="4" w:space="0" w:color="auto"/>
              <w:right w:val="single" w:sz="4" w:space="0" w:color="auto"/>
            </w:tcBorders>
            <w:vAlign w:val="center"/>
          </w:tcPr>
          <w:p w14:paraId="02872345" w14:textId="77777777" w:rsidR="001D6D6B" w:rsidRPr="009568A8" w:rsidRDefault="001D6D6B" w:rsidP="00D8753B">
            <w:pPr>
              <w:jc w:val="center"/>
              <w:rPr>
                <w:rFonts w:ascii="Arial" w:eastAsia="Times New Roman" w:hAnsi="Arial" w:cs="Arial"/>
                <w:bCs/>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1560C1C5"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3BF662C8"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763876AF" w14:textId="77777777" w:rsidR="001D6D6B" w:rsidRPr="009568A8" w:rsidRDefault="001D6D6B" w:rsidP="00D8753B">
            <w:pPr>
              <w:jc w:val="center"/>
              <w:rPr>
                <w:rFonts w:ascii="Arial" w:eastAsia="Times New Roman" w:hAnsi="Arial" w:cs="Arial"/>
                <w:bCs/>
                <w:sz w:val="20"/>
                <w:szCs w:val="20"/>
              </w:rPr>
            </w:pPr>
          </w:p>
        </w:tc>
        <w:tc>
          <w:tcPr>
            <w:tcW w:w="438" w:type="pct"/>
            <w:tcBorders>
              <w:top w:val="single" w:sz="4" w:space="0" w:color="auto"/>
              <w:left w:val="single" w:sz="4" w:space="0" w:color="auto"/>
              <w:bottom w:val="single" w:sz="4" w:space="0" w:color="auto"/>
              <w:right w:val="single" w:sz="4" w:space="0" w:color="auto"/>
            </w:tcBorders>
            <w:vAlign w:val="center"/>
          </w:tcPr>
          <w:p w14:paraId="6F2E0438"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5364C0DE" w14:textId="77777777" w:rsidR="001D6D6B" w:rsidRPr="009568A8" w:rsidRDefault="001D6D6B" w:rsidP="00D8753B">
            <w:pPr>
              <w:jc w:val="center"/>
              <w:rPr>
                <w:rFonts w:ascii="Arial" w:eastAsia="Times New Roman" w:hAnsi="Arial" w:cs="Arial"/>
                <w:bCs/>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5B47ED79"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r>
    </w:tbl>
    <w:p w14:paraId="27CA4027" w14:textId="77777777" w:rsidR="001D6D6B" w:rsidRPr="008E3B9B" w:rsidRDefault="001D6D6B" w:rsidP="001D6D6B">
      <w:pPr>
        <w:spacing w:before="200" w:line="276" w:lineRule="auto"/>
        <w:ind w:left="450"/>
        <w:contextualSpacing/>
        <w:rPr>
          <w:rFonts w:ascii="Arial" w:hAnsi="Arial" w:cs="Arial"/>
          <w:b/>
          <w:bCs/>
        </w:rPr>
      </w:pPr>
    </w:p>
    <w:p w14:paraId="150BE4AC" w14:textId="77777777" w:rsidR="001D6D6B" w:rsidRDefault="001D6D6B" w:rsidP="001D6D6B">
      <w:pPr>
        <w:numPr>
          <w:ilvl w:val="0"/>
          <w:numId w:val="5"/>
        </w:numPr>
        <w:spacing w:before="200" w:after="120"/>
        <w:ind w:left="360"/>
        <w:contextualSpacing/>
        <w:rPr>
          <w:rFonts w:ascii="Arial" w:hAnsi="Arial" w:cs="Arial"/>
          <w:b/>
          <w:bCs/>
          <w:szCs w:val="20"/>
        </w:rPr>
      </w:pPr>
      <w:r w:rsidRPr="008E3B9B">
        <w:rPr>
          <w:rFonts w:ascii="Arial" w:hAnsi="Arial" w:cs="Arial"/>
          <w:b/>
          <w:bCs/>
          <w:szCs w:val="20"/>
        </w:rPr>
        <w:t>DETERMINATION OF SOURCE OF FUNDING</w:t>
      </w:r>
    </w:p>
    <w:p w14:paraId="04505F6C" w14:textId="77777777" w:rsidR="001D6D6B" w:rsidRPr="001D58F9" w:rsidRDefault="001D6D6B" w:rsidP="001D6D6B">
      <w:pPr>
        <w:spacing w:before="200" w:after="120"/>
        <w:ind w:left="360"/>
        <w:contextualSpacing/>
        <w:rPr>
          <w:rFonts w:ascii="Arial" w:hAnsi="Arial" w:cs="Arial"/>
          <w:b/>
          <w:bCs/>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823"/>
        <w:gridCol w:w="1075"/>
        <w:gridCol w:w="3925"/>
        <w:gridCol w:w="527"/>
      </w:tblGrid>
      <w:tr w:rsidR="001D6D6B" w:rsidRPr="008E3B9B" w14:paraId="2D3BAEF3" w14:textId="77777777" w:rsidTr="00D8753B">
        <w:trPr>
          <w:trHeight w:val="417"/>
          <w:jc w:val="center"/>
        </w:trPr>
        <w:tc>
          <w:tcPr>
            <w:tcW w:w="2044" w:type="pct"/>
            <w:tcBorders>
              <w:top w:val="single" w:sz="4" w:space="0" w:color="auto"/>
              <w:left w:val="single" w:sz="4" w:space="0" w:color="auto"/>
              <w:bottom w:val="single" w:sz="4" w:space="0" w:color="auto"/>
              <w:right w:val="single" w:sz="4" w:space="0" w:color="auto"/>
            </w:tcBorders>
            <w:shd w:val="clear" w:color="auto" w:fill="D9D9D9"/>
          </w:tcPr>
          <w:p w14:paraId="1A6969E9" w14:textId="77777777" w:rsidR="001D6D6B" w:rsidRPr="008E3B9B" w:rsidRDefault="001D6D6B" w:rsidP="00D8753B">
            <w:pPr>
              <w:rPr>
                <w:rFonts w:ascii="Arial" w:eastAsia="Times New Roman" w:hAnsi="Arial" w:cs="Arial"/>
                <w:b/>
                <w:bCs/>
                <w:sz w:val="20"/>
                <w:szCs w:val="20"/>
              </w:rPr>
            </w:pPr>
          </w:p>
        </w:tc>
        <w:tc>
          <w:tcPr>
            <w:tcW w:w="575" w:type="pct"/>
            <w:tcBorders>
              <w:top w:val="single" w:sz="4" w:space="0" w:color="auto"/>
              <w:left w:val="single" w:sz="4" w:space="0" w:color="auto"/>
              <w:bottom w:val="single" w:sz="4" w:space="0" w:color="auto"/>
              <w:right w:val="single" w:sz="4" w:space="0" w:color="auto"/>
            </w:tcBorders>
            <w:shd w:val="clear" w:color="auto" w:fill="D9D9D9"/>
          </w:tcPr>
          <w:p w14:paraId="5910C18C"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Yes</w:t>
            </w:r>
          </w:p>
        </w:tc>
        <w:tc>
          <w:tcPr>
            <w:tcW w:w="2099" w:type="pct"/>
            <w:tcBorders>
              <w:top w:val="single" w:sz="4" w:space="0" w:color="auto"/>
              <w:left w:val="single" w:sz="4" w:space="0" w:color="auto"/>
              <w:bottom w:val="single" w:sz="4" w:space="0" w:color="auto"/>
              <w:right w:val="single" w:sz="4" w:space="0" w:color="auto"/>
            </w:tcBorders>
            <w:shd w:val="clear" w:color="auto" w:fill="D9D9D9"/>
          </w:tcPr>
          <w:p w14:paraId="72DDF0A6"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Justification</w:t>
            </w:r>
          </w:p>
        </w:tc>
        <w:tc>
          <w:tcPr>
            <w:tcW w:w="282" w:type="pct"/>
            <w:tcBorders>
              <w:top w:val="single" w:sz="4" w:space="0" w:color="auto"/>
              <w:left w:val="single" w:sz="4" w:space="0" w:color="auto"/>
              <w:bottom w:val="single" w:sz="4" w:space="0" w:color="auto"/>
              <w:right w:val="single" w:sz="4" w:space="0" w:color="auto"/>
            </w:tcBorders>
            <w:shd w:val="clear" w:color="auto" w:fill="D9D9D9"/>
          </w:tcPr>
          <w:p w14:paraId="4765F382" w14:textId="77777777" w:rsidR="001D6D6B" w:rsidRPr="008E3B9B" w:rsidRDefault="001D6D6B" w:rsidP="00D8753B">
            <w:pPr>
              <w:jc w:val="center"/>
              <w:rPr>
                <w:rFonts w:ascii="Arial" w:eastAsia="Times New Roman" w:hAnsi="Arial" w:cs="Arial"/>
                <w:b/>
                <w:bCs/>
                <w:sz w:val="20"/>
                <w:szCs w:val="20"/>
              </w:rPr>
            </w:pPr>
            <w:r w:rsidRPr="008E3B9B">
              <w:rPr>
                <w:rFonts w:ascii="Arial" w:eastAsia="Times New Roman" w:hAnsi="Arial" w:cs="Arial"/>
                <w:b/>
                <w:bCs/>
                <w:sz w:val="20"/>
                <w:szCs w:val="20"/>
              </w:rPr>
              <w:t>No</w:t>
            </w:r>
          </w:p>
        </w:tc>
      </w:tr>
      <w:tr w:rsidR="001D6D6B" w:rsidRPr="008E3B9B" w14:paraId="2D5FC93E" w14:textId="77777777" w:rsidTr="00D8753B">
        <w:trPr>
          <w:trHeight w:val="267"/>
          <w:jc w:val="center"/>
        </w:trPr>
        <w:tc>
          <w:tcPr>
            <w:tcW w:w="2044" w:type="pct"/>
            <w:tcBorders>
              <w:top w:val="single" w:sz="4" w:space="0" w:color="auto"/>
              <w:left w:val="single" w:sz="4" w:space="0" w:color="auto"/>
              <w:bottom w:val="single" w:sz="4" w:space="0" w:color="auto"/>
              <w:right w:val="single" w:sz="4" w:space="0" w:color="auto"/>
            </w:tcBorders>
            <w:shd w:val="clear" w:color="auto" w:fill="D9D9D9"/>
          </w:tcPr>
          <w:p w14:paraId="65B36941"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Does the project enhance connectivity?</w:t>
            </w:r>
          </w:p>
        </w:tc>
        <w:tc>
          <w:tcPr>
            <w:tcW w:w="575" w:type="pct"/>
            <w:tcBorders>
              <w:top w:val="single" w:sz="4" w:space="0" w:color="auto"/>
              <w:left w:val="single" w:sz="4" w:space="0" w:color="auto"/>
              <w:bottom w:val="single" w:sz="4" w:space="0" w:color="auto"/>
              <w:right w:val="single" w:sz="4" w:space="0" w:color="auto"/>
            </w:tcBorders>
          </w:tcPr>
          <w:p w14:paraId="2ED9DFAC"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2099" w:type="pct"/>
            <w:tcBorders>
              <w:top w:val="single" w:sz="4" w:space="0" w:color="auto"/>
              <w:left w:val="single" w:sz="4" w:space="0" w:color="auto"/>
              <w:bottom w:val="single" w:sz="4" w:space="0" w:color="auto"/>
              <w:right w:val="single" w:sz="4" w:space="0" w:color="auto"/>
            </w:tcBorders>
          </w:tcPr>
          <w:p w14:paraId="77668307" w14:textId="77777777" w:rsidR="001D6D6B" w:rsidRPr="009568A8" w:rsidRDefault="001D6D6B" w:rsidP="00D8753B">
            <w:pPr>
              <w:jc w:val="both"/>
              <w:rPr>
                <w:rFonts w:ascii="Arial" w:eastAsia="Times New Roman" w:hAnsi="Arial" w:cs="Arial"/>
                <w:bCs/>
                <w:sz w:val="20"/>
                <w:szCs w:val="20"/>
              </w:rPr>
            </w:pPr>
            <w:r w:rsidRPr="009568A8">
              <w:rPr>
                <w:rFonts w:ascii="Arial" w:eastAsia="Times New Roman" w:hAnsi="Arial" w:cs="Arial"/>
                <w:bCs/>
                <w:sz w:val="20"/>
                <w:szCs w:val="20"/>
              </w:rPr>
              <w:t xml:space="preserve">The realization of the project will have direct impact on the improvement of the </w:t>
            </w:r>
            <w:r w:rsidR="009568A8">
              <w:rPr>
                <w:rFonts w:ascii="Arial" w:eastAsia="Times New Roman" w:hAnsi="Arial" w:cs="Arial"/>
                <w:bCs/>
                <w:sz w:val="20"/>
                <w:szCs w:val="20"/>
              </w:rPr>
              <w:t xml:space="preserve">railway connection within </w:t>
            </w:r>
            <w:proofErr w:type="spellStart"/>
            <w:r w:rsidR="009568A8">
              <w:rPr>
                <w:rFonts w:ascii="Arial" w:eastAsia="Times New Roman" w:hAnsi="Arial" w:cs="Arial"/>
                <w:bCs/>
                <w:sz w:val="20"/>
                <w:szCs w:val="20"/>
              </w:rPr>
              <w:t>Kosova</w:t>
            </w:r>
            <w:proofErr w:type="spellEnd"/>
            <w:r w:rsidRPr="009568A8">
              <w:rPr>
                <w:rFonts w:ascii="Arial" w:eastAsia="Times New Roman" w:hAnsi="Arial" w:cs="Arial"/>
                <w:bCs/>
                <w:sz w:val="20"/>
                <w:szCs w:val="20"/>
              </w:rPr>
              <w:t>, with regional countries and Integrated EU Network</w:t>
            </w:r>
            <w:r w:rsidR="009568A8">
              <w:rPr>
                <w:rFonts w:ascii="Arial" w:eastAsia="Times New Roman" w:hAnsi="Arial" w:cs="Arial"/>
                <w:bCs/>
                <w:sz w:val="20"/>
                <w:szCs w:val="20"/>
              </w:rPr>
              <w:t>.</w:t>
            </w:r>
          </w:p>
        </w:tc>
        <w:tc>
          <w:tcPr>
            <w:tcW w:w="282" w:type="pct"/>
            <w:tcBorders>
              <w:top w:val="single" w:sz="4" w:space="0" w:color="auto"/>
              <w:left w:val="single" w:sz="4" w:space="0" w:color="auto"/>
              <w:bottom w:val="single" w:sz="4" w:space="0" w:color="auto"/>
              <w:right w:val="single" w:sz="4" w:space="0" w:color="auto"/>
            </w:tcBorders>
          </w:tcPr>
          <w:p w14:paraId="32BD9091" w14:textId="77777777" w:rsidR="001D6D6B" w:rsidRPr="008E3B9B" w:rsidRDefault="001D6D6B" w:rsidP="00D8753B">
            <w:pPr>
              <w:rPr>
                <w:rFonts w:ascii="Arial" w:eastAsia="Times New Roman" w:hAnsi="Arial" w:cs="Arial"/>
                <w:bCs/>
                <w:sz w:val="20"/>
                <w:szCs w:val="20"/>
              </w:rPr>
            </w:pPr>
          </w:p>
        </w:tc>
      </w:tr>
      <w:tr w:rsidR="001D6D6B" w:rsidRPr="008E3B9B" w14:paraId="6AF140C8" w14:textId="77777777" w:rsidTr="00D8753B">
        <w:trPr>
          <w:trHeight w:val="417"/>
          <w:jc w:val="center"/>
        </w:trPr>
        <w:tc>
          <w:tcPr>
            <w:tcW w:w="2044" w:type="pct"/>
            <w:tcBorders>
              <w:top w:val="single" w:sz="4" w:space="0" w:color="auto"/>
              <w:left w:val="single" w:sz="4" w:space="0" w:color="auto"/>
              <w:bottom w:val="single" w:sz="4" w:space="0" w:color="auto"/>
              <w:right w:val="single" w:sz="4" w:space="0" w:color="auto"/>
            </w:tcBorders>
            <w:shd w:val="clear" w:color="auto" w:fill="D9D9D9"/>
          </w:tcPr>
          <w:p w14:paraId="4EB81CB3"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Does the project have cross-border impact or impact on other countries in the region?</w:t>
            </w:r>
          </w:p>
        </w:tc>
        <w:tc>
          <w:tcPr>
            <w:tcW w:w="575" w:type="pct"/>
            <w:tcBorders>
              <w:top w:val="single" w:sz="4" w:space="0" w:color="auto"/>
              <w:left w:val="single" w:sz="4" w:space="0" w:color="auto"/>
              <w:bottom w:val="single" w:sz="4" w:space="0" w:color="auto"/>
              <w:right w:val="single" w:sz="4" w:space="0" w:color="auto"/>
            </w:tcBorders>
          </w:tcPr>
          <w:p w14:paraId="0831DC51" w14:textId="77777777" w:rsidR="001D6D6B" w:rsidRPr="009568A8" w:rsidRDefault="001D6D6B" w:rsidP="00D8753B">
            <w:pPr>
              <w:rPr>
                <w:rFonts w:ascii="Arial" w:eastAsia="Times New Roman" w:hAnsi="Arial" w:cs="Arial"/>
                <w:bCs/>
                <w:sz w:val="20"/>
                <w:szCs w:val="20"/>
              </w:rPr>
            </w:pPr>
          </w:p>
          <w:p w14:paraId="7BDDC85E"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2099" w:type="pct"/>
            <w:tcBorders>
              <w:top w:val="single" w:sz="4" w:space="0" w:color="auto"/>
              <w:left w:val="single" w:sz="4" w:space="0" w:color="auto"/>
              <w:bottom w:val="single" w:sz="4" w:space="0" w:color="auto"/>
              <w:right w:val="single" w:sz="4" w:space="0" w:color="auto"/>
            </w:tcBorders>
          </w:tcPr>
          <w:p w14:paraId="065CC027" w14:textId="77777777" w:rsidR="001D6D6B" w:rsidRPr="009568A8" w:rsidRDefault="001D6D6B" w:rsidP="00D8753B">
            <w:pPr>
              <w:jc w:val="both"/>
              <w:rPr>
                <w:rFonts w:ascii="Arial" w:eastAsia="Times New Roman" w:hAnsi="Arial" w:cs="Arial"/>
                <w:bCs/>
                <w:sz w:val="20"/>
                <w:szCs w:val="20"/>
              </w:rPr>
            </w:pPr>
            <w:r w:rsidRPr="009568A8">
              <w:rPr>
                <w:rFonts w:ascii="Arial" w:eastAsia="Times New Roman" w:hAnsi="Arial" w:cs="Arial"/>
                <w:bCs/>
                <w:sz w:val="20"/>
                <w:szCs w:val="20"/>
              </w:rPr>
              <w:t xml:space="preserve">This railway line has cross-border impact with Serbia and North Macedonia and also will have impact on other neighboring countries.  </w:t>
            </w:r>
          </w:p>
        </w:tc>
        <w:tc>
          <w:tcPr>
            <w:tcW w:w="282" w:type="pct"/>
            <w:tcBorders>
              <w:top w:val="single" w:sz="4" w:space="0" w:color="auto"/>
              <w:left w:val="single" w:sz="4" w:space="0" w:color="auto"/>
              <w:bottom w:val="single" w:sz="4" w:space="0" w:color="auto"/>
              <w:right w:val="single" w:sz="4" w:space="0" w:color="auto"/>
            </w:tcBorders>
          </w:tcPr>
          <w:p w14:paraId="2F445157" w14:textId="77777777" w:rsidR="001D6D6B" w:rsidRPr="008E3B9B" w:rsidRDefault="001D6D6B" w:rsidP="00D8753B">
            <w:pPr>
              <w:rPr>
                <w:rFonts w:ascii="Arial" w:eastAsia="Times New Roman" w:hAnsi="Arial" w:cs="Arial"/>
                <w:bCs/>
                <w:sz w:val="20"/>
                <w:szCs w:val="20"/>
              </w:rPr>
            </w:pPr>
          </w:p>
        </w:tc>
      </w:tr>
      <w:tr w:rsidR="001D6D6B" w:rsidRPr="008E3B9B" w14:paraId="1D22D74E" w14:textId="77777777" w:rsidTr="00D8753B">
        <w:trPr>
          <w:trHeight w:val="417"/>
          <w:jc w:val="center"/>
        </w:trPr>
        <w:tc>
          <w:tcPr>
            <w:tcW w:w="2044" w:type="pct"/>
            <w:tcBorders>
              <w:top w:val="single" w:sz="4" w:space="0" w:color="auto"/>
              <w:left w:val="single" w:sz="4" w:space="0" w:color="auto"/>
              <w:bottom w:val="single" w:sz="4" w:space="0" w:color="auto"/>
              <w:right w:val="single" w:sz="4" w:space="0" w:color="auto"/>
            </w:tcBorders>
            <w:shd w:val="clear" w:color="auto" w:fill="D9D9D9"/>
          </w:tcPr>
          <w:p w14:paraId="444F321D"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Can the project in any other way be earmarked as a regional project?</w:t>
            </w:r>
          </w:p>
        </w:tc>
        <w:tc>
          <w:tcPr>
            <w:tcW w:w="575" w:type="pct"/>
            <w:tcBorders>
              <w:top w:val="single" w:sz="4" w:space="0" w:color="auto"/>
              <w:left w:val="single" w:sz="4" w:space="0" w:color="auto"/>
              <w:bottom w:val="single" w:sz="4" w:space="0" w:color="auto"/>
              <w:right w:val="single" w:sz="4" w:space="0" w:color="auto"/>
            </w:tcBorders>
          </w:tcPr>
          <w:p w14:paraId="2D426D4F" w14:textId="77777777" w:rsidR="001D6D6B" w:rsidRPr="009568A8" w:rsidRDefault="001D6D6B" w:rsidP="00D8753B">
            <w:pPr>
              <w:jc w:val="center"/>
              <w:rPr>
                <w:rFonts w:ascii="Arial" w:eastAsia="Times New Roman" w:hAnsi="Arial" w:cs="Arial"/>
                <w:bCs/>
                <w:sz w:val="20"/>
                <w:szCs w:val="20"/>
              </w:rPr>
            </w:pPr>
            <w:r w:rsidRPr="009568A8">
              <w:rPr>
                <w:rFonts w:ascii="Arial" w:eastAsia="Times New Roman" w:hAnsi="Arial" w:cs="Arial"/>
                <w:bCs/>
                <w:sz w:val="20"/>
                <w:szCs w:val="20"/>
              </w:rPr>
              <w:t>x</w:t>
            </w:r>
          </w:p>
        </w:tc>
        <w:tc>
          <w:tcPr>
            <w:tcW w:w="2099" w:type="pct"/>
            <w:tcBorders>
              <w:top w:val="single" w:sz="4" w:space="0" w:color="auto"/>
              <w:left w:val="single" w:sz="4" w:space="0" w:color="auto"/>
              <w:bottom w:val="single" w:sz="4" w:space="0" w:color="auto"/>
              <w:right w:val="single" w:sz="4" w:space="0" w:color="auto"/>
            </w:tcBorders>
          </w:tcPr>
          <w:p w14:paraId="68684351" w14:textId="77777777" w:rsidR="001D6D6B" w:rsidRPr="009568A8" w:rsidRDefault="001D6D6B" w:rsidP="00D8753B">
            <w:pPr>
              <w:jc w:val="both"/>
              <w:rPr>
                <w:rFonts w:ascii="Arial" w:eastAsia="Times New Roman" w:hAnsi="Arial" w:cs="Arial"/>
                <w:bCs/>
                <w:sz w:val="20"/>
                <w:szCs w:val="20"/>
              </w:rPr>
            </w:pPr>
            <w:r w:rsidRPr="009568A8">
              <w:rPr>
                <w:rFonts w:ascii="Arial" w:eastAsia="Times New Roman" w:hAnsi="Arial" w:cs="Arial"/>
                <w:bCs/>
                <w:sz w:val="20"/>
                <w:szCs w:val="20"/>
              </w:rPr>
              <w:t>Taking into consideration the SEETO Comprehensive Railway Network and linkage to TEN-T, this project can be considered as a regional project, too.</w:t>
            </w:r>
          </w:p>
        </w:tc>
        <w:tc>
          <w:tcPr>
            <w:tcW w:w="282" w:type="pct"/>
            <w:tcBorders>
              <w:top w:val="single" w:sz="4" w:space="0" w:color="auto"/>
              <w:left w:val="single" w:sz="4" w:space="0" w:color="auto"/>
              <w:bottom w:val="single" w:sz="4" w:space="0" w:color="auto"/>
              <w:right w:val="single" w:sz="4" w:space="0" w:color="auto"/>
            </w:tcBorders>
          </w:tcPr>
          <w:p w14:paraId="02EB6F8B" w14:textId="77777777" w:rsidR="001D6D6B" w:rsidRPr="008E3B9B" w:rsidRDefault="001D6D6B" w:rsidP="00D8753B">
            <w:pPr>
              <w:rPr>
                <w:rFonts w:ascii="Arial" w:eastAsia="Times New Roman" w:hAnsi="Arial" w:cs="Arial"/>
                <w:bCs/>
                <w:sz w:val="20"/>
                <w:szCs w:val="20"/>
              </w:rPr>
            </w:pPr>
          </w:p>
        </w:tc>
      </w:tr>
    </w:tbl>
    <w:p w14:paraId="5CAA7A77" w14:textId="77777777" w:rsidR="001D6D6B" w:rsidRPr="008E3B9B" w:rsidRDefault="001D6D6B" w:rsidP="001D6D6B">
      <w:pPr>
        <w:spacing w:before="200" w:line="276" w:lineRule="auto"/>
        <w:contextualSpacing/>
        <w:rPr>
          <w:rFonts w:ascii="Arial" w:eastAsia="Times New Roman" w:hAnsi="Arial" w:cs="Arial"/>
          <w:b/>
          <w:bCs/>
        </w:rPr>
      </w:pPr>
    </w:p>
    <w:p w14:paraId="132921BE" w14:textId="77777777" w:rsidR="001D6D6B" w:rsidRDefault="001D6D6B" w:rsidP="001D6D6B">
      <w:pPr>
        <w:numPr>
          <w:ilvl w:val="0"/>
          <w:numId w:val="5"/>
        </w:numPr>
        <w:spacing w:before="200" w:after="200" w:line="276" w:lineRule="auto"/>
        <w:ind w:left="360"/>
        <w:contextualSpacing/>
        <w:rPr>
          <w:rFonts w:ascii="Arial" w:hAnsi="Arial" w:cs="Arial"/>
          <w:b/>
          <w:bCs/>
          <w:szCs w:val="20"/>
        </w:rPr>
      </w:pPr>
      <w:r w:rsidRPr="008E3B9B">
        <w:rPr>
          <w:rFonts w:ascii="Arial" w:hAnsi="Arial" w:cs="Arial"/>
          <w:b/>
          <w:bCs/>
          <w:szCs w:val="20"/>
        </w:rPr>
        <w:t>SPENDING SCHEDULE</w:t>
      </w:r>
    </w:p>
    <w:p w14:paraId="2C0028D4" w14:textId="77777777" w:rsidR="001D6D6B" w:rsidRPr="001D58F9" w:rsidRDefault="001D6D6B" w:rsidP="001D6D6B">
      <w:pPr>
        <w:spacing w:before="200" w:after="200" w:line="276" w:lineRule="auto"/>
        <w:ind w:left="360"/>
        <w:contextualSpacing/>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846"/>
        <w:gridCol w:w="785"/>
        <w:gridCol w:w="866"/>
        <w:gridCol w:w="793"/>
        <w:gridCol w:w="699"/>
        <w:gridCol w:w="661"/>
        <w:gridCol w:w="661"/>
        <w:gridCol w:w="828"/>
        <w:gridCol w:w="661"/>
        <w:gridCol w:w="661"/>
        <w:gridCol w:w="661"/>
      </w:tblGrid>
      <w:tr w:rsidR="001D6D6B" w:rsidRPr="008E3B9B" w14:paraId="1BE5FE3E" w14:textId="77777777" w:rsidTr="00D8753B">
        <w:trPr>
          <w:cantSplit/>
          <w:trHeight w:val="593"/>
        </w:trPr>
        <w:tc>
          <w:tcPr>
            <w:tcW w:w="657" w:type="pct"/>
            <w:shd w:val="clear" w:color="auto" w:fill="D9D9D9"/>
            <w:vAlign w:val="center"/>
          </w:tcPr>
          <w:p w14:paraId="1D2B0657" w14:textId="77777777" w:rsidR="001D6D6B" w:rsidRPr="008E3B9B" w:rsidRDefault="001D6D6B" w:rsidP="00D8753B">
            <w:pPr>
              <w:spacing w:line="260" w:lineRule="atLeast"/>
              <w:jc w:val="center"/>
              <w:rPr>
                <w:rFonts w:ascii="Arial" w:eastAsia="Times New Roman" w:hAnsi="Arial" w:cs="Arial"/>
                <w:b/>
                <w:bCs/>
                <w:sz w:val="20"/>
                <w:szCs w:val="20"/>
              </w:rPr>
            </w:pPr>
          </w:p>
        </w:tc>
        <w:tc>
          <w:tcPr>
            <w:tcW w:w="501" w:type="pct"/>
            <w:shd w:val="clear" w:color="auto" w:fill="D9D9D9"/>
            <w:vAlign w:val="center"/>
          </w:tcPr>
          <w:p w14:paraId="169EE95C"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2015-2020</w:t>
            </w:r>
          </w:p>
        </w:tc>
        <w:tc>
          <w:tcPr>
            <w:tcW w:w="444" w:type="pct"/>
            <w:shd w:val="clear" w:color="auto" w:fill="D9D9D9"/>
            <w:vAlign w:val="center"/>
          </w:tcPr>
          <w:p w14:paraId="696B3946"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2021</w:t>
            </w:r>
          </w:p>
        </w:tc>
        <w:tc>
          <w:tcPr>
            <w:tcW w:w="487" w:type="pct"/>
            <w:shd w:val="clear" w:color="auto" w:fill="D9D9D9"/>
            <w:vAlign w:val="center"/>
          </w:tcPr>
          <w:p w14:paraId="51811DE0"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2022</w:t>
            </w:r>
          </w:p>
        </w:tc>
        <w:tc>
          <w:tcPr>
            <w:tcW w:w="448" w:type="pct"/>
            <w:shd w:val="clear" w:color="auto" w:fill="D9D9D9"/>
            <w:vAlign w:val="center"/>
          </w:tcPr>
          <w:p w14:paraId="61640658"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2023</w:t>
            </w:r>
          </w:p>
        </w:tc>
        <w:tc>
          <w:tcPr>
            <w:tcW w:w="398" w:type="pct"/>
            <w:shd w:val="clear" w:color="auto" w:fill="D9D9D9"/>
            <w:vAlign w:val="center"/>
          </w:tcPr>
          <w:p w14:paraId="5554545B"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2024</w:t>
            </w:r>
          </w:p>
        </w:tc>
        <w:tc>
          <w:tcPr>
            <w:tcW w:w="353" w:type="pct"/>
            <w:shd w:val="clear" w:color="auto" w:fill="D9D9D9"/>
            <w:vAlign w:val="center"/>
          </w:tcPr>
          <w:p w14:paraId="1F35009A"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2025</w:t>
            </w:r>
          </w:p>
        </w:tc>
        <w:tc>
          <w:tcPr>
            <w:tcW w:w="353" w:type="pct"/>
            <w:shd w:val="clear" w:color="auto" w:fill="D9D9D9"/>
            <w:vAlign w:val="center"/>
          </w:tcPr>
          <w:p w14:paraId="4F64C9BE"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2026</w:t>
            </w:r>
          </w:p>
        </w:tc>
        <w:tc>
          <w:tcPr>
            <w:tcW w:w="443" w:type="pct"/>
            <w:shd w:val="clear" w:color="auto" w:fill="D9D9D9"/>
            <w:vAlign w:val="center"/>
          </w:tcPr>
          <w:p w14:paraId="689C67E5"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2027</w:t>
            </w:r>
          </w:p>
        </w:tc>
        <w:tc>
          <w:tcPr>
            <w:tcW w:w="308" w:type="pct"/>
            <w:shd w:val="clear" w:color="auto" w:fill="D9D9D9"/>
            <w:vAlign w:val="center"/>
          </w:tcPr>
          <w:p w14:paraId="534AAF48"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2028</w:t>
            </w:r>
          </w:p>
        </w:tc>
        <w:tc>
          <w:tcPr>
            <w:tcW w:w="307" w:type="pct"/>
            <w:shd w:val="clear" w:color="auto" w:fill="D9D9D9"/>
            <w:vAlign w:val="center"/>
          </w:tcPr>
          <w:p w14:paraId="733336FE"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2029</w:t>
            </w:r>
          </w:p>
        </w:tc>
        <w:tc>
          <w:tcPr>
            <w:tcW w:w="301" w:type="pct"/>
            <w:shd w:val="clear" w:color="auto" w:fill="D9D9D9"/>
            <w:vAlign w:val="center"/>
          </w:tcPr>
          <w:p w14:paraId="0ED1A650"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2030</w:t>
            </w:r>
          </w:p>
        </w:tc>
      </w:tr>
      <w:tr w:rsidR="001D6D6B" w:rsidRPr="008E3B9B" w14:paraId="132578CC" w14:textId="77777777" w:rsidTr="00D8753B">
        <w:trPr>
          <w:trHeight w:val="602"/>
        </w:trPr>
        <w:tc>
          <w:tcPr>
            <w:tcW w:w="657" w:type="pct"/>
            <w:shd w:val="clear" w:color="auto" w:fill="D9D9D9"/>
          </w:tcPr>
          <w:p w14:paraId="61574652" w14:textId="77777777" w:rsidR="001D6D6B" w:rsidRPr="008E3B9B" w:rsidRDefault="001D6D6B" w:rsidP="00D8753B">
            <w:pPr>
              <w:spacing w:line="260" w:lineRule="atLeast"/>
              <w:jc w:val="center"/>
              <w:rPr>
                <w:rFonts w:ascii="Arial" w:eastAsia="Times New Roman" w:hAnsi="Arial" w:cs="Arial"/>
                <w:b/>
                <w:bCs/>
                <w:sz w:val="20"/>
                <w:szCs w:val="20"/>
              </w:rPr>
            </w:pPr>
            <w:r w:rsidRPr="008E3B9B">
              <w:rPr>
                <w:rFonts w:ascii="Arial" w:eastAsia="Times New Roman" w:hAnsi="Arial" w:cs="Arial"/>
                <w:b/>
                <w:bCs/>
                <w:sz w:val="20"/>
                <w:szCs w:val="20"/>
              </w:rPr>
              <w:t>Costs (in EUR) of:</w:t>
            </w:r>
          </w:p>
        </w:tc>
        <w:tc>
          <w:tcPr>
            <w:tcW w:w="501" w:type="pct"/>
            <w:shd w:val="clear" w:color="auto" w:fill="auto"/>
            <w:vAlign w:val="center"/>
          </w:tcPr>
          <w:p w14:paraId="6C31A1A9" w14:textId="77777777" w:rsidR="001D6D6B" w:rsidRPr="009568A8" w:rsidRDefault="001D6D6B" w:rsidP="00D8753B">
            <w:pPr>
              <w:spacing w:line="260" w:lineRule="atLeast"/>
              <w:jc w:val="center"/>
              <w:rPr>
                <w:rFonts w:ascii="Arial" w:eastAsia="Times New Roman" w:hAnsi="Arial" w:cs="Arial"/>
                <w:b/>
                <w:bCs/>
                <w:sz w:val="20"/>
                <w:szCs w:val="20"/>
              </w:rPr>
            </w:pPr>
            <w:r w:rsidRPr="009568A8">
              <w:rPr>
                <w:rFonts w:ascii="Arial" w:eastAsia="Times New Roman" w:hAnsi="Arial" w:cs="Arial"/>
                <w:b/>
                <w:bCs/>
                <w:sz w:val="20"/>
                <w:szCs w:val="20"/>
              </w:rPr>
              <w:t>15.2</w:t>
            </w:r>
          </w:p>
        </w:tc>
        <w:tc>
          <w:tcPr>
            <w:tcW w:w="444" w:type="pct"/>
            <w:shd w:val="clear" w:color="auto" w:fill="auto"/>
            <w:vAlign w:val="center"/>
          </w:tcPr>
          <w:p w14:paraId="4713C37C" w14:textId="77777777" w:rsidR="001D6D6B" w:rsidRPr="009568A8" w:rsidRDefault="001D6D6B" w:rsidP="00D8753B">
            <w:pPr>
              <w:jc w:val="center"/>
              <w:rPr>
                <w:rFonts w:ascii="Arial" w:eastAsia="Times New Roman" w:hAnsi="Arial" w:cs="Arial"/>
                <w:b/>
                <w:bCs/>
                <w:sz w:val="20"/>
                <w:szCs w:val="20"/>
              </w:rPr>
            </w:pPr>
            <w:r w:rsidRPr="009568A8">
              <w:rPr>
                <w:rFonts w:ascii="Arial" w:eastAsia="Times New Roman" w:hAnsi="Arial" w:cs="Arial"/>
                <w:b/>
                <w:bCs/>
                <w:sz w:val="20"/>
                <w:szCs w:val="20"/>
              </w:rPr>
              <w:t>15.1</w:t>
            </w:r>
          </w:p>
        </w:tc>
        <w:tc>
          <w:tcPr>
            <w:tcW w:w="487" w:type="pct"/>
            <w:shd w:val="clear" w:color="auto" w:fill="auto"/>
            <w:vAlign w:val="center"/>
          </w:tcPr>
          <w:p w14:paraId="5C3F45E2" w14:textId="77777777" w:rsidR="001D6D6B" w:rsidRPr="009568A8" w:rsidRDefault="001D6D6B" w:rsidP="00D8753B">
            <w:pPr>
              <w:spacing w:line="260" w:lineRule="atLeast"/>
              <w:jc w:val="center"/>
              <w:rPr>
                <w:rFonts w:ascii="Arial" w:eastAsia="Times New Roman" w:hAnsi="Arial" w:cs="Arial"/>
                <w:b/>
                <w:bCs/>
                <w:sz w:val="20"/>
                <w:szCs w:val="20"/>
              </w:rPr>
            </w:pPr>
            <w:r w:rsidRPr="009568A8">
              <w:rPr>
                <w:rFonts w:ascii="Arial" w:eastAsia="Times New Roman" w:hAnsi="Arial" w:cs="Arial"/>
                <w:b/>
                <w:bCs/>
                <w:sz w:val="20"/>
                <w:szCs w:val="20"/>
              </w:rPr>
              <w:t>23.5</w:t>
            </w:r>
          </w:p>
        </w:tc>
        <w:tc>
          <w:tcPr>
            <w:tcW w:w="448" w:type="pct"/>
            <w:shd w:val="clear" w:color="auto" w:fill="auto"/>
            <w:vAlign w:val="center"/>
          </w:tcPr>
          <w:p w14:paraId="0268E724" w14:textId="77777777" w:rsidR="001D6D6B" w:rsidRPr="009568A8" w:rsidRDefault="001D6D6B" w:rsidP="00D8753B">
            <w:pPr>
              <w:spacing w:line="260" w:lineRule="atLeast"/>
              <w:jc w:val="center"/>
              <w:rPr>
                <w:rFonts w:ascii="Arial" w:eastAsia="Times New Roman" w:hAnsi="Arial" w:cs="Arial"/>
                <w:b/>
                <w:bCs/>
                <w:sz w:val="20"/>
                <w:szCs w:val="20"/>
              </w:rPr>
            </w:pPr>
            <w:r w:rsidRPr="009568A8">
              <w:rPr>
                <w:rFonts w:ascii="Arial" w:eastAsia="Times New Roman" w:hAnsi="Arial" w:cs="Arial"/>
                <w:b/>
                <w:bCs/>
                <w:sz w:val="20"/>
                <w:szCs w:val="20"/>
              </w:rPr>
              <w:t>67.2</w:t>
            </w:r>
          </w:p>
        </w:tc>
        <w:tc>
          <w:tcPr>
            <w:tcW w:w="398" w:type="pct"/>
            <w:shd w:val="clear" w:color="auto" w:fill="auto"/>
            <w:vAlign w:val="center"/>
          </w:tcPr>
          <w:p w14:paraId="0D78031C" w14:textId="77777777" w:rsidR="001D6D6B" w:rsidRPr="009568A8" w:rsidRDefault="001D6D6B" w:rsidP="00D8753B">
            <w:pPr>
              <w:spacing w:line="260" w:lineRule="atLeast"/>
              <w:jc w:val="center"/>
              <w:rPr>
                <w:rFonts w:ascii="Arial" w:eastAsia="Times New Roman" w:hAnsi="Arial" w:cs="Arial"/>
                <w:b/>
                <w:bCs/>
                <w:sz w:val="20"/>
                <w:szCs w:val="20"/>
              </w:rPr>
            </w:pPr>
            <w:r w:rsidRPr="009568A8">
              <w:rPr>
                <w:rFonts w:ascii="Arial" w:eastAsia="Times New Roman" w:hAnsi="Arial" w:cs="Arial"/>
                <w:b/>
                <w:bCs/>
                <w:sz w:val="20"/>
                <w:szCs w:val="20"/>
              </w:rPr>
              <w:t>56.5</w:t>
            </w:r>
          </w:p>
        </w:tc>
        <w:tc>
          <w:tcPr>
            <w:tcW w:w="353" w:type="pct"/>
            <w:shd w:val="clear" w:color="auto" w:fill="auto"/>
            <w:vAlign w:val="center"/>
          </w:tcPr>
          <w:p w14:paraId="501BF109" w14:textId="77777777" w:rsidR="001D6D6B" w:rsidRPr="009568A8" w:rsidRDefault="001D6D6B" w:rsidP="00D8753B">
            <w:pPr>
              <w:spacing w:line="260" w:lineRule="atLeast"/>
              <w:jc w:val="center"/>
              <w:rPr>
                <w:rFonts w:ascii="Arial" w:eastAsia="Times New Roman" w:hAnsi="Arial" w:cs="Arial"/>
                <w:b/>
                <w:bCs/>
                <w:sz w:val="20"/>
                <w:szCs w:val="20"/>
              </w:rPr>
            </w:pPr>
            <w:r w:rsidRPr="009568A8">
              <w:rPr>
                <w:rFonts w:ascii="Arial" w:eastAsia="Times New Roman" w:hAnsi="Arial" w:cs="Arial"/>
                <w:b/>
                <w:bCs/>
                <w:sz w:val="20"/>
                <w:szCs w:val="20"/>
              </w:rPr>
              <w:t>56.5</w:t>
            </w:r>
          </w:p>
        </w:tc>
        <w:tc>
          <w:tcPr>
            <w:tcW w:w="353" w:type="pct"/>
            <w:shd w:val="clear" w:color="auto" w:fill="auto"/>
            <w:vAlign w:val="center"/>
          </w:tcPr>
          <w:p w14:paraId="5AFAC906" w14:textId="77777777" w:rsidR="001D6D6B" w:rsidRPr="009568A8" w:rsidRDefault="001D6D6B" w:rsidP="00D8753B">
            <w:pPr>
              <w:spacing w:line="260" w:lineRule="atLeast"/>
              <w:jc w:val="center"/>
              <w:rPr>
                <w:rFonts w:ascii="Arial" w:eastAsia="Times New Roman" w:hAnsi="Arial" w:cs="Arial"/>
                <w:b/>
                <w:bCs/>
                <w:sz w:val="20"/>
                <w:szCs w:val="20"/>
              </w:rPr>
            </w:pPr>
            <w:r w:rsidRPr="009568A8">
              <w:rPr>
                <w:rFonts w:ascii="Arial" w:eastAsia="Times New Roman" w:hAnsi="Arial" w:cs="Arial"/>
                <w:b/>
                <w:bCs/>
                <w:sz w:val="20"/>
                <w:szCs w:val="20"/>
              </w:rPr>
              <w:t>60.2</w:t>
            </w:r>
          </w:p>
        </w:tc>
        <w:tc>
          <w:tcPr>
            <w:tcW w:w="443" w:type="pct"/>
            <w:shd w:val="clear" w:color="auto" w:fill="auto"/>
            <w:vAlign w:val="center"/>
          </w:tcPr>
          <w:p w14:paraId="61FED474" w14:textId="77777777" w:rsidR="001D6D6B" w:rsidRPr="009568A8" w:rsidRDefault="001D6D6B" w:rsidP="00D8753B">
            <w:pPr>
              <w:spacing w:line="260" w:lineRule="atLeast"/>
              <w:jc w:val="center"/>
              <w:rPr>
                <w:rFonts w:ascii="Arial" w:eastAsia="Times New Roman" w:hAnsi="Arial" w:cs="Arial"/>
                <w:b/>
                <w:bCs/>
                <w:sz w:val="20"/>
                <w:szCs w:val="20"/>
              </w:rPr>
            </w:pPr>
            <w:r w:rsidRPr="009568A8">
              <w:rPr>
                <w:rFonts w:ascii="Arial" w:eastAsia="Times New Roman" w:hAnsi="Arial" w:cs="Arial"/>
                <w:b/>
                <w:bCs/>
                <w:sz w:val="20"/>
                <w:szCs w:val="20"/>
              </w:rPr>
              <w:t>29.565</w:t>
            </w:r>
          </w:p>
        </w:tc>
        <w:tc>
          <w:tcPr>
            <w:tcW w:w="308" w:type="pct"/>
            <w:shd w:val="clear" w:color="auto" w:fill="auto"/>
          </w:tcPr>
          <w:p w14:paraId="082947DA" w14:textId="77777777" w:rsidR="001D6D6B" w:rsidRPr="009568A8" w:rsidRDefault="001D6D6B" w:rsidP="00D8753B">
            <w:pPr>
              <w:spacing w:line="260" w:lineRule="atLeast"/>
              <w:jc w:val="center"/>
              <w:rPr>
                <w:rFonts w:ascii="Arial" w:eastAsia="Times New Roman" w:hAnsi="Arial" w:cs="Arial"/>
                <w:b/>
                <w:bCs/>
                <w:sz w:val="20"/>
                <w:szCs w:val="20"/>
              </w:rPr>
            </w:pPr>
          </w:p>
        </w:tc>
        <w:tc>
          <w:tcPr>
            <w:tcW w:w="307" w:type="pct"/>
            <w:shd w:val="clear" w:color="auto" w:fill="auto"/>
          </w:tcPr>
          <w:p w14:paraId="32B62447" w14:textId="77777777" w:rsidR="001D6D6B" w:rsidRPr="009568A8" w:rsidRDefault="001D6D6B" w:rsidP="00D8753B">
            <w:pPr>
              <w:spacing w:line="260" w:lineRule="atLeast"/>
              <w:jc w:val="center"/>
              <w:rPr>
                <w:rFonts w:ascii="Arial" w:eastAsia="Times New Roman" w:hAnsi="Arial" w:cs="Arial"/>
                <w:b/>
                <w:bCs/>
                <w:sz w:val="20"/>
                <w:szCs w:val="20"/>
              </w:rPr>
            </w:pPr>
          </w:p>
        </w:tc>
        <w:tc>
          <w:tcPr>
            <w:tcW w:w="301" w:type="pct"/>
            <w:shd w:val="clear" w:color="auto" w:fill="auto"/>
          </w:tcPr>
          <w:p w14:paraId="109A8679" w14:textId="77777777" w:rsidR="001D6D6B" w:rsidRPr="008E3B9B" w:rsidRDefault="001D6D6B" w:rsidP="00D8753B">
            <w:pPr>
              <w:spacing w:line="260" w:lineRule="atLeast"/>
              <w:jc w:val="center"/>
              <w:rPr>
                <w:rFonts w:ascii="Arial" w:eastAsia="Times New Roman" w:hAnsi="Arial" w:cs="Arial"/>
                <w:b/>
                <w:bCs/>
                <w:sz w:val="20"/>
                <w:szCs w:val="20"/>
              </w:rPr>
            </w:pPr>
          </w:p>
        </w:tc>
      </w:tr>
      <w:tr w:rsidR="001D6D6B" w:rsidRPr="008E3B9B" w14:paraId="15842870" w14:textId="77777777" w:rsidTr="00D8753B">
        <w:tc>
          <w:tcPr>
            <w:tcW w:w="657" w:type="pct"/>
            <w:shd w:val="clear" w:color="auto" w:fill="D9D9D9"/>
            <w:vAlign w:val="center"/>
          </w:tcPr>
          <w:p w14:paraId="1F97DD5D" w14:textId="77777777" w:rsidR="001D6D6B" w:rsidRPr="008E3B9B" w:rsidRDefault="001D6D6B" w:rsidP="00D8753B">
            <w:pPr>
              <w:spacing w:line="260" w:lineRule="atLeast"/>
              <w:jc w:val="center"/>
              <w:rPr>
                <w:rFonts w:ascii="Arial" w:eastAsia="Times New Roman" w:hAnsi="Arial" w:cs="Arial"/>
                <w:bCs/>
                <w:sz w:val="20"/>
                <w:szCs w:val="20"/>
              </w:rPr>
            </w:pPr>
            <w:r w:rsidRPr="008E3B9B">
              <w:rPr>
                <w:rFonts w:ascii="Arial" w:eastAsia="Times New Roman" w:hAnsi="Arial" w:cs="Arial"/>
                <w:bCs/>
                <w:sz w:val="20"/>
                <w:szCs w:val="20"/>
              </w:rPr>
              <w:t>Project preparation (TA)</w:t>
            </w:r>
          </w:p>
        </w:tc>
        <w:tc>
          <w:tcPr>
            <w:tcW w:w="501" w:type="pct"/>
            <w:shd w:val="clear" w:color="auto" w:fill="auto"/>
            <w:vAlign w:val="center"/>
          </w:tcPr>
          <w:p w14:paraId="2013F58E"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3.7</w:t>
            </w:r>
          </w:p>
        </w:tc>
        <w:tc>
          <w:tcPr>
            <w:tcW w:w="444" w:type="pct"/>
            <w:shd w:val="clear" w:color="auto" w:fill="auto"/>
            <w:vAlign w:val="center"/>
          </w:tcPr>
          <w:p w14:paraId="38C007FA"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1.1</w:t>
            </w:r>
          </w:p>
        </w:tc>
        <w:tc>
          <w:tcPr>
            <w:tcW w:w="487" w:type="pct"/>
            <w:shd w:val="clear" w:color="auto" w:fill="auto"/>
            <w:vAlign w:val="center"/>
          </w:tcPr>
          <w:p w14:paraId="39FECEEC"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2</w:t>
            </w:r>
          </w:p>
        </w:tc>
        <w:tc>
          <w:tcPr>
            <w:tcW w:w="448" w:type="pct"/>
            <w:shd w:val="clear" w:color="auto" w:fill="auto"/>
            <w:vAlign w:val="center"/>
          </w:tcPr>
          <w:p w14:paraId="7F550A0C"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2.2</w:t>
            </w:r>
          </w:p>
        </w:tc>
        <w:tc>
          <w:tcPr>
            <w:tcW w:w="398" w:type="pct"/>
            <w:shd w:val="clear" w:color="auto" w:fill="auto"/>
            <w:vAlign w:val="center"/>
          </w:tcPr>
          <w:p w14:paraId="7C6F7826"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1.5</w:t>
            </w:r>
          </w:p>
        </w:tc>
        <w:tc>
          <w:tcPr>
            <w:tcW w:w="353" w:type="pct"/>
            <w:shd w:val="clear" w:color="auto" w:fill="auto"/>
            <w:vAlign w:val="center"/>
          </w:tcPr>
          <w:p w14:paraId="5B614B81"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1.5</w:t>
            </w:r>
          </w:p>
        </w:tc>
        <w:tc>
          <w:tcPr>
            <w:tcW w:w="353" w:type="pct"/>
            <w:shd w:val="clear" w:color="auto" w:fill="auto"/>
            <w:vAlign w:val="center"/>
          </w:tcPr>
          <w:p w14:paraId="3E9A7DE3"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1.5</w:t>
            </w:r>
          </w:p>
        </w:tc>
        <w:tc>
          <w:tcPr>
            <w:tcW w:w="443" w:type="pct"/>
            <w:shd w:val="clear" w:color="auto" w:fill="auto"/>
            <w:vAlign w:val="center"/>
          </w:tcPr>
          <w:p w14:paraId="47DC4821"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2.5</w:t>
            </w:r>
          </w:p>
        </w:tc>
        <w:tc>
          <w:tcPr>
            <w:tcW w:w="308" w:type="pct"/>
            <w:shd w:val="clear" w:color="auto" w:fill="auto"/>
            <w:vAlign w:val="center"/>
          </w:tcPr>
          <w:p w14:paraId="68C7EB95" w14:textId="77777777" w:rsidR="001D6D6B" w:rsidRPr="009568A8" w:rsidRDefault="001D6D6B" w:rsidP="00D8753B">
            <w:pPr>
              <w:spacing w:line="260" w:lineRule="atLeast"/>
              <w:jc w:val="center"/>
              <w:rPr>
                <w:rFonts w:ascii="Arial" w:eastAsia="Times New Roman" w:hAnsi="Arial" w:cs="Arial"/>
                <w:bCs/>
                <w:sz w:val="20"/>
                <w:szCs w:val="20"/>
              </w:rPr>
            </w:pPr>
          </w:p>
        </w:tc>
        <w:tc>
          <w:tcPr>
            <w:tcW w:w="307" w:type="pct"/>
            <w:shd w:val="clear" w:color="auto" w:fill="auto"/>
            <w:vAlign w:val="center"/>
          </w:tcPr>
          <w:p w14:paraId="58A5ABEA" w14:textId="77777777" w:rsidR="001D6D6B" w:rsidRPr="009568A8" w:rsidRDefault="001D6D6B" w:rsidP="00D8753B">
            <w:pPr>
              <w:spacing w:line="260" w:lineRule="atLeast"/>
              <w:jc w:val="center"/>
              <w:rPr>
                <w:rFonts w:ascii="Arial" w:eastAsia="Times New Roman" w:hAnsi="Arial" w:cs="Arial"/>
                <w:bCs/>
                <w:sz w:val="20"/>
                <w:szCs w:val="20"/>
              </w:rPr>
            </w:pPr>
          </w:p>
        </w:tc>
        <w:tc>
          <w:tcPr>
            <w:tcW w:w="301" w:type="pct"/>
            <w:shd w:val="clear" w:color="auto" w:fill="auto"/>
            <w:vAlign w:val="center"/>
          </w:tcPr>
          <w:p w14:paraId="66C1025A" w14:textId="77777777" w:rsidR="001D6D6B" w:rsidRPr="008E3B9B" w:rsidRDefault="001D6D6B" w:rsidP="00D8753B">
            <w:pPr>
              <w:spacing w:line="260" w:lineRule="atLeast"/>
              <w:jc w:val="center"/>
              <w:rPr>
                <w:rFonts w:ascii="Arial" w:eastAsia="Times New Roman" w:hAnsi="Arial" w:cs="Arial"/>
                <w:bCs/>
                <w:sz w:val="20"/>
                <w:szCs w:val="20"/>
              </w:rPr>
            </w:pPr>
          </w:p>
        </w:tc>
      </w:tr>
      <w:tr w:rsidR="001D6D6B" w:rsidRPr="008E3B9B" w14:paraId="1F1C7986" w14:textId="77777777" w:rsidTr="00D8753B">
        <w:tc>
          <w:tcPr>
            <w:tcW w:w="657" w:type="pct"/>
            <w:shd w:val="clear" w:color="auto" w:fill="D9D9D9"/>
            <w:vAlign w:val="center"/>
          </w:tcPr>
          <w:p w14:paraId="0A102031" w14:textId="77777777" w:rsidR="001D6D6B" w:rsidRPr="008E3B9B" w:rsidRDefault="001D6D6B" w:rsidP="00D8753B">
            <w:pPr>
              <w:spacing w:line="260" w:lineRule="atLeast"/>
              <w:jc w:val="center"/>
              <w:rPr>
                <w:rFonts w:ascii="Arial" w:eastAsia="Times New Roman" w:hAnsi="Arial" w:cs="Arial"/>
                <w:bCs/>
                <w:sz w:val="20"/>
                <w:szCs w:val="20"/>
              </w:rPr>
            </w:pPr>
            <w:r w:rsidRPr="008E3B9B">
              <w:rPr>
                <w:rFonts w:ascii="Arial" w:eastAsia="Times New Roman" w:hAnsi="Arial" w:cs="Arial"/>
                <w:bCs/>
                <w:sz w:val="20"/>
                <w:szCs w:val="20"/>
              </w:rPr>
              <w:t>Investment</w:t>
            </w:r>
          </w:p>
        </w:tc>
        <w:tc>
          <w:tcPr>
            <w:tcW w:w="501" w:type="pct"/>
            <w:shd w:val="clear" w:color="auto" w:fill="auto"/>
            <w:vAlign w:val="center"/>
          </w:tcPr>
          <w:p w14:paraId="27AFA090"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11.5</w:t>
            </w:r>
          </w:p>
        </w:tc>
        <w:tc>
          <w:tcPr>
            <w:tcW w:w="444" w:type="pct"/>
            <w:shd w:val="clear" w:color="auto" w:fill="auto"/>
            <w:vAlign w:val="center"/>
          </w:tcPr>
          <w:p w14:paraId="17AF86F6"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14</w:t>
            </w:r>
          </w:p>
        </w:tc>
        <w:tc>
          <w:tcPr>
            <w:tcW w:w="487" w:type="pct"/>
            <w:shd w:val="clear" w:color="auto" w:fill="auto"/>
            <w:vAlign w:val="center"/>
          </w:tcPr>
          <w:p w14:paraId="43D94C41"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21.5</w:t>
            </w:r>
          </w:p>
        </w:tc>
        <w:tc>
          <w:tcPr>
            <w:tcW w:w="448" w:type="pct"/>
            <w:shd w:val="clear" w:color="auto" w:fill="auto"/>
            <w:vAlign w:val="center"/>
          </w:tcPr>
          <w:p w14:paraId="024F3EFF"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65</w:t>
            </w:r>
          </w:p>
        </w:tc>
        <w:tc>
          <w:tcPr>
            <w:tcW w:w="398" w:type="pct"/>
            <w:shd w:val="clear" w:color="auto" w:fill="auto"/>
            <w:vAlign w:val="center"/>
          </w:tcPr>
          <w:p w14:paraId="353066E6"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55</w:t>
            </w:r>
          </w:p>
        </w:tc>
        <w:tc>
          <w:tcPr>
            <w:tcW w:w="353" w:type="pct"/>
            <w:shd w:val="clear" w:color="auto" w:fill="auto"/>
            <w:vAlign w:val="center"/>
          </w:tcPr>
          <w:p w14:paraId="1CE84A1E"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55</w:t>
            </w:r>
          </w:p>
        </w:tc>
        <w:tc>
          <w:tcPr>
            <w:tcW w:w="353" w:type="pct"/>
            <w:shd w:val="clear" w:color="auto" w:fill="auto"/>
            <w:vAlign w:val="center"/>
          </w:tcPr>
          <w:p w14:paraId="16703319"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58.7</w:t>
            </w:r>
          </w:p>
        </w:tc>
        <w:tc>
          <w:tcPr>
            <w:tcW w:w="443" w:type="pct"/>
            <w:shd w:val="clear" w:color="auto" w:fill="auto"/>
            <w:vAlign w:val="center"/>
          </w:tcPr>
          <w:p w14:paraId="69650385" w14:textId="77777777" w:rsidR="001D6D6B" w:rsidRPr="009568A8" w:rsidRDefault="001D6D6B" w:rsidP="00D8753B">
            <w:pPr>
              <w:spacing w:line="260" w:lineRule="atLeast"/>
              <w:jc w:val="center"/>
              <w:rPr>
                <w:rFonts w:ascii="Arial" w:eastAsia="Times New Roman" w:hAnsi="Arial" w:cs="Arial"/>
                <w:bCs/>
                <w:sz w:val="20"/>
                <w:szCs w:val="20"/>
              </w:rPr>
            </w:pPr>
            <w:r w:rsidRPr="009568A8">
              <w:rPr>
                <w:rFonts w:ascii="Arial" w:eastAsia="Times New Roman" w:hAnsi="Arial" w:cs="Arial"/>
                <w:bCs/>
                <w:sz w:val="20"/>
                <w:szCs w:val="20"/>
              </w:rPr>
              <w:t>27.065</w:t>
            </w:r>
          </w:p>
        </w:tc>
        <w:tc>
          <w:tcPr>
            <w:tcW w:w="308" w:type="pct"/>
            <w:shd w:val="clear" w:color="auto" w:fill="auto"/>
            <w:vAlign w:val="center"/>
          </w:tcPr>
          <w:p w14:paraId="6345036B" w14:textId="77777777" w:rsidR="001D6D6B" w:rsidRPr="009568A8" w:rsidRDefault="001D6D6B" w:rsidP="00D8753B">
            <w:pPr>
              <w:spacing w:line="260" w:lineRule="atLeast"/>
              <w:jc w:val="center"/>
              <w:rPr>
                <w:rFonts w:ascii="Arial" w:eastAsia="Times New Roman" w:hAnsi="Arial" w:cs="Arial"/>
                <w:bCs/>
                <w:sz w:val="20"/>
                <w:szCs w:val="20"/>
              </w:rPr>
            </w:pPr>
          </w:p>
        </w:tc>
        <w:tc>
          <w:tcPr>
            <w:tcW w:w="307" w:type="pct"/>
            <w:shd w:val="clear" w:color="auto" w:fill="auto"/>
            <w:vAlign w:val="center"/>
          </w:tcPr>
          <w:p w14:paraId="69A1149B" w14:textId="77777777" w:rsidR="001D6D6B" w:rsidRPr="009568A8" w:rsidRDefault="001D6D6B" w:rsidP="00D8753B">
            <w:pPr>
              <w:spacing w:line="260" w:lineRule="atLeast"/>
              <w:jc w:val="center"/>
              <w:rPr>
                <w:rFonts w:ascii="Arial" w:eastAsia="Times New Roman" w:hAnsi="Arial" w:cs="Arial"/>
                <w:bCs/>
                <w:sz w:val="20"/>
                <w:szCs w:val="20"/>
              </w:rPr>
            </w:pPr>
          </w:p>
        </w:tc>
        <w:tc>
          <w:tcPr>
            <w:tcW w:w="301" w:type="pct"/>
            <w:shd w:val="clear" w:color="auto" w:fill="auto"/>
            <w:vAlign w:val="center"/>
          </w:tcPr>
          <w:p w14:paraId="63A07E5C" w14:textId="77777777" w:rsidR="001D6D6B" w:rsidRPr="008E3B9B" w:rsidRDefault="001D6D6B" w:rsidP="00D8753B">
            <w:pPr>
              <w:spacing w:line="260" w:lineRule="atLeast"/>
              <w:jc w:val="center"/>
              <w:rPr>
                <w:rFonts w:ascii="Arial" w:eastAsia="Times New Roman" w:hAnsi="Arial" w:cs="Arial"/>
                <w:bCs/>
                <w:sz w:val="20"/>
                <w:szCs w:val="20"/>
              </w:rPr>
            </w:pPr>
          </w:p>
        </w:tc>
      </w:tr>
    </w:tbl>
    <w:p w14:paraId="226EC4F3" w14:textId="77777777" w:rsidR="001D6D6B" w:rsidRPr="008E3B9B" w:rsidRDefault="001D6D6B" w:rsidP="001D6D6B">
      <w:pPr>
        <w:spacing w:before="120" w:line="276" w:lineRule="auto"/>
        <w:rPr>
          <w:rFonts w:ascii="Arial" w:eastAsia="Times New Roman" w:hAnsi="Arial" w:cs="Arial"/>
          <w:b/>
          <w:bCs/>
          <w:sz w:val="20"/>
          <w:szCs w:val="20"/>
        </w:rPr>
      </w:pPr>
    </w:p>
    <w:p w14:paraId="0E866BC2" w14:textId="77777777" w:rsidR="001D6D6B" w:rsidRDefault="001D6D6B" w:rsidP="001D6D6B">
      <w:pPr>
        <w:numPr>
          <w:ilvl w:val="0"/>
          <w:numId w:val="5"/>
        </w:numPr>
        <w:spacing w:before="120" w:line="276" w:lineRule="auto"/>
        <w:ind w:left="360"/>
        <w:contextualSpacing/>
        <w:rPr>
          <w:rFonts w:ascii="Arial" w:hAnsi="Arial" w:cs="Arial"/>
          <w:b/>
          <w:bCs/>
          <w:szCs w:val="20"/>
        </w:rPr>
      </w:pPr>
      <w:r w:rsidRPr="008E3B9B">
        <w:rPr>
          <w:rFonts w:ascii="Arial" w:hAnsi="Arial" w:cs="Arial"/>
          <w:b/>
          <w:bCs/>
          <w:szCs w:val="20"/>
        </w:rPr>
        <w:lastRenderedPageBreak/>
        <w:t>OTHER ASPECTS</w:t>
      </w:r>
    </w:p>
    <w:p w14:paraId="55E09DE8" w14:textId="77777777" w:rsidR="001D6D6B" w:rsidRPr="001D58F9" w:rsidRDefault="001D6D6B" w:rsidP="001D6D6B">
      <w:pPr>
        <w:spacing w:before="120" w:line="276" w:lineRule="auto"/>
        <w:ind w:left="360"/>
        <w:contextualSpacing/>
        <w:rPr>
          <w:rFonts w:ascii="Arial" w:hAnsi="Arial" w:cs="Arial"/>
          <w:b/>
          <w:bCs/>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652"/>
        <w:gridCol w:w="5698"/>
      </w:tblGrid>
      <w:tr w:rsidR="001D6D6B" w:rsidRPr="008E3B9B" w14:paraId="3385A14F" w14:textId="77777777" w:rsidTr="00D8753B">
        <w:trPr>
          <w:trHeight w:val="467"/>
          <w:jc w:val="center"/>
        </w:trPr>
        <w:tc>
          <w:tcPr>
            <w:tcW w:w="1953" w:type="pct"/>
            <w:tcBorders>
              <w:top w:val="single" w:sz="4" w:space="0" w:color="auto"/>
              <w:left w:val="single" w:sz="4" w:space="0" w:color="auto"/>
              <w:bottom w:val="single" w:sz="4" w:space="0" w:color="auto"/>
              <w:right w:val="single" w:sz="4" w:space="0" w:color="auto"/>
            </w:tcBorders>
            <w:shd w:val="clear" w:color="auto" w:fill="D9D9D9"/>
            <w:vAlign w:val="center"/>
          </w:tcPr>
          <w:p w14:paraId="2516C279"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Have IFIs or other donors already been consulted on the project? When? What was their judgement?</w:t>
            </w:r>
          </w:p>
        </w:tc>
        <w:tc>
          <w:tcPr>
            <w:tcW w:w="3047" w:type="pct"/>
            <w:tcBorders>
              <w:top w:val="single" w:sz="4" w:space="0" w:color="auto"/>
              <w:left w:val="single" w:sz="4" w:space="0" w:color="auto"/>
              <w:bottom w:val="single" w:sz="4" w:space="0" w:color="auto"/>
              <w:right w:val="single" w:sz="4" w:space="0" w:color="auto"/>
            </w:tcBorders>
            <w:vAlign w:val="center"/>
          </w:tcPr>
          <w:p w14:paraId="752F52BA" w14:textId="68458610" w:rsidR="001D6D6B" w:rsidRPr="009568A8" w:rsidRDefault="00873186" w:rsidP="00873186">
            <w:pPr>
              <w:jc w:val="both"/>
              <w:rPr>
                <w:rFonts w:ascii="Arial" w:eastAsia="Times New Roman" w:hAnsi="Arial" w:cs="Arial"/>
                <w:bCs/>
                <w:sz w:val="20"/>
                <w:szCs w:val="20"/>
              </w:rPr>
            </w:pPr>
            <w:r>
              <w:rPr>
                <w:rFonts w:ascii="Arial" w:eastAsia="Times New Roman" w:hAnsi="Arial" w:cs="Arial"/>
                <w:bCs/>
                <w:sz w:val="20"/>
                <w:szCs w:val="20"/>
              </w:rPr>
              <w:t>A donor consultation meeting took place on 10 May 2023, where IFIs and other donors were invited to participate in a general discussion on the projects in the Transport sector SPP prior t</w:t>
            </w:r>
            <w:r w:rsidR="00A47636">
              <w:rPr>
                <w:rFonts w:ascii="Arial" w:eastAsia="Times New Roman" w:hAnsi="Arial" w:cs="Arial"/>
                <w:bCs/>
                <w:sz w:val="20"/>
                <w:szCs w:val="20"/>
              </w:rPr>
              <w:t xml:space="preserve">o its validation and approval. </w:t>
            </w:r>
          </w:p>
        </w:tc>
      </w:tr>
      <w:tr w:rsidR="001D6D6B" w:rsidRPr="008E3B9B" w14:paraId="36D2CEC9" w14:textId="77777777" w:rsidTr="00D8753B">
        <w:trPr>
          <w:trHeight w:val="245"/>
          <w:jc w:val="center"/>
        </w:trPr>
        <w:tc>
          <w:tcPr>
            <w:tcW w:w="1953" w:type="pct"/>
            <w:tcBorders>
              <w:top w:val="single" w:sz="4" w:space="0" w:color="auto"/>
              <w:left w:val="single" w:sz="4" w:space="0" w:color="auto"/>
              <w:bottom w:val="single" w:sz="4" w:space="0" w:color="auto"/>
              <w:right w:val="single" w:sz="4" w:space="0" w:color="auto"/>
            </w:tcBorders>
            <w:shd w:val="clear" w:color="auto" w:fill="D9D9D9"/>
            <w:vAlign w:val="center"/>
          </w:tcPr>
          <w:p w14:paraId="288A115E"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Existing EU or WBIF support (TA): amount, purpose</w:t>
            </w:r>
          </w:p>
        </w:tc>
        <w:tc>
          <w:tcPr>
            <w:tcW w:w="3047" w:type="pct"/>
            <w:tcBorders>
              <w:top w:val="single" w:sz="4" w:space="0" w:color="auto"/>
              <w:left w:val="single" w:sz="4" w:space="0" w:color="auto"/>
              <w:bottom w:val="single" w:sz="4" w:space="0" w:color="auto"/>
              <w:right w:val="single" w:sz="4" w:space="0" w:color="auto"/>
            </w:tcBorders>
            <w:vAlign w:val="center"/>
          </w:tcPr>
          <w:p w14:paraId="53C9096E" w14:textId="77777777" w:rsidR="005A51A1" w:rsidRPr="005A51A1" w:rsidRDefault="001D6D6B" w:rsidP="00D8753B">
            <w:pPr>
              <w:jc w:val="both"/>
              <w:rPr>
                <w:rFonts w:ascii="Arial" w:eastAsia="Times New Roman" w:hAnsi="Arial" w:cs="Arial"/>
                <w:b/>
                <w:bCs/>
                <w:sz w:val="20"/>
                <w:szCs w:val="20"/>
              </w:rPr>
            </w:pPr>
            <w:r w:rsidRPr="005A51A1">
              <w:rPr>
                <w:rFonts w:ascii="Arial" w:eastAsia="Times New Roman" w:hAnsi="Arial" w:cs="Arial"/>
                <w:b/>
                <w:bCs/>
                <w:sz w:val="20"/>
                <w:szCs w:val="20"/>
              </w:rPr>
              <w:t>Ongoing</w:t>
            </w:r>
            <w:r w:rsidR="005A51A1" w:rsidRPr="005A51A1">
              <w:rPr>
                <w:rFonts w:ascii="Arial" w:eastAsia="Times New Roman" w:hAnsi="Arial" w:cs="Arial"/>
                <w:b/>
                <w:bCs/>
                <w:sz w:val="20"/>
                <w:szCs w:val="20"/>
              </w:rPr>
              <w:t>:</w:t>
            </w:r>
          </w:p>
          <w:p w14:paraId="627BA956" w14:textId="77777777" w:rsidR="001D6D6B" w:rsidRPr="005A51A1" w:rsidRDefault="005A51A1" w:rsidP="00D8753B">
            <w:pPr>
              <w:jc w:val="both"/>
              <w:rPr>
                <w:rFonts w:ascii="Arial" w:eastAsia="Times New Roman" w:hAnsi="Arial" w:cs="Arial"/>
                <w:bCs/>
                <w:sz w:val="20"/>
                <w:szCs w:val="20"/>
              </w:rPr>
            </w:pPr>
            <w:r>
              <w:rPr>
                <w:rFonts w:ascii="Arial" w:eastAsia="Times New Roman" w:hAnsi="Arial" w:cs="Arial"/>
                <w:bCs/>
                <w:sz w:val="20"/>
                <w:szCs w:val="20"/>
              </w:rPr>
              <w:t>-</w:t>
            </w:r>
            <w:r w:rsidRPr="005A51A1">
              <w:rPr>
                <w:rFonts w:ascii="Arial" w:eastAsia="Times New Roman" w:hAnsi="Arial" w:cs="Arial"/>
                <w:bCs/>
                <w:sz w:val="20"/>
                <w:szCs w:val="20"/>
              </w:rPr>
              <w:t>Detailed Design and Tender Preparation for the Northern Part of Railway Route 10 (</w:t>
            </w:r>
            <w:proofErr w:type="spellStart"/>
            <w:r w:rsidRPr="005A51A1">
              <w:rPr>
                <w:rFonts w:ascii="Arial" w:eastAsia="Times New Roman" w:hAnsi="Arial" w:cs="Arial"/>
                <w:bCs/>
                <w:sz w:val="20"/>
                <w:szCs w:val="20"/>
              </w:rPr>
              <w:t>Mitrovica</w:t>
            </w:r>
            <w:proofErr w:type="spellEnd"/>
            <w:r w:rsidRPr="005A51A1">
              <w:rPr>
                <w:rFonts w:ascii="Arial" w:eastAsia="Times New Roman" w:hAnsi="Arial" w:cs="Arial"/>
                <w:bCs/>
                <w:sz w:val="20"/>
                <w:szCs w:val="20"/>
              </w:rPr>
              <w:t xml:space="preserve"> - </w:t>
            </w:r>
            <w:proofErr w:type="spellStart"/>
            <w:r w:rsidRPr="005A51A1">
              <w:rPr>
                <w:rFonts w:ascii="Arial" w:eastAsia="Times New Roman" w:hAnsi="Arial" w:cs="Arial"/>
                <w:bCs/>
                <w:sz w:val="20"/>
                <w:szCs w:val="20"/>
              </w:rPr>
              <w:t>Lesak</w:t>
            </w:r>
            <w:proofErr w:type="spellEnd"/>
            <w:r w:rsidRPr="005A51A1">
              <w:rPr>
                <w:rFonts w:ascii="Arial" w:eastAsia="Times New Roman" w:hAnsi="Arial" w:cs="Arial"/>
                <w:bCs/>
                <w:sz w:val="20"/>
                <w:szCs w:val="20"/>
              </w:rPr>
              <w:t xml:space="preserve"> - Border with Serbia), EUR</w:t>
            </w:r>
            <w:r w:rsidR="001D6D6B" w:rsidRPr="009568A8">
              <w:rPr>
                <w:rFonts w:ascii="Arial" w:eastAsia="Times New Roman" w:hAnsi="Arial" w:cs="Arial"/>
                <w:bCs/>
                <w:sz w:val="20"/>
                <w:szCs w:val="20"/>
              </w:rPr>
              <w:t xml:space="preserve"> </w:t>
            </w:r>
            <w:r w:rsidRPr="005A51A1">
              <w:rPr>
                <w:rFonts w:ascii="Arial" w:eastAsia="Times New Roman" w:hAnsi="Arial" w:cs="Arial"/>
                <w:bCs/>
                <w:sz w:val="20"/>
                <w:szCs w:val="20"/>
              </w:rPr>
              <w:t>3,239,873</w:t>
            </w:r>
          </w:p>
          <w:p w14:paraId="3D1C230E" w14:textId="77777777" w:rsidR="005A51A1" w:rsidRDefault="005A51A1" w:rsidP="005A51A1">
            <w:pPr>
              <w:jc w:val="both"/>
              <w:rPr>
                <w:rFonts w:ascii="Arial" w:eastAsia="Times New Roman" w:hAnsi="Arial" w:cs="Arial"/>
                <w:bCs/>
                <w:sz w:val="20"/>
                <w:szCs w:val="20"/>
              </w:rPr>
            </w:pPr>
            <w:r>
              <w:rPr>
                <w:rFonts w:ascii="Arial" w:eastAsia="Times New Roman" w:hAnsi="Arial" w:cs="Arial"/>
                <w:bCs/>
                <w:sz w:val="20"/>
                <w:szCs w:val="20"/>
              </w:rPr>
              <w:t>-</w:t>
            </w:r>
            <w:r w:rsidRPr="005A51A1">
              <w:rPr>
                <w:rFonts w:ascii="Arial" w:eastAsia="Times New Roman" w:hAnsi="Arial" w:cs="Arial"/>
                <w:bCs/>
                <w:sz w:val="20"/>
                <w:szCs w:val="20"/>
              </w:rPr>
              <w:t xml:space="preserve">Detailed Technical Project Design and Tender Preparation for </w:t>
            </w:r>
            <w:proofErr w:type="spellStart"/>
            <w:r w:rsidRPr="005A51A1">
              <w:rPr>
                <w:rFonts w:ascii="Arial" w:eastAsia="Times New Roman" w:hAnsi="Arial" w:cs="Arial"/>
                <w:bCs/>
                <w:sz w:val="20"/>
                <w:szCs w:val="20"/>
              </w:rPr>
              <w:t>Fushë</w:t>
            </w:r>
            <w:proofErr w:type="spellEnd"/>
            <w:r w:rsidRPr="005A51A1">
              <w:rPr>
                <w:rFonts w:ascii="Arial" w:eastAsia="Times New Roman" w:hAnsi="Arial" w:cs="Arial"/>
                <w:bCs/>
                <w:sz w:val="20"/>
                <w:szCs w:val="20"/>
              </w:rPr>
              <w:t xml:space="preserve"> </w:t>
            </w:r>
            <w:proofErr w:type="spellStart"/>
            <w:r w:rsidRPr="005A51A1">
              <w:rPr>
                <w:rFonts w:ascii="Arial" w:eastAsia="Times New Roman" w:hAnsi="Arial" w:cs="Arial"/>
                <w:bCs/>
                <w:sz w:val="20"/>
                <w:szCs w:val="20"/>
              </w:rPr>
              <w:t>Kosovë</w:t>
            </w:r>
            <w:proofErr w:type="spellEnd"/>
            <w:r w:rsidRPr="005A51A1">
              <w:rPr>
                <w:rFonts w:ascii="Arial" w:eastAsia="Times New Roman" w:hAnsi="Arial" w:cs="Arial"/>
                <w:bCs/>
                <w:sz w:val="20"/>
                <w:szCs w:val="20"/>
              </w:rPr>
              <w:t xml:space="preserve">/Kosovo </w:t>
            </w:r>
            <w:proofErr w:type="spellStart"/>
            <w:r w:rsidRPr="005A51A1">
              <w:rPr>
                <w:rFonts w:ascii="Arial" w:eastAsia="Times New Roman" w:hAnsi="Arial" w:cs="Arial"/>
                <w:bCs/>
                <w:sz w:val="20"/>
                <w:szCs w:val="20"/>
              </w:rPr>
              <w:t>Polje</w:t>
            </w:r>
            <w:proofErr w:type="spellEnd"/>
            <w:r w:rsidRPr="005A51A1">
              <w:rPr>
                <w:rFonts w:ascii="Arial" w:eastAsia="Times New Roman" w:hAnsi="Arial" w:cs="Arial"/>
                <w:bCs/>
                <w:sz w:val="20"/>
                <w:szCs w:val="20"/>
              </w:rPr>
              <w:t xml:space="preserve"> - </w:t>
            </w:r>
            <w:proofErr w:type="spellStart"/>
            <w:r w:rsidRPr="005A51A1">
              <w:rPr>
                <w:rFonts w:ascii="Arial" w:eastAsia="Times New Roman" w:hAnsi="Arial" w:cs="Arial"/>
                <w:bCs/>
                <w:sz w:val="20"/>
                <w:szCs w:val="20"/>
              </w:rPr>
              <w:t>Mitrovica</w:t>
            </w:r>
            <w:proofErr w:type="spellEnd"/>
            <w:r w:rsidRPr="005A51A1">
              <w:rPr>
                <w:rFonts w:ascii="Arial" w:eastAsia="Times New Roman" w:hAnsi="Arial" w:cs="Arial"/>
                <w:bCs/>
                <w:sz w:val="20"/>
                <w:szCs w:val="20"/>
              </w:rPr>
              <w:t xml:space="preserve"> Railway Line (Rail Route 10)</w:t>
            </w:r>
            <w:r>
              <w:rPr>
                <w:rFonts w:ascii="Arial" w:eastAsia="Times New Roman" w:hAnsi="Arial" w:cs="Arial"/>
                <w:bCs/>
                <w:sz w:val="20"/>
                <w:szCs w:val="20"/>
              </w:rPr>
              <w:t>,</w:t>
            </w:r>
            <w:r w:rsidRPr="005A51A1">
              <w:rPr>
                <w:rFonts w:ascii="Arial" w:eastAsia="Times New Roman" w:hAnsi="Arial" w:cs="Arial"/>
                <w:bCs/>
                <w:sz w:val="20"/>
                <w:szCs w:val="20"/>
              </w:rPr>
              <w:t xml:space="preserve"> EUR 1,000,000</w:t>
            </w:r>
          </w:p>
          <w:p w14:paraId="7B79AF9E" w14:textId="77777777" w:rsidR="005A51A1" w:rsidRPr="005A51A1" w:rsidRDefault="005A51A1" w:rsidP="005A51A1">
            <w:pPr>
              <w:jc w:val="both"/>
              <w:rPr>
                <w:rFonts w:ascii="Arial" w:eastAsia="Times New Roman" w:hAnsi="Arial" w:cs="Arial"/>
                <w:bCs/>
                <w:sz w:val="20"/>
                <w:szCs w:val="20"/>
              </w:rPr>
            </w:pPr>
          </w:p>
          <w:p w14:paraId="065330F2" w14:textId="77777777" w:rsidR="005A51A1" w:rsidRPr="005A51A1" w:rsidRDefault="005A51A1" w:rsidP="005A51A1">
            <w:pPr>
              <w:jc w:val="both"/>
              <w:rPr>
                <w:rFonts w:ascii="Arial" w:eastAsia="Times New Roman" w:hAnsi="Arial" w:cs="Arial"/>
                <w:b/>
                <w:bCs/>
                <w:sz w:val="20"/>
                <w:szCs w:val="20"/>
              </w:rPr>
            </w:pPr>
            <w:r w:rsidRPr="005A51A1">
              <w:rPr>
                <w:rFonts w:ascii="Arial" w:eastAsia="Times New Roman" w:hAnsi="Arial" w:cs="Arial"/>
                <w:b/>
                <w:bCs/>
                <w:sz w:val="20"/>
                <w:szCs w:val="20"/>
              </w:rPr>
              <w:t>Completed:</w:t>
            </w:r>
          </w:p>
          <w:p w14:paraId="408960CC" w14:textId="77777777" w:rsidR="005A51A1" w:rsidRPr="005A51A1" w:rsidRDefault="005A51A1" w:rsidP="005A51A1">
            <w:pPr>
              <w:jc w:val="both"/>
              <w:rPr>
                <w:rFonts w:ascii="Arial" w:eastAsia="Times New Roman" w:hAnsi="Arial" w:cs="Arial"/>
                <w:bCs/>
                <w:sz w:val="20"/>
                <w:szCs w:val="20"/>
              </w:rPr>
            </w:pPr>
            <w:r w:rsidRPr="005A51A1">
              <w:rPr>
                <w:rFonts w:ascii="Arial" w:eastAsia="Times New Roman" w:hAnsi="Arial" w:cs="Arial"/>
                <w:bCs/>
                <w:sz w:val="20"/>
                <w:szCs w:val="20"/>
              </w:rPr>
              <w:t>Works Supervision for Rehabilitation of Rai</w:t>
            </w:r>
            <w:r>
              <w:rPr>
                <w:rFonts w:ascii="Arial" w:eastAsia="Times New Roman" w:hAnsi="Arial" w:cs="Arial"/>
                <w:bCs/>
                <w:sz w:val="20"/>
                <w:szCs w:val="20"/>
              </w:rPr>
              <w:t xml:space="preserve">lway Route 10 Phase 1: Section </w:t>
            </w:r>
            <w:proofErr w:type="spellStart"/>
            <w:r w:rsidRPr="005A51A1">
              <w:rPr>
                <w:rFonts w:ascii="Arial" w:eastAsia="Times New Roman" w:hAnsi="Arial" w:cs="Arial"/>
                <w:bCs/>
                <w:sz w:val="20"/>
                <w:szCs w:val="20"/>
              </w:rPr>
              <w:t>Fushë</w:t>
            </w:r>
            <w:proofErr w:type="spellEnd"/>
            <w:r w:rsidRPr="005A51A1">
              <w:rPr>
                <w:rFonts w:ascii="Arial" w:eastAsia="Times New Roman" w:hAnsi="Arial" w:cs="Arial"/>
                <w:bCs/>
                <w:sz w:val="20"/>
                <w:szCs w:val="20"/>
              </w:rPr>
              <w:t xml:space="preserve"> </w:t>
            </w:r>
            <w:proofErr w:type="spellStart"/>
            <w:r w:rsidRPr="005A51A1">
              <w:rPr>
                <w:rFonts w:ascii="Arial" w:eastAsia="Times New Roman" w:hAnsi="Arial" w:cs="Arial"/>
                <w:bCs/>
                <w:sz w:val="20"/>
                <w:szCs w:val="20"/>
              </w:rPr>
              <w:t>Kosovë</w:t>
            </w:r>
            <w:proofErr w:type="spellEnd"/>
            <w:r w:rsidRPr="005A51A1">
              <w:rPr>
                <w:rFonts w:ascii="Arial" w:eastAsia="Times New Roman" w:hAnsi="Arial" w:cs="Arial"/>
                <w:bCs/>
                <w:sz w:val="20"/>
                <w:szCs w:val="20"/>
              </w:rPr>
              <w:t xml:space="preserve"> – Border with North Macedonia, EUR 1,400,000</w:t>
            </w:r>
          </w:p>
          <w:p w14:paraId="71534461" w14:textId="77777777" w:rsidR="005A51A1" w:rsidRPr="005A51A1" w:rsidRDefault="005A51A1" w:rsidP="005A51A1">
            <w:pPr>
              <w:jc w:val="both"/>
              <w:rPr>
                <w:rFonts w:ascii="Arial" w:eastAsia="Times New Roman" w:hAnsi="Arial" w:cs="Arial"/>
                <w:bCs/>
                <w:sz w:val="20"/>
                <w:szCs w:val="20"/>
              </w:rPr>
            </w:pPr>
            <w:r w:rsidRPr="005A51A1">
              <w:rPr>
                <w:rFonts w:ascii="Arial" w:eastAsia="Times New Roman" w:hAnsi="Arial" w:cs="Arial"/>
                <w:bCs/>
                <w:sz w:val="20"/>
                <w:szCs w:val="20"/>
              </w:rPr>
              <w:t xml:space="preserve">Railway Route 10 Rehabilitation: </w:t>
            </w:r>
            <w:proofErr w:type="spellStart"/>
            <w:r w:rsidRPr="005A51A1">
              <w:rPr>
                <w:rFonts w:ascii="Arial" w:eastAsia="Times New Roman" w:hAnsi="Arial" w:cs="Arial"/>
                <w:bCs/>
                <w:sz w:val="20"/>
                <w:szCs w:val="20"/>
              </w:rPr>
              <w:t>Fushë</w:t>
            </w:r>
            <w:proofErr w:type="spellEnd"/>
            <w:r w:rsidRPr="005A51A1">
              <w:rPr>
                <w:rFonts w:ascii="Arial" w:eastAsia="Times New Roman" w:hAnsi="Arial" w:cs="Arial"/>
                <w:bCs/>
                <w:sz w:val="20"/>
                <w:szCs w:val="20"/>
              </w:rPr>
              <w:t xml:space="preserve"> </w:t>
            </w:r>
            <w:proofErr w:type="spellStart"/>
            <w:r w:rsidRPr="005A51A1">
              <w:rPr>
                <w:rFonts w:ascii="Arial" w:eastAsia="Times New Roman" w:hAnsi="Arial" w:cs="Arial"/>
                <w:bCs/>
                <w:sz w:val="20"/>
                <w:szCs w:val="20"/>
              </w:rPr>
              <w:t>Kosovë</w:t>
            </w:r>
            <w:proofErr w:type="spellEnd"/>
            <w:r w:rsidRPr="005A51A1">
              <w:rPr>
                <w:rFonts w:ascii="Arial" w:eastAsia="Times New Roman" w:hAnsi="Arial" w:cs="Arial"/>
                <w:bCs/>
                <w:sz w:val="20"/>
                <w:szCs w:val="20"/>
              </w:rPr>
              <w:t xml:space="preserve"> – Hani i </w:t>
            </w:r>
            <w:proofErr w:type="spellStart"/>
            <w:r w:rsidRPr="005A51A1">
              <w:rPr>
                <w:rFonts w:ascii="Arial" w:eastAsia="Times New Roman" w:hAnsi="Arial" w:cs="Arial"/>
                <w:bCs/>
                <w:sz w:val="20"/>
                <w:szCs w:val="20"/>
              </w:rPr>
              <w:t>Elezit</w:t>
            </w:r>
            <w:proofErr w:type="spellEnd"/>
            <w:r w:rsidRPr="005A51A1">
              <w:rPr>
                <w:rFonts w:ascii="Arial" w:eastAsia="Times New Roman" w:hAnsi="Arial" w:cs="Arial"/>
                <w:bCs/>
                <w:sz w:val="20"/>
                <w:szCs w:val="20"/>
              </w:rPr>
              <w:t xml:space="preserve"> Section, EUR 1,840,000</w:t>
            </w:r>
          </w:p>
          <w:p w14:paraId="22732803" w14:textId="77777777" w:rsidR="005A51A1" w:rsidRPr="009568A8" w:rsidRDefault="005A51A1" w:rsidP="005A51A1">
            <w:pPr>
              <w:jc w:val="both"/>
              <w:rPr>
                <w:rFonts w:ascii="Arial" w:eastAsia="Times New Roman" w:hAnsi="Arial" w:cs="Arial"/>
                <w:bCs/>
                <w:sz w:val="20"/>
                <w:szCs w:val="20"/>
              </w:rPr>
            </w:pPr>
            <w:r w:rsidRPr="005A51A1">
              <w:rPr>
                <w:rFonts w:ascii="Arial" w:eastAsia="Times New Roman" w:hAnsi="Arial" w:cs="Arial"/>
                <w:bCs/>
                <w:sz w:val="20"/>
                <w:szCs w:val="20"/>
              </w:rPr>
              <w:t>Rehabilitation of Railway Route 10 (</w:t>
            </w:r>
            <w:proofErr w:type="spellStart"/>
            <w:r w:rsidRPr="005A51A1">
              <w:rPr>
                <w:rFonts w:ascii="Arial" w:eastAsia="Times New Roman" w:hAnsi="Arial" w:cs="Arial"/>
                <w:bCs/>
                <w:sz w:val="20"/>
                <w:szCs w:val="20"/>
              </w:rPr>
              <w:t>Leshak</w:t>
            </w:r>
            <w:proofErr w:type="spellEnd"/>
            <w:r w:rsidRPr="005A51A1">
              <w:rPr>
                <w:rFonts w:ascii="Arial" w:eastAsia="Times New Roman" w:hAnsi="Arial" w:cs="Arial"/>
                <w:bCs/>
                <w:sz w:val="20"/>
                <w:szCs w:val="20"/>
              </w:rPr>
              <w:t xml:space="preserve"> – </w:t>
            </w:r>
            <w:proofErr w:type="spellStart"/>
            <w:r w:rsidRPr="005A51A1">
              <w:rPr>
                <w:rFonts w:ascii="Arial" w:eastAsia="Times New Roman" w:hAnsi="Arial" w:cs="Arial"/>
                <w:bCs/>
                <w:sz w:val="20"/>
                <w:szCs w:val="20"/>
              </w:rPr>
              <w:t>Mitrovicë</w:t>
            </w:r>
            <w:proofErr w:type="spellEnd"/>
            <w:r w:rsidRPr="005A51A1">
              <w:rPr>
                <w:rFonts w:ascii="Arial" w:eastAsia="Times New Roman" w:hAnsi="Arial" w:cs="Arial"/>
                <w:bCs/>
                <w:sz w:val="20"/>
                <w:szCs w:val="20"/>
              </w:rPr>
              <w:t xml:space="preserve"> – </w:t>
            </w:r>
            <w:proofErr w:type="spellStart"/>
            <w:r w:rsidRPr="005A51A1">
              <w:rPr>
                <w:rFonts w:ascii="Arial" w:eastAsia="Times New Roman" w:hAnsi="Arial" w:cs="Arial"/>
                <w:bCs/>
                <w:sz w:val="20"/>
                <w:szCs w:val="20"/>
              </w:rPr>
              <w:t>Fushë</w:t>
            </w:r>
            <w:proofErr w:type="spellEnd"/>
            <w:r w:rsidRPr="005A51A1">
              <w:rPr>
                <w:rFonts w:ascii="Arial" w:eastAsia="Times New Roman" w:hAnsi="Arial" w:cs="Arial"/>
                <w:bCs/>
                <w:sz w:val="20"/>
                <w:szCs w:val="20"/>
              </w:rPr>
              <w:t xml:space="preserve"> </w:t>
            </w:r>
            <w:proofErr w:type="spellStart"/>
            <w:r w:rsidRPr="005A51A1">
              <w:rPr>
                <w:rFonts w:ascii="Arial" w:eastAsia="Times New Roman" w:hAnsi="Arial" w:cs="Arial"/>
                <w:bCs/>
                <w:sz w:val="20"/>
                <w:szCs w:val="20"/>
              </w:rPr>
              <w:t>Kosovë</w:t>
            </w:r>
            <w:proofErr w:type="spellEnd"/>
            <w:r w:rsidRPr="005A51A1">
              <w:rPr>
                <w:rFonts w:ascii="Arial" w:eastAsia="Times New Roman" w:hAnsi="Arial" w:cs="Arial"/>
                <w:bCs/>
                <w:sz w:val="20"/>
                <w:szCs w:val="20"/>
              </w:rPr>
              <w:t xml:space="preserve"> – </w:t>
            </w:r>
            <w:proofErr w:type="spellStart"/>
            <w:r w:rsidRPr="005A51A1">
              <w:rPr>
                <w:rFonts w:ascii="Arial" w:eastAsia="Times New Roman" w:hAnsi="Arial" w:cs="Arial"/>
                <w:bCs/>
                <w:sz w:val="20"/>
                <w:szCs w:val="20"/>
              </w:rPr>
              <w:t>Ferizaj</w:t>
            </w:r>
            <w:proofErr w:type="spellEnd"/>
            <w:r w:rsidRPr="005A51A1">
              <w:rPr>
                <w:rFonts w:ascii="Arial" w:eastAsia="Times New Roman" w:hAnsi="Arial" w:cs="Arial"/>
                <w:bCs/>
                <w:sz w:val="20"/>
                <w:szCs w:val="20"/>
              </w:rPr>
              <w:t xml:space="preserve"> – Hani i </w:t>
            </w:r>
            <w:proofErr w:type="spellStart"/>
            <w:r w:rsidRPr="005A51A1">
              <w:rPr>
                <w:rFonts w:ascii="Arial" w:eastAsia="Times New Roman" w:hAnsi="Arial" w:cs="Arial"/>
                <w:bCs/>
                <w:sz w:val="20"/>
                <w:szCs w:val="20"/>
              </w:rPr>
              <w:t>Elezit</w:t>
            </w:r>
            <w:proofErr w:type="spellEnd"/>
            <w:r w:rsidRPr="005A51A1">
              <w:rPr>
                <w:rFonts w:ascii="Arial" w:eastAsia="Times New Roman" w:hAnsi="Arial" w:cs="Arial"/>
                <w:bCs/>
                <w:sz w:val="20"/>
                <w:szCs w:val="20"/>
              </w:rPr>
              <w:t>), EUR 500,000</w:t>
            </w:r>
          </w:p>
        </w:tc>
      </w:tr>
      <w:tr w:rsidR="001D6D6B" w:rsidRPr="008E3B9B" w14:paraId="385DA39F" w14:textId="77777777" w:rsidTr="00D8753B">
        <w:trPr>
          <w:trHeight w:val="245"/>
          <w:jc w:val="center"/>
        </w:trPr>
        <w:tc>
          <w:tcPr>
            <w:tcW w:w="1953" w:type="pct"/>
            <w:tcBorders>
              <w:top w:val="single" w:sz="4" w:space="0" w:color="auto"/>
              <w:left w:val="single" w:sz="4" w:space="0" w:color="auto"/>
              <w:bottom w:val="single" w:sz="4" w:space="0" w:color="auto"/>
              <w:right w:val="single" w:sz="4" w:space="0" w:color="auto"/>
            </w:tcBorders>
            <w:shd w:val="clear" w:color="auto" w:fill="D9D9D9"/>
            <w:vAlign w:val="center"/>
          </w:tcPr>
          <w:p w14:paraId="5053CABD"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Has the Ministry of Finance already been consulted on the project? Describe feedback.</w:t>
            </w:r>
          </w:p>
        </w:tc>
        <w:tc>
          <w:tcPr>
            <w:tcW w:w="3047" w:type="pct"/>
            <w:tcBorders>
              <w:top w:val="single" w:sz="4" w:space="0" w:color="auto"/>
              <w:left w:val="single" w:sz="4" w:space="0" w:color="auto"/>
              <w:bottom w:val="single" w:sz="4" w:space="0" w:color="auto"/>
              <w:right w:val="single" w:sz="4" w:space="0" w:color="auto"/>
            </w:tcBorders>
            <w:vAlign w:val="center"/>
          </w:tcPr>
          <w:p w14:paraId="399586B5" w14:textId="3F4784FD" w:rsidR="001D6D6B" w:rsidRPr="009568A8" w:rsidRDefault="001D6D6B" w:rsidP="00873186">
            <w:pPr>
              <w:jc w:val="both"/>
              <w:rPr>
                <w:rFonts w:ascii="Arial" w:eastAsia="Times New Roman" w:hAnsi="Arial" w:cs="Arial"/>
                <w:bCs/>
                <w:sz w:val="20"/>
                <w:szCs w:val="20"/>
              </w:rPr>
            </w:pPr>
            <w:r w:rsidRPr="009568A8">
              <w:rPr>
                <w:rFonts w:ascii="Arial" w:eastAsia="Times New Roman" w:hAnsi="Arial" w:cs="Arial"/>
                <w:bCs/>
                <w:sz w:val="20"/>
                <w:szCs w:val="20"/>
              </w:rPr>
              <w:t xml:space="preserve">The Ministry of Finance, Labor and Transfers is informed </w:t>
            </w:r>
            <w:r w:rsidR="00873186">
              <w:rPr>
                <w:rFonts w:ascii="Arial" w:eastAsia="Times New Roman" w:hAnsi="Arial" w:cs="Arial"/>
                <w:bCs/>
                <w:sz w:val="20"/>
                <w:szCs w:val="20"/>
              </w:rPr>
              <w:t>and has endorsed the</w:t>
            </w:r>
            <w:r w:rsidRPr="009568A8">
              <w:rPr>
                <w:rFonts w:ascii="Arial" w:eastAsia="Times New Roman" w:hAnsi="Arial" w:cs="Arial"/>
                <w:bCs/>
                <w:sz w:val="20"/>
                <w:szCs w:val="20"/>
              </w:rPr>
              <w:t xml:space="preserve"> project.</w:t>
            </w:r>
          </w:p>
        </w:tc>
      </w:tr>
      <w:tr w:rsidR="001D6D6B" w:rsidRPr="008E3B9B" w14:paraId="2E6BA6D3" w14:textId="77777777" w:rsidTr="00D8753B">
        <w:trPr>
          <w:trHeight w:val="348"/>
          <w:jc w:val="center"/>
        </w:trPr>
        <w:tc>
          <w:tcPr>
            <w:tcW w:w="1953" w:type="pct"/>
            <w:tcBorders>
              <w:top w:val="single" w:sz="4" w:space="0" w:color="auto"/>
              <w:left w:val="single" w:sz="4" w:space="0" w:color="auto"/>
              <w:bottom w:val="single" w:sz="4" w:space="0" w:color="auto"/>
              <w:right w:val="single" w:sz="4" w:space="0" w:color="auto"/>
            </w:tcBorders>
            <w:shd w:val="clear" w:color="auto" w:fill="D9D9D9"/>
            <w:vAlign w:val="center"/>
          </w:tcPr>
          <w:p w14:paraId="7B5AEABE"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Does the project generate revenues from end users?</w:t>
            </w:r>
          </w:p>
        </w:tc>
        <w:tc>
          <w:tcPr>
            <w:tcW w:w="3047" w:type="pct"/>
            <w:tcBorders>
              <w:top w:val="single" w:sz="4" w:space="0" w:color="auto"/>
              <w:left w:val="single" w:sz="4" w:space="0" w:color="auto"/>
              <w:bottom w:val="single" w:sz="4" w:space="0" w:color="auto"/>
              <w:right w:val="single" w:sz="4" w:space="0" w:color="auto"/>
            </w:tcBorders>
            <w:vAlign w:val="center"/>
          </w:tcPr>
          <w:p w14:paraId="69EC6F03" w14:textId="77777777" w:rsidR="001D6D6B" w:rsidRPr="009568A8" w:rsidRDefault="001D6D6B" w:rsidP="00D8753B">
            <w:pPr>
              <w:jc w:val="both"/>
              <w:rPr>
                <w:rFonts w:ascii="Arial" w:eastAsia="Times New Roman" w:hAnsi="Arial" w:cs="Arial"/>
                <w:bCs/>
                <w:sz w:val="20"/>
                <w:szCs w:val="20"/>
              </w:rPr>
            </w:pPr>
            <w:r w:rsidRPr="009568A8">
              <w:rPr>
                <w:rFonts w:ascii="Arial" w:eastAsia="Times New Roman" w:hAnsi="Arial" w:cs="Arial"/>
                <w:bCs/>
                <w:sz w:val="20"/>
                <w:szCs w:val="20"/>
              </w:rPr>
              <w:t>This project is as a precondition for future developments and</w:t>
            </w:r>
            <w:r w:rsidR="009568A8">
              <w:rPr>
                <w:rFonts w:ascii="Arial" w:eastAsia="Times New Roman" w:hAnsi="Arial" w:cs="Arial"/>
                <w:bCs/>
                <w:sz w:val="20"/>
                <w:szCs w:val="20"/>
              </w:rPr>
              <w:t xml:space="preserve"> will generate revenues from railway u</w:t>
            </w:r>
            <w:r w:rsidRPr="009568A8">
              <w:rPr>
                <w:rFonts w:ascii="Arial" w:eastAsia="Times New Roman" w:hAnsi="Arial" w:cs="Arial"/>
                <w:bCs/>
                <w:sz w:val="20"/>
                <w:szCs w:val="20"/>
              </w:rPr>
              <w:t>ndertakings.</w:t>
            </w:r>
          </w:p>
        </w:tc>
      </w:tr>
      <w:tr w:rsidR="001D6D6B" w:rsidRPr="008E3B9B" w14:paraId="7BD01DFA" w14:textId="77777777" w:rsidTr="00D8753B">
        <w:trPr>
          <w:trHeight w:val="348"/>
          <w:jc w:val="center"/>
        </w:trPr>
        <w:tc>
          <w:tcPr>
            <w:tcW w:w="1953" w:type="pct"/>
            <w:tcBorders>
              <w:top w:val="single" w:sz="4" w:space="0" w:color="auto"/>
              <w:left w:val="single" w:sz="4" w:space="0" w:color="auto"/>
              <w:bottom w:val="single" w:sz="4" w:space="0" w:color="auto"/>
              <w:right w:val="single" w:sz="4" w:space="0" w:color="auto"/>
            </w:tcBorders>
            <w:shd w:val="clear" w:color="auto" w:fill="D9D9D9"/>
            <w:vAlign w:val="center"/>
          </w:tcPr>
          <w:p w14:paraId="72EBB33B" w14:textId="77777777" w:rsidR="001D6D6B" w:rsidRPr="008E3B9B" w:rsidRDefault="001D6D6B" w:rsidP="00D8753B">
            <w:pPr>
              <w:rPr>
                <w:rFonts w:ascii="Arial" w:eastAsia="Times New Roman" w:hAnsi="Arial" w:cs="Arial"/>
                <w:bCs/>
                <w:sz w:val="20"/>
                <w:szCs w:val="20"/>
              </w:rPr>
            </w:pPr>
            <w:r w:rsidRPr="008E3B9B">
              <w:rPr>
                <w:rFonts w:ascii="Arial" w:eastAsia="Times New Roman" w:hAnsi="Arial" w:cs="Arial"/>
                <w:bCs/>
                <w:sz w:val="20"/>
                <w:szCs w:val="20"/>
              </w:rPr>
              <w:t>Description of project team for implementation</w:t>
            </w:r>
          </w:p>
        </w:tc>
        <w:tc>
          <w:tcPr>
            <w:tcW w:w="3047" w:type="pct"/>
            <w:tcBorders>
              <w:top w:val="single" w:sz="4" w:space="0" w:color="auto"/>
              <w:left w:val="single" w:sz="4" w:space="0" w:color="auto"/>
              <w:bottom w:val="single" w:sz="4" w:space="0" w:color="auto"/>
              <w:right w:val="single" w:sz="4" w:space="0" w:color="auto"/>
            </w:tcBorders>
            <w:vAlign w:val="center"/>
          </w:tcPr>
          <w:p w14:paraId="5747E2AE" w14:textId="77777777" w:rsidR="001D6D6B" w:rsidRPr="009568A8" w:rsidRDefault="001D6D6B" w:rsidP="00D8753B">
            <w:pPr>
              <w:jc w:val="both"/>
              <w:rPr>
                <w:rFonts w:ascii="Arial" w:eastAsia="Times New Roman" w:hAnsi="Arial" w:cs="Arial"/>
                <w:bCs/>
                <w:sz w:val="20"/>
                <w:szCs w:val="20"/>
              </w:rPr>
            </w:pPr>
            <w:r w:rsidRPr="009568A8">
              <w:rPr>
                <w:rFonts w:ascii="Arial" w:eastAsia="Times New Roman" w:hAnsi="Arial" w:cs="Arial"/>
                <w:bCs/>
                <w:sz w:val="20"/>
                <w:szCs w:val="20"/>
              </w:rPr>
              <w:t xml:space="preserve">INFRAKOS has established a Project Implementation Unit (PIU) for this project. </w:t>
            </w:r>
          </w:p>
        </w:tc>
      </w:tr>
    </w:tbl>
    <w:p w14:paraId="7A1AE7D1" w14:textId="77777777" w:rsidR="008132F5" w:rsidRDefault="008132F5"/>
    <w:sectPr w:rsidR="00813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A546C"/>
    <w:multiLevelType w:val="hybridMultilevel"/>
    <w:tmpl w:val="C640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74D2B"/>
    <w:multiLevelType w:val="hybridMultilevel"/>
    <w:tmpl w:val="4B764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D4C95"/>
    <w:multiLevelType w:val="hybridMultilevel"/>
    <w:tmpl w:val="908E3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D4396"/>
    <w:multiLevelType w:val="hybridMultilevel"/>
    <w:tmpl w:val="B530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50358"/>
    <w:multiLevelType w:val="hybridMultilevel"/>
    <w:tmpl w:val="F73A00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C0"/>
    <w:rsid w:val="00015A4E"/>
    <w:rsid w:val="00101898"/>
    <w:rsid w:val="001D26D4"/>
    <w:rsid w:val="001D6D6B"/>
    <w:rsid w:val="00442DE7"/>
    <w:rsid w:val="00490BF0"/>
    <w:rsid w:val="00540AA5"/>
    <w:rsid w:val="005A51A1"/>
    <w:rsid w:val="00663B5B"/>
    <w:rsid w:val="00693CDE"/>
    <w:rsid w:val="006D47C4"/>
    <w:rsid w:val="008132F5"/>
    <w:rsid w:val="00873186"/>
    <w:rsid w:val="009568A8"/>
    <w:rsid w:val="00A47636"/>
    <w:rsid w:val="00A90BC0"/>
    <w:rsid w:val="00AF3A12"/>
    <w:rsid w:val="00B90718"/>
    <w:rsid w:val="00B93415"/>
    <w:rsid w:val="00BF3C19"/>
    <w:rsid w:val="00DF6370"/>
    <w:rsid w:val="00E102C2"/>
    <w:rsid w:val="00E65653"/>
    <w:rsid w:val="00E739C0"/>
    <w:rsid w:val="00F7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FEED"/>
  <w15:chartTrackingRefBased/>
  <w15:docId w15:val="{74D6BCB1-6A91-42E7-AC72-31F64CC7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D6B"/>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lp"/>
    <w:basedOn w:val="Normal"/>
    <w:link w:val="ListParagraphChar"/>
    <w:uiPriority w:val="34"/>
    <w:qFormat/>
    <w:rsid w:val="001D6D6B"/>
    <w:pPr>
      <w:ind w:left="720"/>
      <w:contextualSpacing/>
    </w:pPr>
    <w:rPr>
      <w:rFonts w:ascii="Arial" w:eastAsiaTheme="minorHAnsi" w:hAnsi="Arial" w:cstheme="minorBidi"/>
      <w:szCs w:val="22"/>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link w:val="ListParagraph"/>
    <w:uiPriority w:val="34"/>
    <w:qFormat/>
    <w:locked/>
    <w:rsid w:val="001D6D6B"/>
    <w:rPr>
      <w:rFonts w:ascii="Arial" w:hAnsi="Arial"/>
      <w:sz w:val="24"/>
    </w:rPr>
  </w:style>
  <w:style w:type="paragraph" w:styleId="Title">
    <w:name w:val="Title"/>
    <w:basedOn w:val="Normal"/>
    <w:next w:val="Normal"/>
    <w:link w:val="TitleChar"/>
    <w:uiPriority w:val="10"/>
    <w:qFormat/>
    <w:rsid w:val="00663B5B"/>
    <w:pPr>
      <w:pBdr>
        <w:bottom w:val="single" w:sz="8" w:space="4" w:color="5B9BD5"/>
      </w:pBdr>
      <w:spacing w:after="300"/>
      <w:contextualSpacing/>
    </w:pPr>
    <w:rPr>
      <w:rFonts w:ascii="Calibri Light" w:eastAsia="Times New Roman" w:hAnsi="Calibri Light"/>
      <w:color w:val="323E4F"/>
      <w:spacing w:val="5"/>
      <w:sz w:val="52"/>
      <w:szCs w:val="52"/>
      <w:lang w:val="en-GB"/>
    </w:rPr>
  </w:style>
  <w:style w:type="character" w:customStyle="1" w:styleId="TitleChar">
    <w:name w:val="Title Char"/>
    <w:basedOn w:val="DefaultParagraphFont"/>
    <w:link w:val="Title"/>
    <w:uiPriority w:val="10"/>
    <w:rsid w:val="00663B5B"/>
    <w:rPr>
      <w:rFonts w:ascii="Calibri Light" w:eastAsia="Times New Roman" w:hAnsi="Calibri Light" w:cs="Times New Roman"/>
      <w:color w:val="323E4F"/>
      <w:spacing w:val="5"/>
      <w:sz w:val="52"/>
      <w:szCs w:val="52"/>
      <w:lang w:val="en-GB"/>
    </w:rPr>
  </w:style>
  <w:style w:type="character" w:styleId="Hyperlink">
    <w:name w:val="Hyperlink"/>
    <w:basedOn w:val="DefaultParagraphFont"/>
    <w:uiPriority w:val="99"/>
    <w:unhideWhenUsed/>
    <w:rsid w:val="00DF6370"/>
    <w:rPr>
      <w:color w:val="0563C1" w:themeColor="hyperlink"/>
      <w:u w:val="single"/>
    </w:rPr>
  </w:style>
  <w:style w:type="character" w:styleId="CommentReference">
    <w:name w:val="annotation reference"/>
    <w:basedOn w:val="DefaultParagraphFont"/>
    <w:uiPriority w:val="99"/>
    <w:semiHidden/>
    <w:unhideWhenUsed/>
    <w:rsid w:val="005A51A1"/>
    <w:rPr>
      <w:sz w:val="16"/>
      <w:szCs w:val="16"/>
    </w:rPr>
  </w:style>
  <w:style w:type="paragraph" w:styleId="CommentText">
    <w:name w:val="annotation text"/>
    <w:basedOn w:val="Normal"/>
    <w:link w:val="CommentTextChar"/>
    <w:uiPriority w:val="99"/>
    <w:semiHidden/>
    <w:unhideWhenUsed/>
    <w:rsid w:val="005A51A1"/>
    <w:rPr>
      <w:sz w:val="20"/>
      <w:szCs w:val="20"/>
    </w:rPr>
  </w:style>
  <w:style w:type="character" w:customStyle="1" w:styleId="CommentTextChar">
    <w:name w:val="Comment Text Char"/>
    <w:basedOn w:val="DefaultParagraphFont"/>
    <w:link w:val="CommentText"/>
    <w:uiPriority w:val="99"/>
    <w:semiHidden/>
    <w:rsid w:val="005A51A1"/>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51A1"/>
    <w:rPr>
      <w:b/>
      <w:bCs/>
    </w:rPr>
  </w:style>
  <w:style w:type="character" w:customStyle="1" w:styleId="CommentSubjectChar">
    <w:name w:val="Comment Subject Char"/>
    <w:basedOn w:val="CommentTextChar"/>
    <w:link w:val="CommentSubject"/>
    <w:uiPriority w:val="99"/>
    <w:semiHidden/>
    <w:rsid w:val="005A51A1"/>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5A51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1A1"/>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61107">
      <w:bodyDiv w:val="1"/>
      <w:marLeft w:val="0"/>
      <w:marRight w:val="0"/>
      <w:marTop w:val="0"/>
      <w:marBottom w:val="0"/>
      <w:divBdr>
        <w:top w:val="none" w:sz="0" w:space="0" w:color="auto"/>
        <w:left w:val="none" w:sz="0" w:space="0" w:color="auto"/>
        <w:bottom w:val="none" w:sz="0" w:space="0" w:color="auto"/>
        <w:right w:val="none" w:sz="0" w:space="0" w:color="auto"/>
      </w:divBdr>
    </w:div>
    <w:div w:id="74830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toint.org/library/multi-annual-plan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ser.krasniqi@kosovorailway.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3706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Tringe Sokoli</dc:creator>
  <cp:keywords/>
  <dc:description/>
  <cp:lastModifiedBy>Tringe Sokoli</cp:lastModifiedBy>
  <cp:revision>10</cp:revision>
  <dcterms:created xsi:type="dcterms:W3CDTF">2024-07-23T07:20:00Z</dcterms:created>
  <dcterms:modified xsi:type="dcterms:W3CDTF">2024-08-20T08:57:00Z</dcterms:modified>
</cp:coreProperties>
</file>