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14096" w14:textId="77777777" w:rsidR="00C9505C" w:rsidRPr="00EE0A28" w:rsidRDefault="00C9505C" w:rsidP="00105B44">
      <w:pPr>
        <w:pStyle w:val="Title"/>
        <w:pBdr>
          <w:bottom w:val="single" w:sz="8" w:space="0" w:color="5B9BD5"/>
        </w:pBdr>
        <w:spacing w:before="120" w:after="0" w:line="276" w:lineRule="auto"/>
        <w:ind w:left="34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/>
          <w:sz w:val="36"/>
        </w:rPr>
        <w:t>Formulari i identifikimit të projektit (FIP): Sektori i Mjedisit</w:t>
      </w:r>
    </w:p>
    <w:p w14:paraId="1AF79F93" w14:textId="74FB1E44" w:rsidR="00C9505C" w:rsidRPr="00EE0A28" w:rsidRDefault="00C9505C" w:rsidP="00C9505C">
      <w:pPr>
        <w:pStyle w:val="Heading1"/>
        <w:spacing w:before="240" w:after="120"/>
        <w:ind w:left="34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</w:rPr>
        <w:t>Pjesa e parë</w:t>
      </w:r>
    </w:p>
    <w:p w14:paraId="0A74B10B" w14:textId="77777777" w:rsidR="0074067A" w:rsidRPr="00EE0A28" w:rsidRDefault="0074067A" w:rsidP="00604581">
      <w:pPr>
        <w:pStyle w:val="ListParagraph"/>
        <w:numPr>
          <w:ilvl w:val="0"/>
          <w:numId w:val="2"/>
        </w:numPr>
        <w:spacing w:before="200" w:after="120"/>
        <w:rPr>
          <w:rFonts w:cs="Arial"/>
          <w:b/>
          <w:szCs w:val="20"/>
        </w:rPr>
      </w:pPr>
      <w:r>
        <w:rPr>
          <w:b/>
          <w:bCs/>
        </w:rPr>
        <w:t>INFORMACIONE TË PËRGJITHSHME</w:t>
      </w:r>
    </w:p>
    <w:tbl>
      <w:tblPr>
        <w:tblW w:w="4947" w:type="pct"/>
        <w:jc w:val="center"/>
        <w:tblLook w:val="01E0" w:firstRow="1" w:lastRow="1" w:firstColumn="1" w:lastColumn="1" w:noHBand="0" w:noVBand="0"/>
      </w:tblPr>
      <w:tblGrid>
        <w:gridCol w:w="2785"/>
        <w:gridCol w:w="7006"/>
      </w:tblGrid>
      <w:tr w:rsidR="00922987" w:rsidRPr="00EE0A28" w14:paraId="09B95B7F" w14:textId="77777777" w:rsidTr="009E3E6E">
        <w:trPr>
          <w:trHeight w:val="346"/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B8B263" w14:textId="77777777" w:rsidR="007128F1" w:rsidRPr="00EE0A28" w:rsidRDefault="007128F1" w:rsidP="007128F1">
            <w:pPr>
              <w:spacing w:before="60" w:after="6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Titulli i projektit: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4D10" w14:textId="1511E56B" w:rsidR="007128F1" w:rsidRPr="00EE0A28" w:rsidRDefault="0061565E" w:rsidP="007128F1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Rritja e kapaciteteve ujore për Rajonin e Gjilanit përmes ujërave sipërfaqësore</w:t>
            </w:r>
          </w:p>
        </w:tc>
      </w:tr>
      <w:tr w:rsidR="00922987" w:rsidRPr="00EE0A28" w14:paraId="3E507D26" w14:textId="77777777" w:rsidTr="009E3E6E">
        <w:trPr>
          <w:trHeight w:val="330"/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F7D435" w14:textId="77777777" w:rsidR="003C4097" w:rsidRPr="00EE0A28" w:rsidRDefault="003C4097" w:rsidP="003C409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Sektori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AA28" w14:textId="77777777" w:rsidR="003C4097" w:rsidRPr="00EE0A28" w:rsidRDefault="0024423C" w:rsidP="003C4097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Mjedisi </w:t>
            </w:r>
          </w:p>
        </w:tc>
      </w:tr>
      <w:tr w:rsidR="00922987" w:rsidRPr="00EE0A28" w14:paraId="30654861" w14:textId="77777777" w:rsidTr="009E3E6E">
        <w:trPr>
          <w:trHeight w:val="330"/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DF29F" w14:textId="5EFD7330" w:rsidR="003C4097" w:rsidRPr="00EE0A28" w:rsidRDefault="00753152" w:rsidP="00753152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Nënsektori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931B" w14:textId="77777777" w:rsidR="003C4097" w:rsidRPr="00EE0A28" w:rsidRDefault="00DA72AB" w:rsidP="003C409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Projektet e furnizimit me ujë</w:t>
            </w:r>
          </w:p>
        </w:tc>
      </w:tr>
      <w:tr w:rsidR="00922987" w:rsidRPr="00EE0A28" w14:paraId="24DD8F49" w14:textId="77777777" w:rsidTr="009E3E6E">
        <w:trPr>
          <w:trHeight w:val="330"/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67559" w14:textId="77777777" w:rsidR="003C4097" w:rsidRPr="00EE0A28" w:rsidRDefault="003C4097" w:rsidP="003C409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Përfituesi/propozuesi kryesor i projektit: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2742" w14:textId="77777777" w:rsidR="003C4097" w:rsidRPr="00EE0A28" w:rsidRDefault="00DA72AB" w:rsidP="003C4097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Kompania Rajonale e Ujësjellësit (KRU) Hidromorava Sh.A.</w:t>
            </w:r>
          </w:p>
          <w:p w14:paraId="7F20B570" w14:textId="25C19AD5" w:rsidR="00864389" w:rsidRPr="00EE0A28" w:rsidRDefault="00864389" w:rsidP="00B3605A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Komuna e Gjilanit, Ministria e Ekonomisë, Autoriteti Rregullativ për Shërbimet e Ujit, Ministria e Mjedisit, Planifikimit Hapësinor dhe infrastrukturës</w:t>
            </w:r>
          </w:p>
        </w:tc>
      </w:tr>
      <w:tr w:rsidR="00922987" w:rsidRPr="00EE0A28" w14:paraId="7F2F0D89" w14:textId="77777777" w:rsidTr="009E3E6E">
        <w:trPr>
          <w:trHeight w:val="330"/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5809C" w14:textId="77777777" w:rsidR="003C4097" w:rsidRPr="00EE0A28" w:rsidRDefault="003C4097" w:rsidP="003C409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Institucioni që është autor i propozimit të projektit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B5B7" w14:textId="77777777" w:rsidR="003C4097" w:rsidRPr="00EE0A28" w:rsidRDefault="00DA72AB" w:rsidP="003C4097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KRU “Hidromorava” sh.a.</w:t>
            </w:r>
          </w:p>
        </w:tc>
      </w:tr>
      <w:tr w:rsidR="00922987" w:rsidRPr="00EE0A28" w14:paraId="39578429" w14:textId="77777777" w:rsidTr="009E3E6E">
        <w:trPr>
          <w:trHeight w:val="330"/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273BBA" w14:textId="77777777" w:rsidR="007128F1" w:rsidRPr="00EE0A28" w:rsidRDefault="007128F1" w:rsidP="007128F1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Vendndodhja/Harta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F8B6" w14:textId="211C299B" w:rsidR="009E3E6E" w:rsidRPr="00EE0A28" w:rsidRDefault="00E517CA" w:rsidP="007128F1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Harta: Shërbimi dhe komuna</w:t>
            </w:r>
          </w:p>
          <w:p w14:paraId="70FAB124" w14:textId="0A412E23" w:rsidR="009E3E6E" w:rsidRPr="00EE0A28" w:rsidRDefault="009E3E6E" w:rsidP="009E3E6E">
            <w:pPr>
              <w:spacing w:before="60" w:after="60" w:line="260" w:lineRule="atLeast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lang w:val="en-US"/>
              </w:rPr>
              <w:drawing>
                <wp:inline distT="0" distB="0" distL="0" distR="0" wp14:anchorId="0193B695" wp14:editId="3E0A02DA">
                  <wp:extent cx="3073981" cy="47053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ICO_PIF_ENV_ProjectID_06Alb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5" t="3717" r="6007" b="3587"/>
                          <a:stretch/>
                        </pic:blipFill>
                        <pic:spPr bwMode="auto">
                          <a:xfrm>
                            <a:off x="0" y="0"/>
                            <a:ext cx="3100066" cy="474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2750E8" w14:textId="332C626E" w:rsidR="009E3E6E" w:rsidRPr="00EE0A28" w:rsidRDefault="009E3E6E" w:rsidP="007128F1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2987" w:rsidRPr="00EE0A28" w14:paraId="1E5E030C" w14:textId="77777777" w:rsidTr="009E3E6E">
        <w:trPr>
          <w:trHeight w:val="330"/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5F55B" w14:textId="77777777" w:rsidR="003C4097" w:rsidRPr="00EE0A28" w:rsidRDefault="003C4097" w:rsidP="003C409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Investimi total i parashikuar:</w:t>
            </w:r>
          </w:p>
          <w:p w14:paraId="61529A72" w14:textId="77777777" w:rsidR="003C4097" w:rsidRPr="00EE0A28" w:rsidRDefault="003C4097" w:rsidP="00604581">
            <w:pPr>
              <w:numPr>
                <w:ilvl w:val="0"/>
                <w:numId w:val="3"/>
              </w:numPr>
              <w:spacing w:before="60" w:after="60" w:line="260" w:lineRule="atLeast"/>
              <w:ind w:left="223" w:hanging="2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Aktivitetet përgatitore (dokumentacioni planifikues, dokumentacioni teknik, marrja e tokës etj.) </w:t>
            </w:r>
          </w:p>
          <w:p w14:paraId="38FBE0F4" w14:textId="77777777" w:rsidR="003C4097" w:rsidRPr="00EE0A28" w:rsidRDefault="003C4097" w:rsidP="00604581">
            <w:pPr>
              <w:numPr>
                <w:ilvl w:val="0"/>
                <w:numId w:val="3"/>
              </w:numPr>
              <w:spacing w:before="60" w:after="60" w:line="260" w:lineRule="atLeast"/>
              <w:ind w:left="223" w:hanging="2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Punimet ndërtimore</w:t>
            </w:r>
          </w:p>
          <w:p w14:paraId="31F1CCCE" w14:textId="77777777" w:rsidR="003C4097" w:rsidRPr="00EE0A28" w:rsidRDefault="003C4097" w:rsidP="00604581">
            <w:pPr>
              <w:numPr>
                <w:ilvl w:val="0"/>
                <w:numId w:val="3"/>
              </w:numPr>
              <w:spacing w:before="60" w:after="60" w:line="260" w:lineRule="atLeast"/>
              <w:ind w:left="223" w:hanging="2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Mbikëqyrja 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124D" w14:textId="3CF07508" w:rsidR="0034538C" w:rsidRPr="007D416E" w:rsidRDefault="0034538C" w:rsidP="0034538C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Kosto totale e parashikuar për investim: Deri në 20,000,000 Euro</w:t>
            </w:r>
          </w:p>
          <w:p w14:paraId="47E70EC8" w14:textId="77777777" w:rsidR="0034538C" w:rsidRPr="007D416E" w:rsidRDefault="0034538C" w:rsidP="0034538C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Aktivitetet përgatitore: 1,150,000 EUR</w:t>
            </w:r>
          </w:p>
          <w:p w14:paraId="062EDD69" w14:textId="77777777" w:rsidR="0034538C" w:rsidRPr="007D416E" w:rsidRDefault="0034538C" w:rsidP="0034538C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Punimet ndërtimore: 18,500,000 EUR</w:t>
            </w:r>
          </w:p>
          <w:p w14:paraId="49E2D6FA" w14:textId="4EF0B4F3" w:rsidR="00B433C9" w:rsidRPr="00EE0A28" w:rsidRDefault="0034538C" w:rsidP="0034538C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Mbikëqyrja: 350,000 EUR</w:t>
            </w:r>
          </w:p>
        </w:tc>
      </w:tr>
      <w:tr w:rsidR="00922987" w:rsidRPr="00EE0A28" w14:paraId="6B8DFD78" w14:textId="77777777" w:rsidTr="009E3E6E">
        <w:trPr>
          <w:trHeight w:val="346"/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A7AF1D" w14:textId="77777777" w:rsidR="003C4097" w:rsidRPr="00EE0A28" w:rsidRDefault="003C4097" w:rsidP="003C4097">
            <w:pPr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Personi përgjegjës ose i autorizuar për kontakt: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B784" w14:textId="7DDC6310" w:rsidR="005239D7" w:rsidRPr="00EE0A28" w:rsidRDefault="00836F44" w:rsidP="003C4097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Bashkim Halabaku</w:t>
            </w:r>
          </w:p>
        </w:tc>
      </w:tr>
      <w:tr w:rsidR="00922987" w:rsidRPr="00EE0A28" w14:paraId="53286ECF" w14:textId="77777777" w:rsidTr="009E3E6E">
        <w:trPr>
          <w:trHeight w:val="346"/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1DF7A" w14:textId="77777777" w:rsidR="003C4097" w:rsidRPr="00EE0A28" w:rsidRDefault="003C4097" w:rsidP="003C409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Emri – Pozita: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20F7" w14:textId="47A0C120" w:rsidR="00145318" w:rsidRPr="00EE0A28" w:rsidRDefault="00AB6911" w:rsidP="003C4097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Bashkim Halabaku; Udhëheqës i GIS – Zyra e Pasurive</w:t>
            </w:r>
          </w:p>
        </w:tc>
      </w:tr>
      <w:tr w:rsidR="00922987" w:rsidRPr="00EE0A28" w14:paraId="4A99F099" w14:textId="77777777" w:rsidTr="009E3E6E">
        <w:trPr>
          <w:trHeight w:val="346"/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FD530" w14:textId="77777777" w:rsidR="003C4097" w:rsidRPr="00EE0A28" w:rsidRDefault="003C4097" w:rsidP="003C409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Adresa e emailit - Telefoni: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D533" w14:textId="338901AB" w:rsidR="00AD7B38" w:rsidRPr="00EE0A28" w:rsidRDefault="00BA7CB3" w:rsidP="003C4097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107658">
                <w:rPr>
                  <w:rStyle w:val="Hyperlink"/>
                  <w:rFonts w:ascii="Arial" w:hAnsi="Arial"/>
                  <w:sz w:val="20"/>
                </w:rPr>
                <w:t>bashkimhalabaku@gmail.com</w:t>
              </w:r>
            </w:hyperlink>
            <w:r w:rsidR="00107658">
              <w:t>;</w:t>
            </w:r>
            <w:r w:rsidR="00107658">
              <w:rPr>
                <w:rFonts w:ascii="Arial" w:hAnsi="Arial"/>
                <w:sz w:val="20"/>
              </w:rPr>
              <w:t xml:space="preserve"> +38344250484</w:t>
            </w:r>
          </w:p>
        </w:tc>
      </w:tr>
    </w:tbl>
    <w:p w14:paraId="0EB00D14" w14:textId="77777777" w:rsidR="0074067A" w:rsidRPr="00EE0A28" w:rsidRDefault="0074067A" w:rsidP="0074067A">
      <w:pPr>
        <w:pStyle w:val="ListParagraph"/>
        <w:spacing w:before="200" w:after="120"/>
        <w:ind w:left="340"/>
        <w:jc w:val="both"/>
        <w:rPr>
          <w:rFonts w:cs="Arial"/>
          <w:b/>
          <w:szCs w:val="20"/>
        </w:rPr>
      </w:pPr>
    </w:p>
    <w:p w14:paraId="12F27689" w14:textId="77777777" w:rsidR="0083451C" w:rsidRPr="00EE0A28" w:rsidRDefault="0074067A" w:rsidP="00604581">
      <w:pPr>
        <w:pStyle w:val="ListParagraph"/>
        <w:numPr>
          <w:ilvl w:val="0"/>
          <w:numId w:val="2"/>
        </w:numPr>
        <w:spacing w:before="200" w:after="120"/>
        <w:jc w:val="both"/>
        <w:rPr>
          <w:rFonts w:cs="Arial"/>
          <w:b/>
          <w:szCs w:val="20"/>
        </w:rPr>
      </w:pPr>
      <w:r>
        <w:rPr>
          <w:b/>
        </w:rPr>
        <w:t>PËRSHKRIMI I PROJEKTIT</w:t>
      </w:r>
    </w:p>
    <w:tbl>
      <w:tblPr>
        <w:tblW w:w="4899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678"/>
        <w:gridCol w:w="7018"/>
      </w:tblGrid>
      <w:tr w:rsidR="003C4097" w:rsidRPr="00EE0A28" w14:paraId="299CE396" w14:textId="77777777" w:rsidTr="00604581">
        <w:trPr>
          <w:trHeight w:val="327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BA1712" w14:textId="77777777" w:rsidR="003C4097" w:rsidRPr="00EE0A28" w:rsidRDefault="003C4097" w:rsidP="003C409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Qëllimi i projektit infrastrukturor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B4F" w14:textId="597FC7F4" w:rsidR="003C4097" w:rsidRPr="00EE0A28" w:rsidRDefault="009826E1" w:rsidP="00604581">
            <w:pPr>
              <w:spacing w:after="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Rritja e kapacitetit të ujit në 80-100l/s duke përdorur ujërat sipërfaqësore që do të ndihmojnë në lehtësimin e problemeve të furnizimit me ujë gjatë periudhës së thatësirës në rajonin e Gjilanit.  </w:t>
            </w:r>
          </w:p>
        </w:tc>
      </w:tr>
      <w:tr w:rsidR="003C4097" w:rsidRPr="00EE0A28" w14:paraId="4384D94A" w14:textId="77777777" w:rsidTr="00604581">
        <w:trPr>
          <w:trHeight w:val="312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D3BBD3" w14:textId="77777777" w:rsidR="003C4097" w:rsidRPr="00EE0A28" w:rsidRDefault="003C4097" w:rsidP="003C409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Rezultatet e projektit infrastrukturor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4853" w14:textId="3575AF07" w:rsidR="004301BC" w:rsidRPr="00EE0A28" w:rsidRDefault="00753152" w:rsidP="004301BC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1) </w:t>
            </w:r>
            <w:r w:rsidR="004301BC">
              <w:rPr>
                <w:rFonts w:ascii="Arial" w:hAnsi="Arial"/>
                <w:sz w:val="20"/>
              </w:rPr>
              <w:t xml:space="preserve">Rritja e kapacitetit të burimeve aktuale të ujit në masën 80-100 l/s. </w:t>
            </w:r>
          </w:p>
          <w:p w14:paraId="1DB85440" w14:textId="1C1F652A" w:rsidR="00AD7B38" w:rsidRPr="00EE0A28" w:rsidRDefault="00C241D3" w:rsidP="00BA5DD2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2) Furnizimi me ujë të besueshëm dhe cilësor për konsumatorët</w:t>
            </w:r>
          </w:p>
        </w:tc>
      </w:tr>
      <w:tr w:rsidR="003C4097" w:rsidRPr="00EE0A28" w14:paraId="559CC1D2" w14:textId="77777777" w:rsidTr="00604581">
        <w:trPr>
          <w:trHeight w:val="274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0D502" w14:textId="3D157A78" w:rsidR="003C4097" w:rsidRPr="00EE0A28" w:rsidRDefault="00753152" w:rsidP="00753152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Përshkrimi i përgjithshëm 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078B" w14:textId="0E8C39F5" w:rsidR="00B433C9" w:rsidRPr="00EE0A28" w:rsidRDefault="00B433C9" w:rsidP="00604581">
            <w:pPr>
              <w:pStyle w:val="C1PlainTex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Lumi Llapushnica është degë e Moravës së Binçës. Sipërfaqja relativisht e madhe e pellgut ujëmbledhës në një luginë natyrore në thelb pa vendbanime njerëzore duket të jetë ideale për një digë të vogël, e cila mund të rregullojë variacionet sezonale të rrjedhjes. Sistemi i transportit të ujit të papërpunuar përbëhet nga dy seksione: së pari, një tubacion presioni midis digës dhe një dhomë magazinimi në një kodër, me një stacion pompimi afër rrugës kryesore, dhe së dyti një tubacion graviteti për në ITU Përlepnica. </w:t>
            </w:r>
          </w:p>
          <w:p w14:paraId="2E220174" w14:textId="32BA2390" w:rsidR="00B433C9" w:rsidRPr="00EE0A28" w:rsidRDefault="00B433C9" w:rsidP="00B433C9">
            <w:pPr>
              <w:pStyle w:val="C1PlainText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Digë e vogël në lumin Llapushnicë</w:t>
            </w:r>
          </w:p>
          <w:p w14:paraId="699E9083" w14:textId="77777777" w:rsidR="00B433C9" w:rsidRPr="00EE0A28" w:rsidRDefault="00B433C9" w:rsidP="00AB6911">
            <w:pPr>
              <w:pStyle w:val="C1PlainText"/>
              <w:spacing w:before="60" w:after="0"/>
              <w:ind w:left="5556" w:hanging="542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Potenciali i vlerësuar i ujit të papërpunuar:</w:t>
            </w:r>
            <w:r>
              <w:rPr>
                <w:rFonts w:ascii="Arial" w:hAnsi="Arial"/>
                <w:sz w:val="20"/>
              </w:rPr>
              <w:tab/>
              <w:t>70 l/s</w:t>
            </w:r>
          </w:p>
          <w:p w14:paraId="031AD579" w14:textId="77777777" w:rsidR="00B433C9" w:rsidRPr="00EE0A28" w:rsidRDefault="00B433C9" w:rsidP="00AB6911">
            <w:pPr>
              <w:pStyle w:val="C1PlainText"/>
              <w:spacing w:before="60" w:after="0"/>
              <w:ind w:left="5556" w:hanging="542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Vëllimi i digës:</w:t>
            </w:r>
            <w:r>
              <w:rPr>
                <w:rFonts w:ascii="Arial" w:hAnsi="Arial"/>
                <w:sz w:val="20"/>
              </w:rPr>
              <w:tab/>
              <w:t>200’000 m</w:t>
            </w:r>
            <w:r>
              <w:rPr>
                <w:rFonts w:ascii="Arial" w:hAnsi="Arial"/>
                <w:sz w:val="20"/>
                <w:vertAlign w:val="superscript"/>
              </w:rPr>
              <w:t>3</w:t>
            </w:r>
          </w:p>
          <w:p w14:paraId="377C3B4E" w14:textId="77777777" w:rsidR="00B433C9" w:rsidRPr="00EE0A28" w:rsidRDefault="00B433C9" w:rsidP="00AB6911">
            <w:pPr>
              <w:pStyle w:val="C1PlainText"/>
              <w:spacing w:before="60" w:after="0"/>
              <w:ind w:left="5556" w:hanging="542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Kapaciteti i rezervuarit 1.2 Mm</w:t>
            </w:r>
            <w:r>
              <w:rPr>
                <w:rFonts w:ascii="Arial" w:hAnsi="Arial"/>
                <w:sz w:val="20"/>
                <w:vertAlign w:val="superscript"/>
              </w:rPr>
              <w:t>3</w:t>
            </w:r>
          </w:p>
          <w:p w14:paraId="33FBE998" w14:textId="77777777" w:rsidR="00B433C9" w:rsidRPr="00EE0A28" w:rsidRDefault="00B433C9" w:rsidP="00AB6911">
            <w:pPr>
              <w:pStyle w:val="C1PlainText"/>
              <w:spacing w:before="60" w:after="0"/>
              <w:ind w:left="5556" w:hanging="542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Linja e presionit, gjatësia:</w:t>
            </w:r>
            <w:r>
              <w:rPr>
                <w:rFonts w:ascii="Arial" w:hAnsi="Arial"/>
                <w:sz w:val="20"/>
              </w:rPr>
              <w:tab/>
              <w:t>5’700 m</w:t>
            </w:r>
          </w:p>
          <w:p w14:paraId="623D36EC" w14:textId="77777777" w:rsidR="00B433C9" w:rsidRPr="00EE0A28" w:rsidRDefault="00B433C9" w:rsidP="00AB6911">
            <w:pPr>
              <w:pStyle w:val="C1PlainText"/>
              <w:spacing w:before="60" w:after="0"/>
              <w:ind w:left="5556" w:hanging="542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Linja e presionit, diametri:</w:t>
            </w:r>
            <w:r>
              <w:rPr>
                <w:rFonts w:ascii="Arial" w:hAnsi="Arial"/>
                <w:sz w:val="20"/>
              </w:rPr>
              <w:tab/>
              <w:t>300 mm</w:t>
            </w:r>
          </w:p>
          <w:p w14:paraId="6170D93E" w14:textId="0D76F299" w:rsidR="00B433C9" w:rsidRPr="00EE0A28" w:rsidRDefault="00B433C9" w:rsidP="00AB6911">
            <w:pPr>
              <w:pStyle w:val="C1PlainText"/>
              <w:spacing w:before="60" w:after="0"/>
              <w:ind w:left="5556" w:hanging="542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Gypi i gravitetit në ITU Përlepnica, gjatësia:</w:t>
            </w:r>
            <w:r>
              <w:rPr>
                <w:rFonts w:ascii="Arial" w:hAnsi="Arial"/>
                <w:sz w:val="20"/>
              </w:rPr>
              <w:tab/>
              <w:t>11’800 m</w:t>
            </w:r>
          </w:p>
          <w:p w14:paraId="449A4DDE" w14:textId="641915E7" w:rsidR="00B433C9" w:rsidRPr="00EE0A28" w:rsidRDefault="00B433C9" w:rsidP="00AB6911">
            <w:pPr>
              <w:pStyle w:val="C1PlainText"/>
              <w:spacing w:before="60" w:after="0"/>
              <w:ind w:left="5556" w:hanging="542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Tubi i gravitetit, diametri:</w:t>
            </w:r>
            <w:r>
              <w:rPr>
                <w:rFonts w:ascii="Arial" w:hAnsi="Arial"/>
                <w:sz w:val="20"/>
              </w:rPr>
              <w:tab/>
              <w:t>350 mm</w:t>
            </w:r>
          </w:p>
          <w:p w14:paraId="51A97E6F" w14:textId="0BED7D15" w:rsidR="00317EC9" w:rsidRPr="00EE0A28" w:rsidRDefault="00317EC9" w:rsidP="00317EC9">
            <w:pPr>
              <w:pStyle w:val="C1PlainTex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Uji i papërpunuar i shfrytëzueshëm nga lumi Llapushnica ndoshta nuk është i mjaftueshëm për të mbuluar të gjithë kërkesën për ujë të papërpunuar të Gjilanit. Prandaj, sasia e ujit të papërpunuar që do të pompohet nuk varet nga kërkesa për ujë, por është e kufizuar nga burimi i lumit Llapushnica.</w:t>
            </w:r>
          </w:p>
          <w:p w14:paraId="316A2772" w14:textId="5BB9B21B" w:rsidR="00B433C9" w:rsidRPr="00EE0A28" w:rsidRDefault="00317EC9" w:rsidP="00604581">
            <w:pPr>
              <w:pStyle w:val="C1PlainText"/>
              <w:spacing w:before="60" w:after="0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Nuk dihet rrjedhja vjetore e Llapushnicës. Një vlerësim i parë merr në konsideratë një sasi uji të përdorshëm prej </w:t>
            </w:r>
            <w:r>
              <w:rPr>
                <w:rFonts w:ascii="Arial" w:hAnsi="Arial"/>
                <w:b/>
                <w:sz w:val="20"/>
              </w:rPr>
              <w:t>2.1 mil. m</w:t>
            </w:r>
            <w:r>
              <w:rPr>
                <w:rFonts w:ascii="Arial" w:hAnsi="Arial"/>
                <w:b/>
                <w:sz w:val="20"/>
                <w:vertAlign w:val="superscript"/>
              </w:rPr>
              <w:t>3</w:t>
            </w:r>
            <w:r>
              <w:rPr>
                <w:rFonts w:ascii="Arial" w:hAnsi="Arial"/>
                <w:b/>
                <w:sz w:val="20"/>
              </w:rPr>
              <w:t xml:space="preserve"> / vit </w:t>
            </w:r>
            <w:r>
              <w:rPr>
                <w:rFonts w:ascii="Arial" w:hAnsi="Arial"/>
                <w:sz w:val="20"/>
              </w:rPr>
              <w:t>nëse diga e vogël do të realizohej. Kjo sasi uji korrespondon me një pjesë të rrjedhjes prej 50 mm/vit në të gjithë zonën ujëmbledhëse. Krahasuar me reshjet mesatare prej rreth 670 mm/vit, kjo përfaqëson 7%</w:t>
            </w:r>
          </w:p>
          <w:p w14:paraId="19297FA9" w14:textId="77777777" w:rsidR="00317EC9" w:rsidRPr="00EE0A28" w:rsidRDefault="00317EC9" w:rsidP="00317EC9">
            <w:pPr>
              <w:pStyle w:val="C1PlainTex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Sasia e vlerësuar e përdorimit të ujit prej 2.1 mil. m</w:t>
            </w:r>
            <w:r>
              <w:rPr>
                <w:rFonts w:ascii="Arial" w:hAnsi="Arial"/>
                <w:sz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</w:rPr>
              <w:t xml:space="preserve"> / vit korrespondon me një prurje konstante prej 67 l/s. Në fazën e fizibilitetit tubacionet dhe stacioni i pompimit janë projektuar për të transportuar vazhdimisht 70 l/s (vlerësimi i parë). Stacioni i pompimit do të pajiset me 3 pompa (2 + 1 në gjendje gatishmërie).</w:t>
            </w:r>
          </w:p>
          <w:p w14:paraId="68132346" w14:textId="77777777" w:rsidR="00317EC9" w:rsidRPr="00EE0A28" w:rsidRDefault="00317EC9" w:rsidP="00317EC9">
            <w:pPr>
              <w:pStyle w:val="C1PlainTex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Në këtë alternativë nuk parashikohet asnjë gjenerator sepse kostoja e funksionimit të tij është e lartë dhe nuk kërkohet domosdoshmërisht nga pikëpamja e besueshmërisë. Kjo do të thotë se stacioni i pompimit nuk do të funksiononte gjatë prishjes së furnizimit publik me energji elektrike. </w:t>
            </w:r>
          </w:p>
          <w:p w14:paraId="7C67C118" w14:textId="413D2D11" w:rsidR="00317EC9" w:rsidRPr="00EE0A28" w:rsidRDefault="00317EC9" w:rsidP="00604581">
            <w:pPr>
              <w:pStyle w:val="C1PlainText"/>
              <w:spacing w:before="60" w:after="0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20"/>
              </w:rPr>
              <w:t xml:space="preserve">Për të shmangur humbjet e ujit dhe energjisë, uji i papërpunuar zakonisht duhet të pompohet direkt në hyrje të WFP dhe vetëm në raste të veçanta ai duhet të ruhet në liqenin e Prilepnicës. Magazinimi i ujit të papërpunuar në liqenin e depozitimit është subjekt i humbjeve nga avullimi dhe mundësisht nga infiltrimi/perkolimi. Duke qenë se niveli i ujit të liqenit është shpesh </w:t>
            </w:r>
            <w:r>
              <w:rPr>
                <w:rFonts w:ascii="Arial" w:hAnsi="Arial"/>
                <w:sz w:val="20"/>
              </w:rPr>
              <w:lastRenderedPageBreak/>
              <w:t>dukshëm më i ulët se niveli i tij maksimal dhe hyrja e ITU, nevojitet energji shtesë e pompimit nëse uji i papërpunuar duhet të ruhet në liqen.</w:t>
            </w:r>
          </w:p>
          <w:p w14:paraId="1E731726" w14:textId="77777777" w:rsidR="003C4656" w:rsidRPr="00EE0A28" w:rsidRDefault="00B433C9" w:rsidP="00B433C9">
            <w:pPr>
              <w:pStyle w:val="C1PlainTex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Cilësia e ujit të papërpunuar duket të jetë e pranueshme. Për stacionin e pompimit duhet të instalohet një furnizim i ri me energji elektrike, mundësisht nga linja ajrore ekzistuese e transmetimit të energjisë në luginën e Moravës së Binçës. Për ndërtimin e digës duhet të ndërtohet një rrugë e përshtatshme qasjeje.</w:t>
            </w:r>
          </w:p>
          <w:p w14:paraId="01488180" w14:textId="1C8DCC5F" w:rsidR="004301BC" w:rsidRPr="00EE0A28" w:rsidRDefault="003C4656" w:rsidP="00C2368E">
            <w:pPr>
              <w:pStyle w:val="C1Plain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BERZH, si IFN-ja udhëheqëse, është duke financuar dhe mbështetur zbatimin e TUZ në Gjilan.</w:t>
            </w:r>
          </w:p>
        </w:tc>
      </w:tr>
    </w:tbl>
    <w:p w14:paraId="79C48993" w14:textId="77777777" w:rsidR="00A80D6C" w:rsidRPr="00EE0A28" w:rsidRDefault="00A80D6C" w:rsidP="007128F1">
      <w:pPr>
        <w:pStyle w:val="ListParagraph"/>
        <w:spacing w:before="200" w:after="120"/>
        <w:ind w:left="340"/>
        <w:jc w:val="both"/>
        <w:rPr>
          <w:rFonts w:cs="Arial"/>
          <w:b/>
          <w:szCs w:val="20"/>
        </w:rPr>
      </w:pPr>
    </w:p>
    <w:p w14:paraId="03DED47A" w14:textId="741E72B3" w:rsidR="006F1611" w:rsidRPr="00EE0A28" w:rsidRDefault="00753152" w:rsidP="00604581">
      <w:pPr>
        <w:pStyle w:val="ListParagraph"/>
        <w:numPr>
          <w:ilvl w:val="0"/>
          <w:numId w:val="2"/>
        </w:numPr>
        <w:spacing w:line="240" w:lineRule="auto"/>
        <w:rPr>
          <w:rFonts w:cs="Arial"/>
          <w:b/>
        </w:rPr>
      </w:pPr>
      <w:r>
        <w:rPr>
          <w:b/>
        </w:rPr>
        <w:t>KUALIFIKU</w:t>
      </w:r>
      <w:r w:rsidR="0074067A">
        <w:rPr>
          <w:b/>
        </w:rPr>
        <w:t>ESHMËRIA</w:t>
      </w:r>
    </w:p>
    <w:p w14:paraId="1689FA67" w14:textId="77777777" w:rsidR="006F1611" w:rsidRPr="00EE0A28" w:rsidRDefault="006F1611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W w:w="4948" w:type="pct"/>
        <w:tblInd w:w="108" w:type="dxa"/>
        <w:tblLook w:val="01E0" w:firstRow="1" w:lastRow="1" w:firstColumn="1" w:lastColumn="1" w:noHBand="0" w:noVBand="0"/>
      </w:tblPr>
      <w:tblGrid>
        <w:gridCol w:w="2677"/>
        <w:gridCol w:w="7116"/>
      </w:tblGrid>
      <w:tr w:rsidR="00AB6911" w:rsidRPr="00EE0A28" w14:paraId="5648B80C" w14:textId="77777777" w:rsidTr="00604581">
        <w:trPr>
          <w:trHeight w:val="346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81018" w14:textId="27B67698" w:rsidR="00AB6911" w:rsidRPr="00EE0A28" w:rsidRDefault="00AB6911" w:rsidP="007531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Koherenc</w:t>
            </w:r>
            <w:r w:rsidR="00753152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 me politikat dhe strategjitë e vlefshme të BE-së 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7685" w14:textId="5D36FDD1" w:rsidR="00AB6911" w:rsidRPr="00EE0A28" w:rsidRDefault="00AB6911" w:rsidP="00AB69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Instrument</w:t>
            </w:r>
            <w:r w:rsidR="00753152">
              <w:rPr>
                <w:rFonts w:ascii="Arial" w:hAnsi="Arial"/>
                <w:b/>
                <w:sz w:val="20"/>
              </w:rPr>
              <w:t>i për Asistencën e Para-Anëtarësimit</w:t>
            </w:r>
            <w:r>
              <w:rPr>
                <w:rFonts w:ascii="Arial" w:hAnsi="Arial"/>
                <w:b/>
                <w:sz w:val="20"/>
              </w:rPr>
              <w:t xml:space="preserve"> (IPA III) Korniza e Programit për periudhën 2021-2027</w:t>
            </w:r>
          </w:p>
          <w:p w14:paraId="334F966C" w14:textId="77777777" w:rsidR="00AB6911" w:rsidRPr="00EE0A28" w:rsidRDefault="00AB6911" w:rsidP="00AB69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Dritarja 3: Agjenda e gjelbër dhe lidhshmëria e qëndrueshme </w:t>
            </w:r>
          </w:p>
          <w:p w14:paraId="371EAD3E" w14:textId="3E7ECC70" w:rsidR="00AB6911" w:rsidRPr="00EE0A28" w:rsidRDefault="00AB6911" w:rsidP="0060458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 xml:space="preserve">Prioriteti tematik 1: Mjedisi dhe ndryshimi klimatik </w:t>
            </w:r>
          </w:p>
          <w:p w14:paraId="2EE8EFCD" w14:textId="77777777" w:rsidR="00AB6911" w:rsidRPr="00EE0A28" w:rsidRDefault="00AB6911" w:rsidP="00AB691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394461DE" w14:textId="77777777" w:rsidR="00AB6911" w:rsidRPr="00EE0A28" w:rsidRDefault="00AB6911" w:rsidP="00AB69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Plan ekonomik dhe investiv për Ballkanin Perëndimor</w:t>
            </w:r>
          </w:p>
          <w:p w14:paraId="0F6B45B0" w14:textId="551316A5" w:rsidR="00AB6911" w:rsidRPr="00EE0A28" w:rsidRDefault="00AB6911" w:rsidP="00AB6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Fusha prioritare VI. Gjelbërimi i Ballkanit Perëndimor – Investimi në mjedis dhe klimë; </w:t>
            </w:r>
            <w:r>
              <w:rPr>
                <w:rFonts w:ascii="Arial" w:hAnsi="Arial"/>
                <w:sz w:val="20"/>
              </w:rPr>
              <w:t>FLAGSHIP 7 – Menaxhimi i mbeturinave dhe ujërave të zeza</w:t>
            </w:r>
            <w:r>
              <w:rPr>
                <w:rFonts w:ascii="Arial" w:hAnsi="Arial"/>
              </w:rPr>
              <w:t xml:space="preserve"> </w:t>
            </w:r>
          </w:p>
          <w:p w14:paraId="215D21B8" w14:textId="77777777" w:rsidR="00AB6911" w:rsidRPr="00EE0A28" w:rsidRDefault="00AB6911" w:rsidP="00AB69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E34CD7" w14:textId="77777777" w:rsidR="00AB6911" w:rsidRPr="00EE0A28" w:rsidRDefault="00AB6911" w:rsidP="00AB691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Agjenda e Gjelbër për Ballkanin Perëndimor </w:t>
            </w:r>
          </w:p>
          <w:p w14:paraId="0707820A" w14:textId="77777777" w:rsidR="00AB6911" w:rsidRPr="00EE0A28" w:rsidRDefault="00AB6911" w:rsidP="00AB69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Shtylla e katërt: Pastërtia: e ajrit, ujit dhe tokës; Uji Ballkani Perëndimor është shtëpia e disa prej lumenjve të fundit të pacenuar të kontinentit, por mbrojtja e tyre mbetet një sfidë</w:t>
            </w:r>
            <w:r>
              <w:rPr>
                <w:rFonts w:ascii="Arial" w:hAnsi="Arial"/>
                <w:color w:val="252525"/>
                <w:sz w:val="20"/>
              </w:rPr>
              <w:t xml:space="preserve"> </w:t>
            </w:r>
          </w:p>
          <w:p w14:paraId="46147A5F" w14:textId="32696394" w:rsidR="00AB6911" w:rsidRPr="00EE0A28" w:rsidRDefault="00AB6911" w:rsidP="00AB6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Agjenda e Reformës Evropiane (ARE) II Faza e Dytë e Prioriteteve Politike BE-Kosovë:  </w:t>
            </w:r>
          </w:p>
          <w:p w14:paraId="1AA765F5" w14:textId="77777777" w:rsidR="00AB6911" w:rsidRPr="00EE0A28" w:rsidRDefault="00AB6911" w:rsidP="00AB691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Shtylla II: Konkurrueshmëria, Investimet dhe Zhvillimi i Qëndrueshëm</w:t>
            </w:r>
          </w:p>
          <w:p w14:paraId="22FF1A82" w14:textId="77777777" w:rsidR="00AB6911" w:rsidRPr="00EE0A28" w:rsidRDefault="00AB6911" w:rsidP="00AB6911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2.3. Trajtojnë sfidat prioritare mjedisore: Reflektojnë objektivat e Agjendës së Gjelbër të Ballkanit Perëndimor në zbatimin e politikave në fushën e mjedisit duke u fokusuar në: Reduktimi i ndotjes së ajrit dhe ujit dhe përmirësimi i menaxhimit të mbeturina</w:t>
            </w:r>
          </w:p>
          <w:p w14:paraId="2FA8B10A" w14:textId="77777777" w:rsidR="00AB6911" w:rsidRPr="00EE0A28" w:rsidRDefault="00AB6911" w:rsidP="00AB6911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9C8EDE" w14:textId="76342E75" w:rsidR="00AB6911" w:rsidRPr="00EE0A28" w:rsidRDefault="00836F44" w:rsidP="00AB6911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Raporti i BE-së për Kosovën” (2023)</w:t>
            </w:r>
          </w:p>
          <w:p w14:paraId="1221CA5F" w14:textId="22087BD7" w:rsidR="00AB6911" w:rsidRPr="00EE0A28" w:rsidRDefault="00AB6911" w:rsidP="00AB6911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Uji: Kosova ka arritur ca progres në përafrimin e legjislacionit për ujerat me acquis të BE-së. Niveli i harmonizimit dhe mekanizmi monitorues i Strategjisë së Ujit 2017-2036 me acquis të BE-së mbetet i pamjaftueshëm, si dhe zbatimi i ligjit për ujërat.</w:t>
            </w:r>
          </w:p>
          <w:p w14:paraId="355D4B65" w14:textId="77777777" w:rsidR="00AB6911" w:rsidRPr="00EE0A28" w:rsidRDefault="00AB6911" w:rsidP="00AB69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2233F6" w14:textId="77777777" w:rsidR="00AB6911" w:rsidRPr="00EE0A28" w:rsidRDefault="00AB6911" w:rsidP="00AB69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b/>
              </w:rPr>
              <w:t xml:space="preserve">Direktiva për ujin e pijes </w:t>
            </w:r>
            <w:r>
              <w:rPr>
                <w:b/>
                <w:shd w:val="clear" w:color="auto" w:fill="FFFFFF"/>
              </w:rPr>
              <w:t>2015/1787</w:t>
            </w:r>
            <w:r>
              <w:t xml:space="preserve"> </w:t>
            </w:r>
            <w:r>
              <w:rPr>
                <w:shd w:val="clear" w:color="auto" w:fill="FFFFFF"/>
              </w:rPr>
              <w:t>ka të bëjë me cilësinë e</w:t>
            </w:r>
            <w:r>
              <w:t> </w:t>
            </w:r>
            <w:hyperlink r:id="rId10" w:tooltip="Uji i destinuar për konsum njerëzor" w:history="1">
              <w:r>
                <w:rPr>
                  <w:rStyle w:val="Hyperlink"/>
                  <w:rFonts w:ascii="Arial" w:hAnsi="Arial"/>
                  <w:color w:val="auto"/>
                  <w:sz w:val="20"/>
                  <w:shd w:val="clear" w:color="auto" w:fill="FFFFFF"/>
                </w:rPr>
                <w:t>ujit të destinuar për konsum njerëzor</w:t>
              </w:r>
            </w:hyperlink>
            <w:r>
              <w:t> </w:t>
            </w:r>
            <w:r>
              <w:rPr>
                <w:rFonts w:ascii="Arial" w:hAnsi="Arial"/>
                <w:sz w:val="20"/>
                <w:shd w:val="clear" w:color="auto" w:fill="FFFFFF"/>
              </w:rPr>
              <w:t>dhe është pjesë e rregullimit</w:t>
            </w:r>
            <w:r>
              <w:t xml:space="preserve"> </w:t>
            </w:r>
            <w:hyperlink r:id="rId11" w:tooltip="Furnizimi me ujë dhe kanalizime në Bashkimin Evropian" w:history="1">
              <w:r>
                <w:rPr>
                  <w:rStyle w:val="Hyperlink"/>
                  <w:rFonts w:ascii="Arial" w:hAnsi="Arial"/>
                  <w:color w:val="auto"/>
                  <w:sz w:val="20"/>
                  <w:shd w:val="clear" w:color="auto" w:fill="FFFFFF"/>
                </w:rPr>
                <w:t>të furnizimit me ujë dhe kanalizime në Bashkimin Evropian.</w:t>
              </w:r>
            </w:hyperlink>
          </w:p>
          <w:p w14:paraId="56304F24" w14:textId="77777777" w:rsidR="00AB6911" w:rsidRPr="00EE0A28" w:rsidRDefault="00AB6911" w:rsidP="00AB691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Direktiva e ujit të pijes zbatohet për:</w:t>
            </w:r>
          </w:p>
          <w:p w14:paraId="1658EBB3" w14:textId="350112B5" w:rsidR="00AB6911" w:rsidRPr="00EE0A28" w:rsidRDefault="00AB6911" w:rsidP="00604581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t>Të gjitha sistemet e shpërndarjes që shërbejnë më shumë se 50 persona ose furnizojnë më shumë se 10 metër kub në ditë, por edhe sistemet e shpërndarjes që shërbejnë më pak se 50 persona/furnizimi më pak se 10 metër kub në ditë nëse uji furnizohet si pjesë e një aktiviteti ekonomik.</w:t>
            </w:r>
          </w:p>
          <w:p w14:paraId="5EDCC399" w14:textId="2F075F4D" w:rsidR="00AB6911" w:rsidRPr="00EE0A28" w:rsidRDefault="00AB6911" w:rsidP="00AB69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4389" w:rsidRPr="00EE0A28" w14:paraId="5185B13C" w14:textId="77777777" w:rsidTr="00604581">
        <w:trPr>
          <w:trHeight w:val="330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97AAD" w14:textId="77777777" w:rsidR="00864389" w:rsidRPr="00EE0A28" w:rsidRDefault="00864389" w:rsidP="00864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Kontributi në objektivat e vlefshme të zhvillimit kombëtar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644D" w14:textId="16941D2E" w:rsidR="00864389" w:rsidRPr="00EE0A28" w:rsidRDefault="00864389" w:rsidP="00864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Programi i Reformave Ekonomike (PRE) 2023 – 2025 </w:t>
            </w:r>
          </w:p>
          <w:p w14:paraId="2411A31F" w14:textId="77777777" w:rsidR="00545E92" w:rsidRPr="00EE0A28" w:rsidRDefault="00545E92" w:rsidP="00545E9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Masa e reformës #9: Reduktimi i ndotjes së mjedisit dhe ruajtja e biodiversitetit.</w:t>
            </w:r>
          </w:p>
          <w:p w14:paraId="372FD68E" w14:textId="2DC70A40" w:rsidR="00864389" w:rsidRPr="00EE0A28" w:rsidRDefault="00545E92" w:rsidP="00545E9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5.2.2. Tranzicioni i gjelbër: Kosova përballet me çështje të ndryshme mjedisore si ndryshimet klimatike, fatkeqësitë natyrore dhe ndotjet e ndryshme. Këto çështje mjedisore paraqesin sfida të konsiderueshme zhvillimore për institucionet e Kosovës, të cilat ende nuk kanë kapacitete të mjaftueshme për t'i trajtuar ato. Ato synohen të realizohen përmes disa aktiviteteve të planifikuara, për të përmbushur objektivin e masës. Sasia e vogël e ujërave në rrjedhat ujore lokale, me një vëllim mesatar vjetor më të vogël se 100 m</w:t>
            </w:r>
            <w:r>
              <w:rPr>
                <w:rFonts w:ascii="Arial" w:hAnsi="Arial"/>
                <w:sz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</w:rPr>
              <w:t>/s, nënkupton nevojën për ndërtimin e Impianteve të Trajtimit të Ujërave të Zeza Urbane dhe Industriale (ITUZ).</w:t>
            </w:r>
          </w:p>
          <w:p w14:paraId="507293BC" w14:textId="77777777" w:rsidR="00545E92" w:rsidRPr="00EE0A28" w:rsidRDefault="00545E92" w:rsidP="00545E9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46CFC4" w14:textId="77777777" w:rsidR="00864389" w:rsidRPr="00EE0A28" w:rsidRDefault="00864389" w:rsidP="00864389">
            <w:pPr>
              <w:spacing w:after="0" w:line="240" w:lineRule="auto"/>
              <w:jc w:val="both"/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Strategjia Kombëtare për Zhvillim (SKZh) 2030</w:t>
            </w:r>
            <w:r>
              <w:rPr>
                <w:rFonts w:ascii="Arial" w:hAnsi="Arial"/>
                <w:b/>
                <w:color w:val="70AD47" w:themeColor="accent6"/>
                <w:sz w:val="20"/>
              </w:rPr>
              <w:t xml:space="preserve"> </w:t>
            </w:r>
          </w:p>
          <w:p w14:paraId="549D654C" w14:textId="65DD47BD" w:rsidR="00864389" w:rsidRPr="00EE0A28" w:rsidRDefault="00864389" w:rsidP="0086438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Shtylla 1: Zhvillimi i Qëndrueshëm Ekonomik</w:t>
            </w:r>
          </w:p>
          <w:p w14:paraId="3543FF4F" w14:textId="77777777" w:rsidR="00864389" w:rsidRPr="00EE0A28" w:rsidRDefault="00864389" w:rsidP="00604581">
            <w:pPr>
              <w:keepNext/>
              <w:keepLines/>
              <w:numPr>
                <w:ilvl w:val="1"/>
                <w:numId w:val="6"/>
              </w:numPr>
              <w:spacing w:before="40" w:after="0" w:line="240" w:lineRule="auto"/>
              <w:contextualSpacing/>
              <w:jc w:val="both"/>
              <w:outlineLvl w:val="1"/>
              <w:rPr>
                <w:rFonts w:ascii="Arial" w:eastAsiaTheme="majorEastAsia" w:hAnsi="Arial" w:cs="Arial"/>
                <w:sz w:val="20"/>
                <w:szCs w:val="20"/>
              </w:rPr>
            </w:pPr>
            <w:bookmarkStart w:id="0" w:name="_Toc104504632"/>
            <w:bookmarkStart w:id="1" w:name="_Toc104816800"/>
            <w:r>
              <w:rPr>
                <w:rFonts w:ascii="Arial" w:hAnsi="Arial"/>
                <w:sz w:val="20"/>
              </w:rPr>
              <w:t>Ekonomi inovative, qarkore dhe konkurruese</w:t>
            </w:r>
            <w:bookmarkStart w:id="2" w:name="_Toc104816801"/>
            <w:bookmarkEnd w:id="0"/>
            <w:bookmarkEnd w:id="1"/>
          </w:p>
          <w:p w14:paraId="0CA6465B" w14:textId="77777777" w:rsidR="00864389" w:rsidRPr="00EE0A28" w:rsidRDefault="00864389" w:rsidP="00604581">
            <w:pPr>
              <w:keepNext/>
              <w:keepLines/>
              <w:numPr>
                <w:ilvl w:val="1"/>
                <w:numId w:val="6"/>
              </w:numPr>
              <w:spacing w:before="40" w:after="0" w:line="240" w:lineRule="auto"/>
              <w:contextualSpacing/>
              <w:jc w:val="both"/>
              <w:outlineLvl w:val="1"/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Infrastrukturë me cilësi të lartë, të qëndrueshme dhe të integruar</w:t>
            </w:r>
            <w:bookmarkStart w:id="3" w:name="_Toc104504634"/>
            <w:bookmarkStart w:id="4" w:name="_Toc104816802"/>
            <w:bookmarkEnd w:id="2"/>
          </w:p>
          <w:p w14:paraId="61E5BD90" w14:textId="77777777" w:rsidR="00864389" w:rsidRPr="00EE0A28" w:rsidRDefault="00864389" w:rsidP="00604581">
            <w:pPr>
              <w:keepNext/>
              <w:keepLines/>
              <w:numPr>
                <w:ilvl w:val="1"/>
                <w:numId w:val="6"/>
              </w:numPr>
              <w:spacing w:before="40" w:after="0" w:line="240" w:lineRule="auto"/>
              <w:contextualSpacing/>
              <w:jc w:val="both"/>
              <w:outlineLvl w:val="1"/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Mjedis i pastër dhe shfrytëzim i qëndrueshëm i burimeve natyrore</w:t>
            </w:r>
            <w:bookmarkEnd w:id="3"/>
            <w:bookmarkEnd w:id="4"/>
          </w:p>
          <w:p w14:paraId="45A63978" w14:textId="77777777" w:rsidR="00864389" w:rsidRPr="00EE0A28" w:rsidRDefault="00864389" w:rsidP="00864389">
            <w:pPr>
              <w:spacing w:after="12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Ky synim zhvillimor do të arrihet përmes këtyre objektivave strategjikë: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Menaxhimi i integruar i mbeturinave dhe rritja e qarkullimit të burimeve, qasja e përmirësuar në ujë dhe kanalizime dhe reduktimi i ndotjes së ujit, rritja e pjesës së burimeve të rinovueshme në përzierjen e energjisë, përmirësimi i efiçiencës së energjisë, disponueshmëria dhe efikasiteti i përmirësuar i ujit, promovimi i lëvizshmërisë së qëndrueshme digjitale, menaxhimi dhe përdorimi i qëndrueshëm i burimeve pyjore dhe i mbrojtjes së biodiversitetit, planifikimi përgjegjës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dhe zhvillimi i integruar territorial.</w:t>
            </w:r>
          </w:p>
          <w:p w14:paraId="442EA43B" w14:textId="251C8F11" w:rsidR="00864389" w:rsidRPr="00EE0A28" w:rsidRDefault="00864389" w:rsidP="00864389">
            <w:pPr>
              <w:spacing w:after="0" w:line="240" w:lineRule="auto"/>
              <w:jc w:val="both"/>
              <w:rPr>
                <w:rFonts w:ascii="Arial" w:eastAsiaTheme="minorEastAsia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Programi i Qeverisë së Republikës së Kosovës 2021/2025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4C5F35B0" w14:textId="77777777" w:rsidR="00864389" w:rsidRPr="00EE0A28" w:rsidRDefault="00864389" w:rsidP="00864389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2.12.3 Menaxhimi i ujërave dhe zhvillimi i infrastrukturës</w:t>
            </w:r>
          </w:p>
          <w:p w14:paraId="00EAFA01" w14:textId="0BF2C911" w:rsidR="00864389" w:rsidRPr="00EE0A28" w:rsidRDefault="00864389" w:rsidP="0086438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Menaxhimi efektiv i burimeve ujore është parakusht për sigurimin e ujit në sasi të mjaftueshme, në cilësinë e duhur dhe në kohën dhe vendin e duhur, për nevojat e popullatës dhe zhvillimin ekonomik. Për rrjedhojë, menaxhimi efektiv i burimeve ujore është i një rëndësie themelore për mirëqenien sociale dhe zhvillimin e qëndrueshëm të çdo vendi. Për të arritur objektivat bazë lidhur me menaxhimin e burimeve ujore, që janë mbrojtja e ujit, 36 mbrojtje nga veprimet e dëmshme ujore dhe përdorimi efikas i ujit, ne do të përmirësojmë kornizën ligjore të ujit, i cili përfshin rishikimin e ligjit për ujërat ose hartimin e një ligji të ri, plotësimin e akteve nënligjore që kërkohen për zbatimin e ligjit, veçanërisht për koncesionet dhe hartimin e ligjit për financimin e menaxhimit të burimeve ujore.</w:t>
            </w:r>
          </w:p>
        </w:tc>
      </w:tr>
      <w:tr w:rsidR="00864389" w:rsidRPr="00EE0A28" w14:paraId="1B29EB9E" w14:textId="77777777" w:rsidTr="00604581">
        <w:trPr>
          <w:trHeight w:val="330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D1F78" w14:textId="77777777" w:rsidR="00864389" w:rsidRPr="00EE0A28" w:rsidRDefault="00864389" w:rsidP="00864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A mbulohet projekti nga strategjia sektoriale përkatëse, nga një plan veprimi sektorial apo nga një masterplan sektori?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7508" w14:textId="77777777" w:rsidR="00864389" w:rsidRPr="00EE0A28" w:rsidRDefault="00864389" w:rsidP="0086438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Strategjia Kombëtare e Ujit 2017-2036</w:t>
            </w:r>
          </w:p>
          <w:p w14:paraId="4D9F9E61" w14:textId="77777777" w:rsidR="00864389" w:rsidRPr="00EE0A28" w:rsidRDefault="00864389" w:rsidP="00864389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Strategjia Kombëtare e Ujit është hartuar për të arritur katër qëllime kryesore të nivelit të lartë gjatë një periudhe njëzetvjeçare. E para është Mbrojtja dhe Zhvillimi i Burimeve Ujore: </w:t>
            </w:r>
          </w:p>
          <w:p w14:paraId="7F8BCD58" w14:textId="77777777" w:rsidR="00864389" w:rsidRPr="00EE0A28" w:rsidRDefault="00864389" w:rsidP="00604581">
            <w:pPr>
              <w:pStyle w:val="ListParagraph"/>
              <w:numPr>
                <w:ilvl w:val="0"/>
                <w:numId w:val="8"/>
              </w:numPr>
              <w:spacing w:line="259" w:lineRule="auto"/>
              <w:jc w:val="both"/>
              <w:rPr>
                <w:rFonts w:cs="Arial"/>
                <w:szCs w:val="20"/>
              </w:rPr>
            </w:pPr>
            <w:r>
              <w:t>Ruajtja dhe mbrojtja e gjendjes së mirë të burimeve ujore dhe rrjedhave ujore (ku është e mundur)</w:t>
            </w:r>
          </w:p>
          <w:p w14:paraId="3151AE91" w14:textId="77777777" w:rsidR="00864389" w:rsidRPr="00EE0A28" w:rsidRDefault="00864389" w:rsidP="00604581">
            <w:pPr>
              <w:pStyle w:val="ListParagraph"/>
              <w:numPr>
                <w:ilvl w:val="0"/>
                <w:numId w:val="7"/>
              </w:numPr>
              <w:spacing w:line="259" w:lineRule="auto"/>
              <w:jc w:val="both"/>
              <w:rPr>
                <w:rFonts w:cs="Arial"/>
                <w:szCs w:val="20"/>
              </w:rPr>
            </w:pPr>
            <w:r>
              <w:t xml:space="preserve">Minimizimi i ndotjes së burimeve ujore dhe rrjedhave ujore (SW dhe GW) </w:t>
            </w:r>
          </w:p>
          <w:p w14:paraId="25A2C56C" w14:textId="77777777" w:rsidR="00864389" w:rsidRPr="00EE0A28" w:rsidRDefault="00864389" w:rsidP="00604581">
            <w:pPr>
              <w:pStyle w:val="ListParagraph"/>
              <w:numPr>
                <w:ilvl w:val="0"/>
                <w:numId w:val="7"/>
              </w:numPr>
              <w:spacing w:line="259" w:lineRule="auto"/>
              <w:jc w:val="both"/>
              <w:rPr>
                <w:rFonts w:cs="Arial"/>
                <w:szCs w:val="20"/>
              </w:rPr>
            </w:pPr>
            <w:r>
              <w:t xml:space="preserve">Ruajtja dhe mbrojtja e ekosistemeve ujore (Rrjedha e pranueshme ekologjikisht) </w:t>
            </w:r>
          </w:p>
          <w:p w14:paraId="707C846B" w14:textId="77777777" w:rsidR="00864389" w:rsidRPr="00EE0A28" w:rsidRDefault="00864389" w:rsidP="00604581">
            <w:pPr>
              <w:pStyle w:val="ListParagraph"/>
              <w:numPr>
                <w:ilvl w:val="0"/>
                <w:numId w:val="7"/>
              </w:numPr>
              <w:spacing w:line="259" w:lineRule="auto"/>
              <w:jc w:val="both"/>
              <w:rPr>
                <w:rFonts w:cs="Arial"/>
                <w:szCs w:val="20"/>
              </w:rPr>
            </w:pPr>
            <w:r>
              <w:t xml:space="preserve">Mbrojtja nga dukuritë natyrore (përmbytjet, vërshimet, rryma, erozioni, ndryshimet klimatike, etj.) </w:t>
            </w:r>
          </w:p>
          <w:p w14:paraId="73F0E1F2" w14:textId="77777777" w:rsidR="00864389" w:rsidRPr="00EE0A28" w:rsidRDefault="00864389" w:rsidP="00604581">
            <w:pPr>
              <w:pStyle w:val="ListParagraph"/>
              <w:numPr>
                <w:ilvl w:val="0"/>
                <w:numId w:val="7"/>
              </w:numPr>
              <w:spacing w:line="259" w:lineRule="auto"/>
              <w:jc w:val="both"/>
              <w:rPr>
                <w:rFonts w:cs="Arial"/>
                <w:szCs w:val="20"/>
              </w:rPr>
            </w:pPr>
            <w:r>
              <w:t>Zhvillimi i burimeve ujore (kërkim dhe hetim)</w:t>
            </w:r>
          </w:p>
          <w:p w14:paraId="7B190276" w14:textId="0F48AA95" w:rsidR="00864389" w:rsidRDefault="00864389" w:rsidP="00864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Objektivat e Strategjisë Kombëtare të Ujit janë të përfshira në pesë Objektiva Strategjikë. Objektivi Strategjik 1 ka të bëjë me “Alokimin dhe mbikëqyrjen e qëndrueshme të së drejtës për shfrytëzimin e burimeve ujore të Kosovës në mesin e përdoruesve të ujit në mënyrë që të garantohet qasje në ujë të pijes të sigurt për shëndetin për të gjithë dhe të maksimizohen përfitimet ekonomike nga përdorimet e tjera të ujit duke marrë parasysh ndryshimin e regjimeve hidrologjike, eliminimin e mungesës së ujit dhe respektimin e parimeve të menaxhimit të qëndrueshëm</w:t>
            </w:r>
            <w:r>
              <w:rPr>
                <w:rFonts w:ascii="Arial" w:hAnsi="Arial"/>
              </w:rPr>
              <w:t>.</w:t>
            </w:r>
          </w:p>
          <w:p w14:paraId="311A9CDB" w14:textId="77777777" w:rsidR="00EE0A28" w:rsidRPr="00EE0A28" w:rsidRDefault="00EE0A28" w:rsidP="00864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806B52" w14:textId="77777777" w:rsidR="00864389" w:rsidRPr="00EE0A28" w:rsidRDefault="00864389" w:rsidP="00864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Strategjia e Ndryshimeve Klimatike 2019-2028 dhe Plani i Veprimit 2019-2021</w:t>
            </w:r>
          </w:p>
          <w:p w14:paraId="1EA1E569" w14:textId="4EDD0F22" w:rsidR="00864389" w:rsidRPr="00EE0A28" w:rsidRDefault="00864389" w:rsidP="00864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Burimet ujore</w:t>
            </w:r>
            <w:r>
              <w:rPr>
                <w:rFonts w:ascii="Arial" w:hAnsi="Arial"/>
                <w:sz w:val="20"/>
              </w:rPr>
              <w:t>; Cilësia e ujit të lumenjve në Kosovë është e dobët për shkak të mungesës së impianteve për trajtimin e ujërave të zeza, depozitimit të mbeturinave përgjatë/ose afër brigjeve të lumenjve, mirëmbajtjes së dobët ose mungesës së shtretërve të lumenjve.</w:t>
            </w:r>
          </w:p>
          <w:p w14:paraId="6E67B223" w14:textId="2EEA678E" w:rsidR="00864389" w:rsidRPr="00EE0A28" w:rsidRDefault="00864389" w:rsidP="00864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Zakonisht cilësia e lumenjve në rrjedhën e sipërme përbën një habitat ujor të shëndetshëm dhe plotëson standardet mjedisore. Disa nga lumenjtë kryesorë në rrjedhën e poshtme të komunave dhe industrive më të mëdha janë shumë të ndotur dhe uji nuk mund të përdoret për furnizim me ujë ose për qëllime ujitjeje. Lumenjtë kryesorë në Kosovë i përkasin kategorisë së ndotjes 2 dhe 3, ndërsa Lumi Sitnica është kategorizuar si "lum i vdekur".</w:t>
            </w:r>
          </w:p>
        </w:tc>
      </w:tr>
    </w:tbl>
    <w:p w14:paraId="7AF0B051" w14:textId="1BDD2087" w:rsidR="00EA0E09" w:rsidRPr="00EE0A28" w:rsidRDefault="00EA0E09">
      <w:pPr>
        <w:spacing w:after="0" w:line="240" w:lineRule="auto"/>
        <w:rPr>
          <w:rFonts w:ascii="Arial" w:hAnsi="Arial" w:cs="Arial"/>
          <w:lang w:val="en-US"/>
        </w:rPr>
      </w:pPr>
    </w:p>
    <w:p w14:paraId="7EA91160" w14:textId="77777777" w:rsidR="006F1611" w:rsidRPr="00EE0A28" w:rsidRDefault="0074067A" w:rsidP="00604581">
      <w:pPr>
        <w:pStyle w:val="ListParagraph"/>
        <w:numPr>
          <w:ilvl w:val="0"/>
          <w:numId w:val="2"/>
        </w:numPr>
        <w:spacing w:before="200" w:after="120"/>
        <w:rPr>
          <w:rFonts w:cs="Arial"/>
          <w:b/>
        </w:rPr>
      </w:pPr>
      <w:r>
        <w:rPr>
          <w:b/>
        </w:rPr>
        <w:lastRenderedPageBreak/>
        <w:t>RELEVANCA STRATEGJIKE</w:t>
      </w:r>
    </w:p>
    <w:tbl>
      <w:tblPr>
        <w:tblW w:w="4947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8"/>
        <w:gridCol w:w="5853"/>
      </w:tblGrid>
      <w:tr w:rsidR="007128F1" w:rsidRPr="00EE0A28" w14:paraId="79F44A82" w14:textId="77777777" w:rsidTr="007128F1">
        <w:trPr>
          <w:trHeight w:val="4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C9D1E" w14:textId="77777777" w:rsidR="007128F1" w:rsidRPr="00EE0A28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Shpjegoni veçoritë e projektit në lidhje me:</w:t>
            </w:r>
          </w:p>
        </w:tc>
      </w:tr>
      <w:tr w:rsidR="003C4097" w:rsidRPr="00EE0A28" w14:paraId="10ACAD70" w14:textId="77777777" w:rsidTr="007128F1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B496D" w14:textId="4A0B0CA8" w:rsidR="003C4097" w:rsidRPr="00EE0A28" w:rsidRDefault="00753152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Përfitimet e</w:t>
            </w:r>
            <w:r w:rsidR="003C4097">
              <w:rPr>
                <w:rFonts w:ascii="Arial" w:hAnsi="Arial"/>
                <w:sz w:val="20"/>
              </w:rPr>
              <w:t xml:space="preserve"> drejtpërdrejta për mjedisin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992A" w14:textId="6E1CE492" w:rsidR="003C4097" w:rsidRPr="00EE0A28" w:rsidRDefault="003C4097" w:rsidP="00550B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97" w:rsidRPr="00EE0A28" w14:paraId="7C2A73D1" w14:textId="77777777" w:rsidTr="007128F1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86589C" w14:textId="1B9DF48E" w:rsidR="003C4097" w:rsidRPr="00EE0A28" w:rsidRDefault="00753152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Kontributin </w:t>
            </w:r>
            <w:r w:rsidR="003C4097">
              <w:rPr>
                <w:rFonts w:ascii="Arial" w:hAnsi="Arial"/>
                <w:sz w:val="20"/>
              </w:rPr>
              <w:t>në reduktimin e CO</w:t>
            </w:r>
            <w:r w:rsidR="003C4097">
              <w:rPr>
                <w:rFonts w:ascii="Arial" w:hAnsi="Arial"/>
                <w:sz w:val="20"/>
                <w:vertAlign w:val="subscript"/>
              </w:rPr>
              <w:t>2</w:t>
            </w:r>
            <w:r w:rsidR="003C4097">
              <w:rPr>
                <w:rFonts w:ascii="Arial" w:hAnsi="Arial"/>
                <w:sz w:val="20"/>
              </w:rPr>
              <w:t xml:space="preserve"> dhe/ose zhurmave dhe/ose emetimeve të tjera të dëmshme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37FA" w14:textId="3FF1C21B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97" w:rsidRPr="00EE0A28" w14:paraId="6C78F458" w14:textId="77777777" w:rsidTr="007128F1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A1ED4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Numrin e personave që do të përfitojnë nga projekti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4EE8" w14:textId="027D7EF4" w:rsidR="003C4097" w:rsidRPr="00EE0A28" w:rsidRDefault="003C4097" w:rsidP="00EE0A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100,000 banorë.</w:t>
            </w:r>
          </w:p>
        </w:tc>
      </w:tr>
      <w:tr w:rsidR="003C4097" w:rsidRPr="00EE0A28" w14:paraId="26B708C3" w14:textId="77777777" w:rsidTr="007128F1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42BA8B" w14:textId="1F4199FE" w:rsidR="003C4097" w:rsidRPr="00EE0A28" w:rsidRDefault="00753152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Shkallën në të cilën </w:t>
            </w:r>
            <w:r w:rsidR="003C4097">
              <w:rPr>
                <w:rFonts w:ascii="Arial" w:hAnsi="Arial"/>
                <w:sz w:val="20"/>
              </w:rPr>
              <w:t>kontribuon në uljen e ndotjes në një rajon më të gjerë rreth vendndodhjes së tij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59F6" w14:textId="6B93E7B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97" w:rsidRPr="00EE0A28" w14:paraId="0D427750" w14:textId="77777777" w:rsidTr="007128F1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D7E4E0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Përballueshmërinë e shërbimeve për përdoruesit fundorë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3C85" w14:textId="77777777" w:rsidR="003C4097" w:rsidRPr="00EE0A28" w:rsidRDefault="00550B15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Nuk do të ndikojë në përballueshmërinë e përdoruesve fundorë. </w:t>
            </w:r>
          </w:p>
        </w:tc>
      </w:tr>
      <w:tr w:rsidR="003C4097" w:rsidRPr="00EE0A28" w14:paraId="236CC252" w14:textId="77777777" w:rsidTr="007128F1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7E5FE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Rreziqet që lidhen me projektin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2860" w14:textId="77777777" w:rsidR="003C4097" w:rsidRPr="00EE0A28" w:rsidRDefault="00802308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Vonesat në shpronësimin dhe pronësinë e tokës. </w:t>
            </w:r>
          </w:p>
        </w:tc>
      </w:tr>
      <w:tr w:rsidR="003C4097" w:rsidRPr="00EE0A28" w14:paraId="4E4704AF" w14:textId="77777777" w:rsidTr="007128F1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67764B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Partneritetin e organizatave dhe institucioneve të përfshira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E21E" w14:textId="309BCBB7" w:rsidR="00EB79A7" w:rsidRPr="00EE0A28" w:rsidRDefault="00EB79A7" w:rsidP="00EB79A7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Kompania Rajonale e Ujësjellësit (KRU) Hidromorava Sh.A.</w:t>
            </w:r>
          </w:p>
          <w:p w14:paraId="0231DF0F" w14:textId="13611C5F" w:rsidR="00EB79A7" w:rsidRPr="00EE0A28" w:rsidRDefault="00EB79A7" w:rsidP="00EE0A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Komuna e Gjilanit, Ministria e Ekonomisë, Autoriteti Rregullativ për Shërbimet e Ujit, Ministria e Mjedisit, Planifikimit Hapësinor dhe infrastrukturës</w:t>
            </w:r>
          </w:p>
        </w:tc>
      </w:tr>
    </w:tbl>
    <w:p w14:paraId="281E306C" w14:textId="7A161ACC" w:rsidR="0074067A" w:rsidRPr="00EE0A28" w:rsidRDefault="0074067A" w:rsidP="00D2305F">
      <w:pPr>
        <w:pStyle w:val="Heading1"/>
        <w:spacing w:before="240" w:after="12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</w:rPr>
        <w:t>Pjesa e dytë</w:t>
      </w:r>
    </w:p>
    <w:p w14:paraId="29346179" w14:textId="77777777" w:rsidR="0074067A" w:rsidRPr="00EE0A28" w:rsidRDefault="0074067A" w:rsidP="00604581">
      <w:pPr>
        <w:pStyle w:val="ListParagraph"/>
        <w:numPr>
          <w:ilvl w:val="0"/>
          <w:numId w:val="2"/>
        </w:numPr>
        <w:spacing w:after="120"/>
        <w:rPr>
          <w:rFonts w:cs="Arial"/>
          <w:b/>
        </w:rPr>
      </w:pPr>
      <w:r>
        <w:rPr>
          <w:b/>
        </w:rPr>
        <w:t>MATURITETI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9"/>
        <w:gridCol w:w="1567"/>
        <w:gridCol w:w="1394"/>
        <w:gridCol w:w="1271"/>
      </w:tblGrid>
      <w:tr w:rsidR="007128F1" w:rsidRPr="00EE0A28" w14:paraId="13F28BF0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 w:themeFill="background1" w:themeFillShade="D9"/>
            <w:vAlign w:val="center"/>
          </w:tcPr>
          <w:p w14:paraId="598C2850" w14:textId="77777777" w:rsidR="007128F1" w:rsidRPr="00EE0A28" w:rsidRDefault="007128F1" w:rsidP="007128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Studimet dhe dokumentet në dispozicion</w:t>
            </w:r>
          </w:p>
        </w:tc>
        <w:tc>
          <w:tcPr>
            <w:tcW w:w="800" w:type="pct"/>
            <w:shd w:val="clear" w:color="auto" w:fill="D9D9D9" w:themeFill="background1" w:themeFillShade="D9"/>
            <w:vAlign w:val="center"/>
          </w:tcPr>
          <w:p w14:paraId="70F3583B" w14:textId="77777777" w:rsidR="007128F1" w:rsidRPr="00EE0A28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Gati dhe të miratuara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428CC11A" w14:textId="77777777" w:rsidR="007128F1" w:rsidRPr="00EE0A28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Duke u punuar</w:t>
            </w: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14:paraId="2CD8CB0D" w14:textId="77777777" w:rsidR="007128F1" w:rsidRPr="00EE0A28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Nuk ka filluar ende</w:t>
            </w:r>
          </w:p>
        </w:tc>
      </w:tr>
      <w:tr w:rsidR="003C4097" w:rsidRPr="00EE0A28" w14:paraId="494437D9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5AEF4456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Idea konceptuale</w:t>
            </w:r>
          </w:p>
        </w:tc>
        <w:tc>
          <w:tcPr>
            <w:tcW w:w="800" w:type="pct"/>
            <w:vAlign w:val="center"/>
          </w:tcPr>
          <w:p w14:paraId="281D8264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0F20066E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5AA3641B" w14:textId="77777777" w:rsidR="003C4097" w:rsidRPr="00EE0A28" w:rsidRDefault="00B2363D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3C4097" w:rsidRPr="00EE0A28" w14:paraId="5718F5EE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591F6A14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Studimi paraprak i fizibilitetit</w:t>
            </w:r>
          </w:p>
        </w:tc>
        <w:tc>
          <w:tcPr>
            <w:tcW w:w="800" w:type="pct"/>
            <w:vAlign w:val="center"/>
          </w:tcPr>
          <w:p w14:paraId="253570D6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0E3686FB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5CE4F85D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3C4097" w:rsidRPr="00EE0A28" w14:paraId="641729EC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739F85BF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Projektimi konceptual</w:t>
            </w:r>
          </w:p>
        </w:tc>
        <w:tc>
          <w:tcPr>
            <w:tcW w:w="800" w:type="pct"/>
            <w:vAlign w:val="center"/>
          </w:tcPr>
          <w:p w14:paraId="49DAEBDE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6E978AAC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46AFDF52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3C4097" w:rsidRPr="00EE0A28" w14:paraId="1B2A73F1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67B03A78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Studimi i fizibilitetit + AKP</w:t>
            </w:r>
          </w:p>
        </w:tc>
        <w:tc>
          <w:tcPr>
            <w:tcW w:w="800" w:type="pct"/>
            <w:vAlign w:val="center"/>
          </w:tcPr>
          <w:p w14:paraId="6EBFF178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549F8DAA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080AA361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3C4097" w:rsidRPr="00EE0A28" w14:paraId="27384225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46AEA4C4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Studimi i VNM (nëse nevojitet)</w:t>
            </w:r>
          </w:p>
        </w:tc>
        <w:tc>
          <w:tcPr>
            <w:tcW w:w="800" w:type="pct"/>
            <w:vAlign w:val="center"/>
          </w:tcPr>
          <w:p w14:paraId="34F3C03B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062266C9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70CDEE34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3C4097" w:rsidRPr="00EE0A28" w14:paraId="4EC6586F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344E45A8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Dokumentet e vlefshme të planifikimit hapësinor</w:t>
            </w:r>
          </w:p>
        </w:tc>
        <w:tc>
          <w:tcPr>
            <w:tcW w:w="800" w:type="pct"/>
            <w:vAlign w:val="center"/>
          </w:tcPr>
          <w:p w14:paraId="39D30B0F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705C0DCC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168A32AA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3C4097" w:rsidRPr="00EE0A28" w14:paraId="0036F60F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2A3B6867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Prona tokë e zgjidhur</w:t>
            </w:r>
          </w:p>
        </w:tc>
        <w:tc>
          <w:tcPr>
            <w:tcW w:w="800" w:type="pct"/>
            <w:vAlign w:val="center"/>
          </w:tcPr>
          <w:p w14:paraId="4420F53C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3F6CD304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4CE82096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3C4097" w:rsidRPr="00EE0A28" w14:paraId="4872E17F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578A4F93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Projektimi paraprak</w:t>
            </w:r>
          </w:p>
        </w:tc>
        <w:tc>
          <w:tcPr>
            <w:tcW w:w="800" w:type="pct"/>
            <w:vAlign w:val="center"/>
          </w:tcPr>
          <w:p w14:paraId="701BA819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700CAC4F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313B3BD3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3C4097" w:rsidRPr="00EE0A28" w14:paraId="75B24E07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7A41A8CA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Projektimi kryesor/projektimi i detajuar</w:t>
            </w:r>
          </w:p>
        </w:tc>
        <w:tc>
          <w:tcPr>
            <w:tcW w:w="800" w:type="pct"/>
            <w:vAlign w:val="center"/>
          </w:tcPr>
          <w:p w14:paraId="43F53D8D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324720EA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6DC690EA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3C4097" w:rsidRPr="00EE0A28" w14:paraId="3F41DB85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54684778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Dokumentacioni i tenderit</w:t>
            </w:r>
          </w:p>
        </w:tc>
        <w:tc>
          <w:tcPr>
            <w:tcW w:w="800" w:type="pct"/>
            <w:vAlign w:val="center"/>
          </w:tcPr>
          <w:p w14:paraId="3F8ABA35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48166782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1E8DC16B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3C4097" w:rsidRPr="00EE0A28" w14:paraId="500333B0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5C8F5941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Lejet e ndërtimit dhe të tjera</w:t>
            </w:r>
          </w:p>
        </w:tc>
        <w:tc>
          <w:tcPr>
            <w:tcW w:w="800" w:type="pct"/>
            <w:vAlign w:val="center"/>
          </w:tcPr>
          <w:p w14:paraId="025FE796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34441838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3361F510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3C4097" w:rsidRPr="00EE0A28" w14:paraId="3F403CCC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25E2CEB7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Kontrata e ndërtimit është nënshkruar</w:t>
            </w:r>
          </w:p>
        </w:tc>
        <w:tc>
          <w:tcPr>
            <w:tcW w:w="800" w:type="pct"/>
            <w:vAlign w:val="center"/>
          </w:tcPr>
          <w:p w14:paraId="09210BEA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53D2C3C8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57ADBD33" w14:textId="77777777" w:rsidR="003C4097" w:rsidRPr="00EE0A28" w:rsidRDefault="003C4097" w:rsidP="003C40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</w:tbl>
    <w:p w14:paraId="65FBDFF9" w14:textId="40CD5759" w:rsidR="00A80D6C" w:rsidRPr="00EE0A28" w:rsidRDefault="00A80D6C" w:rsidP="001C2CAF">
      <w:pPr>
        <w:spacing w:after="120"/>
        <w:rPr>
          <w:rFonts w:ascii="Arial" w:hAnsi="Arial" w:cs="Arial"/>
          <w:b/>
          <w:lang w:val="en-US"/>
        </w:rPr>
      </w:pPr>
    </w:p>
    <w:p w14:paraId="0ACC2E46" w14:textId="77777777" w:rsidR="001C2CAF" w:rsidRPr="00EE0A28" w:rsidRDefault="001C2CAF" w:rsidP="00604581">
      <w:pPr>
        <w:pStyle w:val="ListParagraph"/>
        <w:numPr>
          <w:ilvl w:val="0"/>
          <w:numId w:val="2"/>
        </w:numPr>
        <w:spacing w:after="120"/>
        <w:rPr>
          <w:rFonts w:cs="Arial"/>
          <w:b/>
        </w:rPr>
      </w:pPr>
      <w:r>
        <w:rPr>
          <w:b/>
        </w:rPr>
        <w:t>PËRCAKTIMI I BURIMIT TË FINANCIMIT</w:t>
      </w:r>
    </w:p>
    <w:tbl>
      <w:tblPr>
        <w:tblW w:w="499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675"/>
        <w:gridCol w:w="4155"/>
        <w:gridCol w:w="663"/>
      </w:tblGrid>
      <w:tr w:rsidR="007128F1" w:rsidRPr="00EE0A28" w14:paraId="1081FA06" w14:textId="77777777" w:rsidTr="001F1D60">
        <w:trPr>
          <w:trHeight w:val="417"/>
          <w:jc w:val="center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7EC99" w14:textId="77777777" w:rsidR="007128F1" w:rsidRPr="00EE0A28" w:rsidRDefault="007128F1" w:rsidP="007128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C9A1F" w14:textId="77777777" w:rsidR="007128F1" w:rsidRPr="00EE0A28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Po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190B9" w14:textId="77777777" w:rsidR="007128F1" w:rsidRPr="00EE0A28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Arsyetimi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CD9D" w14:textId="77777777" w:rsidR="007128F1" w:rsidRPr="00EE0A28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Jo</w:t>
            </w:r>
          </w:p>
        </w:tc>
      </w:tr>
      <w:tr w:rsidR="003C4097" w:rsidRPr="00EE0A28" w14:paraId="4B31483E" w14:textId="77777777" w:rsidTr="001F1D60">
        <w:trPr>
          <w:trHeight w:val="267"/>
          <w:jc w:val="center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16090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e përmirëson projekti lidhjen?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70D7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E3F7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37E0" w14:textId="77777777" w:rsidR="003C4097" w:rsidRPr="00EE0A28" w:rsidRDefault="003C4097" w:rsidP="008033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3C4097" w:rsidRPr="00EE0A28" w14:paraId="11C16F59" w14:textId="77777777" w:rsidTr="001F1D60">
        <w:trPr>
          <w:trHeight w:val="417"/>
          <w:jc w:val="center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D5162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ka projekti ndikim ndërkufitar apo në vendet e tjera të rajonit?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F4CA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E192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5F01" w14:textId="77777777" w:rsidR="003C4097" w:rsidRPr="00EE0A28" w:rsidRDefault="003C4097" w:rsidP="008033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3C4097" w:rsidRPr="00EE0A28" w14:paraId="595959F0" w14:textId="77777777" w:rsidTr="001F1D60">
        <w:trPr>
          <w:trHeight w:val="417"/>
          <w:jc w:val="center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975D5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mundet projekti në ndonjë mënyrë tjetër të caktohet si projekt rajonal?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7AD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65E3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675D" w14:textId="77777777" w:rsidR="003C4097" w:rsidRPr="00EE0A28" w:rsidRDefault="003C4097" w:rsidP="008033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</w:tbl>
    <w:p w14:paraId="53DC2F77" w14:textId="77777777" w:rsidR="001C2CAF" w:rsidRPr="00EE0A28" w:rsidRDefault="001C2CAF" w:rsidP="001C2CAF">
      <w:pPr>
        <w:rPr>
          <w:rFonts w:ascii="Arial" w:hAnsi="Arial" w:cs="Arial"/>
          <w:b/>
          <w:lang w:val="en-US"/>
        </w:rPr>
      </w:pPr>
    </w:p>
    <w:p w14:paraId="3505C368" w14:textId="1C7F6BAF" w:rsidR="0034538C" w:rsidRDefault="00753152" w:rsidP="0034538C">
      <w:pPr>
        <w:pStyle w:val="ListParagraph"/>
        <w:numPr>
          <w:ilvl w:val="0"/>
          <w:numId w:val="2"/>
        </w:numPr>
        <w:spacing w:after="120"/>
        <w:rPr>
          <w:rFonts w:cs="Arial"/>
          <w:b/>
        </w:rPr>
      </w:pPr>
      <w:r>
        <w:rPr>
          <w:b/>
        </w:rPr>
        <w:lastRenderedPageBreak/>
        <w:t>PLANIFIKIMI I SHPENZIMEVE</w:t>
      </w:r>
    </w:p>
    <w:p w14:paraId="0B01826A" w14:textId="5D4A8BBC" w:rsidR="0034538C" w:rsidRDefault="0034538C" w:rsidP="0034538C">
      <w:pPr>
        <w:spacing w:after="120"/>
        <w:rPr>
          <w:rFonts w:cs="Arial"/>
          <w:b/>
        </w:rPr>
      </w:pPr>
    </w:p>
    <w:tbl>
      <w:tblPr>
        <w:tblW w:w="46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664"/>
        <w:gridCol w:w="664"/>
        <w:gridCol w:w="664"/>
        <w:gridCol w:w="1394"/>
        <w:gridCol w:w="1114"/>
        <w:gridCol w:w="1114"/>
        <w:gridCol w:w="664"/>
        <w:gridCol w:w="664"/>
        <w:gridCol w:w="1025"/>
      </w:tblGrid>
      <w:tr w:rsidR="00CC35A4" w:rsidRPr="00EE06F5" w14:paraId="4B0647FB" w14:textId="77777777" w:rsidTr="00105B44">
        <w:tc>
          <w:tcPr>
            <w:tcW w:w="703" w:type="pct"/>
            <w:shd w:val="clear" w:color="auto" w:fill="D9D9D9" w:themeFill="background1" w:themeFillShade="D9"/>
          </w:tcPr>
          <w:p w14:paraId="641B2BFC" w14:textId="77777777" w:rsidR="00CC35A4" w:rsidRPr="00EE06F5" w:rsidRDefault="00CC35A4" w:rsidP="0034538C">
            <w:pPr>
              <w:spacing w:after="120"/>
              <w:rPr>
                <w:rFonts w:cs="Arial"/>
                <w:b/>
                <w:highlight w:val="yellow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14:paraId="76017653" w14:textId="77777777" w:rsidR="00CC35A4" w:rsidRPr="00EE4385" w:rsidRDefault="00CC35A4" w:rsidP="0034538C">
            <w:pPr>
              <w:spacing w:after="120"/>
              <w:rPr>
                <w:rFonts w:cs="Arial"/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14:paraId="31253315" w14:textId="77777777" w:rsidR="00CC35A4" w:rsidRPr="00EE4385" w:rsidRDefault="00CC35A4" w:rsidP="0034538C">
            <w:pPr>
              <w:spacing w:after="120"/>
              <w:rPr>
                <w:rFonts w:cs="Arial"/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14:paraId="7B2579E0" w14:textId="77777777" w:rsidR="00CC35A4" w:rsidRPr="00EE4385" w:rsidRDefault="00CC35A4" w:rsidP="0034538C">
            <w:pPr>
              <w:spacing w:after="120"/>
              <w:rPr>
                <w:rFonts w:cs="Arial"/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752" w:type="pct"/>
            <w:shd w:val="clear" w:color="auto" w:fill="D9D9D9" w:themeFill="background1" w:themeFillShade="D9"/>
          </w:tcPr>
          <w:p w14:paraId="67C190FE" w14:textId="77777777" w:rsidR="00CC35A4" w:rsidRPr="00EE4385" w:rsidRDefault="00CC35A4" w:rsidP="0034538C">
            <w:pPr>
              <w:spacing w:after="120"/>
              <w:rPr>
                <w:rFonts w:cs="Arial"/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601" w:type="pct"/>
            <w:shd w:val="clear" w:color="auto" w:fill="D9D9D9" w:themeFill="background1" w:themeFillShade="D9"/>
          </w:tcPr>
          <w:p w14:paraId="07E43B9D" w14:textId="77777777" w:rsidR="00CC35A4" w:rsidRPr="00EE4385" w:rsidRDefault="00CC35A4" w:rsidP="0034538C">
            <w:pPr>
              <w:spacing w:after="120"/>
              <w:rPr>
                <w:rFonts w:cs="Arial"/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601" w:type="pct"/>
            <w:shd w:val="clear" w:color="auto" w:fill="D9D9D9" w:themeFill="background1" w:themeFillShade="D9"/>
          </w:tcPr>
          <w:p w14:paraId="59CFB99F" w14:textId="77777777" w:rsidR="00CC35A4" w:rsidRPr="00EE4385" w:rsidRDefault="00CC35A4" w:rsidP="0034538C">
            <w:pPr>
              <w:spacing w:after="120"/>
              <w:rPr>
                <w:rFonts w:cs="Arial"/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14:paraId="1110DC76" w14:textId="77777777" w:rsidR="00CC35A4" w:rsidRPr="00EE4385" w:rsidRDefault="00CC35A4" w:rsidP="0034538C">
            <w:pPr>
              <w:spacing w:after="120"/>
              <w:rPr>
                <w:rFonts w:cs="Arial"/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14:paraId="4EE64A39" w14:textId="77777777" w:rsidR="00CC35A4" w:rsidRPr="00EE4385" w:rsidRDefault="00CC35A4" w:rsidP="0034538C">
            <w:pPr>
              <w:spacing w:after="120"/>
              <w:rPr>
                <w:rFonts w:cs="Arial"/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554" w:type="pct"/>
            <w:shd w:val="clear" w:color="auto" w:fill="D9D9D9" w:themeFill="background1" w:themeFillShade="D9"/>
          </w:tcPr>
          <w:p w14:paraId="73BA3EC0" w14:textId="77777777" w:rsidR="00CC35A4" w:rsidRPr="00EE4385" w:rsidRDefault="00CC35A4" w:rsidP="0034538C">
            <w:pPr>
              <w:spacing w:after="120"/>
              <w:rPr>
                <w:rFonts w:cs="Arial"/>
                <w:b/>
              </w:rPr>
            </w:pPr>
            <w:r>
              <w:rPr>
                <w:b/>
              </w:rPr>
              <w:t>2030</w:t>
            </w:r>
          </w:p>
        </w:tc>
      </w:tr>
      <w:tr w:rsidR="00CC35A4" w:rsidRPr="0034538C" w14:paraId="603812F3" w14:textId="77777777" w:rsidTr="00105B44">
        <w:tc>
          <w:tcPr>
            <w:tcW w:w="703" w:type="pct"/>
            <w:shd w:val="clear" w:color="auto" w:fill="D9D9D9" w:themeFill="background1" w:themeFillShade="D9"/>
          </w:tcPr>
          <w:p w14:paraId="4B044851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  <w:r>
              <w:rPr>
                <w:b/>
              </w:rPr>
              <w:t>Kostot (në euro) të:</w:t>
            </w:r>
          </w:p>
        </w:tc>
        <w:tc>
          <w:tcPr>
            <w:tcW w:w="358" w:type="pct"/>
            <w:shd w:val="clear" w:color="auto" w:fill="auto"/>
          </w:tcPr>
          <w:p w14:paraId="68D386D3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358" w:type="pct"/>
            <w:shd w:val="clear" w:color="auto" w:fill="auto"/>
          </w:tcPr>
          <w:p w14:paraId="15E82A8A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358" w:type="pct"/>
            <w:shd w:val="clear" w:color="auto" w:fill="auto"/>
          </w:tcPr>
          <w:p w14:paraId="06B4BA77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752" w:type="pct"/>
            <w:shd w:val="clear" w:color="auto" w:fill="auto"/>
          </w:tcPr>
          <w:p w14:paraId="5E6221E6" w14:textId="489B583C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601" w:type="pct"/>
            <w:shd w:val="clear" w:color="auto" w:fill="auto"/>
          </w:tcPr>
          <w:p w14:paraId="75BB5702" w14:textId="7154701A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601" w:type="pct"/>
            <w:shd w:val="clear" w:color="auto" w:fill="auto"/>
          </w:tcPr>
          <w:p w14:paraId="2F05DB7E" w14:textId="4F5D98CB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358" w:type="pct"/>
            <w:shd w:val="clear" w:color="auto" w:fill="auto"/>
          </w:tcPr>
          <w:p w14:paraId="0EC23CAE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358" w:type="pct"/>
            <w:shd w:val="clear" w:color="auto" w:fill="auto"/>
          </w:tcPr>
          <w:p w14:paraId="4C9E92C3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554" w:type="pct"/>
            <w:shd w:val="clear" w:color="auto" w:fill="auto"/>
          </w:tcPr>
          <w:p w14:paraId="7A711B7A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</w:tr>
      <w:tr w:rsidR="00CC35A4" w:rsidRPr="0034538C" w14:paraId="0188BE1A" w14:textId="77777777" w:rsidTr="00105B44">
        <w:tc>
          <w:tcPr>
            <w:tcW w:w="703" w:type="pct"/>
            <w:shd w:val="clear" w:color="auto" w:fill="D9D9D9" w:themeFill="background1" w:themeFillShade="D9"/>
          </w:tcPr>
          <w:p w14:paraId="623BE963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  <w:r>
              <w:rPr>
                <w:b/>
              </w:rPr>
              <w:t>Përgatitja e projektit (TA)</w:t>
            </w:r>
          </w:p>
        </w:tc>
        <w:tc>
          <w:tcPr>
            <w:tcW w:w="358" w:type="pct"/>
            <w:shd w:val="clear" w:color="auto" w:fill="auto"/>
          </w:tcPr>
          <w:p w14:paraId="759BBBFD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358" w:type="pct"/>
            <w:shd w:val="clear" w:color="auto" w:fill="auto"/>
          </w:tcPr>
          <w:p w14:paraId="7287E180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358" w:type="pct"/>
            <w:shd w:val="clear" w:color="auto" w:fill="auto"/>
          </w:tcPr>
          <w:p w14:paraId="61E2F0CC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752" w:type="pct"/>
            <w:shd w:val="clear" w:color="auto" w:fill="auto"/>
          </w:tcPr>
          <w:p w14:paraId="5A3CA158" w14:textId="18693256" w:rsidR="00CC35A4" w:rsidRPr="0034538C" w:rsidRDefault="00CC35A4" w:rsidP="00105B44">
            <w:pPr>
              <w:spacing w:after="120"/>
              <w:rPr>
                <w:rFonts w:cs="Arial"/>
                <w:b/>
              </w:rPr>
            </w:pPr>
            <w:r>
              <w:rPr>
                <w:b/>
              </w:rPr>
              <w:t>1,150,000</w:t>
            </w:r>
          </w:p>
        </w:tc>
        <w:tc>
          <w:tcPr>
            <w:tcW w:w="601" w:type="pct"/>
            <w:shd w:val="clear" w:color="auto" w:fill="auto"/>
          </w:tcPr>
          <w:p w14:paraId="630681A3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601" w:type="pct"/>
            <w:shd w:val="clear" w:color="auto" w:fill="auto"/>
          </w:tcPr>
          <w:p w14:paraId="0BA82DCC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358" w:type="pct"/>
            <w:shd w:val="clear" w:color="auto" w:fill="auto"/>
          </w:tcPr>
          <w:p w14:paraId="4DF1ADF2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358" w:type="pct"/>
            <w:shd w:val="clear" w:color="auto" w:fill="auto"/>
          </w:tcPr>
          <w:p w14:paraId="4BAAF7A7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554" w:type="pct"/>
            <w:shd w:val="clear" w:color="auto" w:fill="auto"/>
          </w:tcPr>
          <w:p w14:paraId="78EB9A3B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</w:tr>
      <w:tr w:rsidR="00CC35A4" w:rsidRPr="0034538C" w14:paraId="698E7998" w14:textId="77777777" w:rsidTr="00105B44">
        <w:tc>
          <w:tcPr>
            <w:tcW w:w="703" w:type="pct"/>
            <w:shd w:val="clear" w:color="auto" w:fill="D9D9D9" w:themeFill="background1" w:themeFillShade="D9"/>
          </w:tcPr>
          <w:p w14:paraId="75F197E0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  <w:r>
              <w:rPr>
                <w:b/>
              </w:rPr>
              <w:t xml:space="preserve">Investimi </w:t>
            </w:r>
          </w:p>
        </w:tc>
        <w:tc>
          <w:tcPr>
            <w:tcW w:w="358" w:type="pct"/>
            <w:shd w:val="clear" w:color="auto" w:fill="auto"/>
          </w:tcPr>
          <w:p w14:paraId="4046EF3C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358" w:type="pct"/>
            <w:shd w:val="clear" w:color="auto" w:fill="auto"/>
          </w:tcPr>
          <w:p w14:paraId="7C549FD8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358" w:type="pct"/>
            <w:shd w:val="clear" w:color="auto" w:fill="auto"/>
          </w:tcPr>
          <w:p w14:paraId="55852A83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752" w:type="pct"/>
            <w:shd w:val="clear" w:color="auto" w:fill="auto"/>
          </w:tcPr>
          <w:p w14:paraId="70BCC5F8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601" w:type="pct"/>
            <w:shd w:val="clear" w:color="auto" w:fill="auto"/>
          </w:tcPr>
          <w:p w14:paraId="1503A7E4" w14:textId="48021DE5" w:rsidR="00CC35A4" w:rsidRPr="0034538C" w:rsidRDefault="00105B44" w:rsidP="00105B44">
            <w:pPr>
              <w:spacing w:after="120"/>
              <w:rPr>
                <w:rFonts w:cs="Arial"/>
                <w:b/>
              </w:rPr>
            </w:pPr>
            <w:r>
              <w:rPr>
                <w:b/>
              </w:rPr>
              <w:t>9,350,000</w:t>
            </w:r>
          </w:p>
        </w:tc>
        <w:tc>
          <w:tcPr>
            <w:tcW w:w="601" w:type="pct"/>
            <w:shd w:val="clear" w:color="auto" w:fill="auto"/>
          </w:tcPr>
          <w:p w14:paraId="484CA5C7" w14:textId="30DBD3DD" w:rsidR="00CC35A4" w:rsidRPr="0034538C" w:rsidRDefault="00CC35A4" w:rsidP="00105B44">
            <w:pPr>
              <w:spacing w:after="120"/>
              <w:rPr>
                <w:rFonts w:cs="Arial"/>
                <w:b/>
              </w:rPr>
            </w:pPr>
            <w:r>
              <w:rPr>
                <w:b/>
              </w:rPr>
              <w:t>9,500,000</w:t>
            </w:r>
          </w:p>
        </w:tc>
        <w:tc>
          <w:tcPr>
            <w:tcW w:w="358" w:type="pct"/>
            <w:shd w:val="clear" w:color="auto" w:fill="auto"/>
          </w:tcPr>
          <w:p w14:paraId="3F8095DD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358" w:type="pct"/>
            <w:shd w:val="clear" w:color="auto" w:fill="auto"/>
          </w:tcPr>
          <w:p w14:paraId="43021F91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554" w:type="pct"/>
            <w:shd w:val="clear" w:color="auto" w:fill="auto"/>
          </w:tcPr>
          <w:p w14:paraId="4381E72D" w14:textId="77777777" w:rsidR="00CC35A4" w:rsidRPr="0034538C" w:rsidRDefault="00CC35A4" w:rsidP="0034538C">
            <w:pPr>
              <w:spacing w:after="120"/>
              <w:rPr>
                <w:rFonts w:cs="Arial"/>
                <w:b/>
              </w:rPr>
            </w:pPr>
          </w:p>
        </w:tc>
      </w:tr>
    </w:tbl>
    <w:p w14:paraId="7706C3B7" w14:textId="6300705C" w:rsidR="0074067A" w:rsidRPr="00EE0A28" w:rsidRDefault="0074067A" w:rsidP="001C2CAF">
      <w:pPr>
        <w:spacing w:before="200" w:after="120" w:line="240" w:lineRule="auto"/>
        <w:rPr>
          <w:rFonts w:ascii="Arial" w:hAnsi="Arial" w:cs="Arial"/>
          <w:b/>
          <w:lang w:val="en-US"/>
        </w:rPr>
      </w:pPr>
    </w:p>
    <w:p w14:paraId="598F40E9" w14:textId="77777777" w:rsidR="0074067A" w:rsidRPr="00EE0A28" w:rsidRDefault="007128F1" w:rsidP="00604581">
      <w:pPr>
        <w:pStyle w:val="ListParagraph"/>
        <w:numPr>
          <w:ilvl w:val="0"/>
          <w:numId w:val="2"/>
        </w:numPr>
        <w:spacing w:after="120"/>
        <w:rPr>
          <w:rFonts w:cs="Arial"/>
          <w:b/>
        </w:rPr>
      </w:pPr>
      <w:r>
        <w:rPr>
          <w:b/>
        </w:rPr>
        <w:t>ASPEKTE TË TJERA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5852"/>
      </w:tblGrid>
      <w:tr w:rsidR="003C4097" w:rsidRPr="00EE0A28" w14:paraId="629C824C" w14:textId="77777777" w:rsidTr="007128F1">
        <w:trPr>
          <w:trHeight w:val="46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A072E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janë konsultuar IFN-të ose donatorë të tjerë për projektin? Kur? Cili ishte gjykimi i tyre?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5610" w14:textId="6F887EF4" w:rsidR="003C4656" w:rsidRPr="005C014D" w:rsidRDefault="00753152" w:rsidP="00753152">
            <w:r>
              <w:rPr>
                <w:rFonts w:ascii="Arial" w:hAnsi="Arial"/>
                <w:sz w:val="20"/>
              </w:rPr>
              <w:t>Një takim konsultues</w:t>
            </w:r>
            <w:r w:rsidR="005C014D">
              <w:rPr>
                <w:rFonts w:ascii="Arial" w:hAnsi="Arial"/>
                <w:sz w:val="20"/>
              </w:rPr>
              <w:t xml:space="preserve"> me donatorët u zhvillua më 23 janar 2024, ku IFN-të dhe donatorët e tjerë u ftuan të merrnin pjesë në një diskutim të përgjithshëm m</w:t>
            </w:r>
            <w:bookmarkStart w:id="5" w:name="_GoBack"/>
            <w:bookmarkEnd w:id="5"/>
            <w:r w:rsidR="005C014D">
              <w:rPr>
                <w:rFonts w:ascii="Arial" w:hAnsi="Arial"/>
                <w:sz w:val="20"/>
              </w:rPr>
              <w:t>bi projektet</w:t>
            </w:r>
            <w:r>
              <w:rPr>
                <w:rFonts w:ascii="Arial" w:hAnsi="Arial"/>
                <w:sz w:val="20"/>
              </w:rPr>
              <w:t xml:space="preserve"> e LPP</w:t>
            </w:r>
            <w:r w:rsidR="005C014D">
              <w:rPr>
                <w:rFonts w:ascii="Arial" w:hAnsi="Arial"/>
                <w:sz w:val="20"/>
              </w:rPr>
              <w:t xml:space="preserve"> në sektorin e Mjedisit përpara validimit dhe miratimit të tij.</w:t>
            </w:r>
          </w:p>
        </w:tc>
      </w:tr>
      <w:tr w:rsidR="003C4097" w:rsidRPr="00EE0A28" w14:paraId="3686946F" w14:textId="77777777" w:rsidTr="007128F1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F7953" w14:textId="27E63971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Mbështetja ekzistuese </w:t>
            </w:r>
            <w:r w:rsidR="0052526A">
              <w:rPr>
                <w:rFonts w:ascii="Arial" w:hAnsi="Arial"/>
                <w:sz w:val="20"/>
              </w:rPr>
              <w:t>e BE-së ose WBIF</w:t>
            </w:r>
            <w:r>
              <w:rPr>
                <w:rFonts w:ascii="Arial" w:hAnsi="Arial"/>
                <w:sz w:val="20"/>
              </w:rPr>
              <w:t xml:space="preserve"> (TA): shuma, qëllimi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2538" w14:textId="4E24E760" w:rsidR="003C4097" w:rsidRPr="00EE0A28" w:rsidRDefault="00D421D2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Jo</w:t>
            </w:r>
          </w:p>
        </w:tc>
      </w:tr>
      <w:tr w:rsidR="003C4097" w:rsidRPr="00EE0A28" w14:paraId="216EFF6E" w14:textId="77777777" w:rsidTr="007128F1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93DEA" w14:textId="77777777" w:rsidR="003C4097" w:rsidRPr="00EE0A28" w:rsidRDefault="003C4097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është konsultuar Ministria e Financave për projektin? Përshkruani reagimet.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37CF" w14:textId="558A268D" w:rsidR="003C4097" w:rsidRPr="00EE0A28" w:rsidRDefault="00D421D2" w:rsidP="003C4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Jo</w:t>
            </w:r>
          </w:p>
        </w:tc>
      </w:tr>
      <w:tr w:rsidR="007128F1" w:rsidRPr="00EE0A28" w14:paraId="103A76C3" w14:textId="77777777" w:rsidTr="007128F1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9E2EC" w14:textId="77777777" w:rsidR="007128F1" w:rsidRPr="00EE0A28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gjeneron projekti të ardhura nga përdoruesit fundorë?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47E8" w14:textId="76BB9780" w:rsidR="007128F1" w:rsidRPr="00EE0A28" w:rsidRDefault="00D421D2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Jo</w:t>
            </w:r>
          </w:p>
        </w:tc>
      </w:tr>
      <w:tr w:rsidR="007128F1" w:rsidRPr="00EE0A28" w14:paraId="3A3F861C" w14:textId="77777777" w:rsidTr="007128F1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AC466" w14:textId="77777777" w:rsidR="007128F1" w:rsidRPr="00EE0A28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Përshkrimi i ekipit të projektit për zbatim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151" w14:textId="4F31D53E" w:rsidR="007128F1" w:rsidRPr="00EE0A28" w:rsidRDefault="00AF4A8C" w:rsidP="00AF4A8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Departamenti teknik i kompanisë.</w:t>
            </w:r>
          </w:p>
        </w:tc>
      </w:tr>
    </w:tbl>
    <w:p w14:paraId="3208B72A" w14:textId="77777777" w:rsidR="007128F1" w:rsidRPr="00EE0A28" w:rsidRDefault="007128F1" w:rsidP="007128F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993BC35" w14:textId="77777777" w:rsidR="006F1611" w:rsidRPr="00EE0A28" w:rsidRDefault="006F1611">
      <w:pPr>
        <w:spacing w:after="0" w:line="240" w:lineRule="auto"/>
        <w:rPr>
          <w:rFonts w:ascii="Arial" w:hAnsi="Arial" w:cs="Arial"/>
          <w:lang w:val="en-US"/>
        </w:rPr>
      </w:pPr>
    </w:p>
    <w:p w14:paraId="43A819A4" w14:textId="77777777" w:rsidR="00141AD3" w:rsidRPr="00EE0A28" w:rsidRDefault="00141AD3" w:rsidP="00DA5F0A">
      <w:pPr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2EC80FF" w14:textId="77777777" w:rsidR="0019538C" w:rsidRPr="00EE0A28" w:rsidRDefault="0019538C" w:rsidP="00BE2A05">
      <w:pPr>
        <w:jc w:val="right"/>
        <w:rPr>
          <w:rFonts w:ascii="Arial" w:hAnsi="Arial" w:cs="Arial"/>
          <w:sz w:val="20"/>
          <w:szCs w:val="20"/>
          <w:lang w:val="en-US"/>
        </w:rPr>
      </w:pPr>
    </w:p>
    <w:sectPr w:rsidR="0019538C" w:rsidRPr="00EE0A28" w:rsidSect="00FC644F">
      <w:headerReference w:type="default" r:id="rId12"/>
      <w:footerReference w:type="default" r:id="rId13"/>
      <w:headerReference w:type="first" r:id="rId14"/>
      <w:footerReference w:type="first" r:id="rId15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49A012" w16cid:durableId="61828DDA"/>
  <w16cid:commentId w16cid:paraId="4C1E1487" w16cid:durableId="6890AAA1"/>
  <w16cid:commentId w16cid:paraId="5A9DF4DD" w16cid:durableId="02BCE18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AE97C" w14:textId="77777777" w:rsidR="00BA7CB3" w:rsidRDefault="00BA7CB3" w:rsidP="00CE33CC">
      <w:pPr>
        <w:spacing w:after="0" w:line="240" w:lineRule="auto"/>
      </w:pPr>
      <w:r>
        <w:separator/>
      </w:r>
    </w:p>
  </w:endnote>
  <w:endnote w:type="continuationSeparator" w:id="0">
    <w:p w14:paraId="5B7407DA" w14:textId="77777777" w:rsidR="00BA7CB3" w:rsidRDefault="00BA7CB3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BDD67" w14:textId="6B385902" w:rsidR="003656C3" w:rsidRPr="001D3FE0" w:rsidRDefault="003656C3" w:rsidP="001D3FE0">
    <w:pPr>
      <w:pStyle w:val="Footer"/>
      <w:rPr>
        <w:rFonts w:ascii="Arial" w:hAnsi="Arial" w:cs="Arial"/>
        <w:noProof/>
        <w:color w:val="003870"/>
        <w:sz w:val="17"/>
        <w:szCs w:val="17"/>
      </w:rPr>
    </w:pPr>
  </w:p>
  <w:p w14:paraId="09098A18" w14:textId="77777777" w:rsidR="003656C3" w:rsidRDefault="00365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264053619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21C19170" w14:textId="75FD5534" w:rsidR="003656C3" w:rsidRPr="0083451C" w:rsidRDefault="003656C3" w:rsidP="00FC644F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>
          <w:rPr>
            <w:rFonts w:ascii="Arial" w:hAnsi="Arial"/>
            <w:color w:val="003870"/>
            <w:sz w:val="17"/>
          </w:rPr>
          <w:br/>
        </w:r>
        <w:r w:rsidR="00811999" w:rsidRPr="0083451C">
          <w:rPr>
            <w:rFonts w:ascii="Arial" w:hAnsi="Arial" w:cs="Arial"/>
            <w:color w:val="003870"/>
            <w:sz w:val="17"/>
          </w:rPr>
          <w:fldChar w:fldCharType="begin"/>
        </w:r>
        <w:r w:rsidRPr="0083451C">
          <w:rPr>
            <w:rFonts w:ascii="Arial" w:hAnsi="Arial" w:cs="Arial"/>
            <w:color w:val="003870"/>
            <w:sz w:val="17"/>
          </w:rPr>
          <w:instrText xml:space="preserve"> PAGE   \* MERGEFORMAT </w:instrText>
        </w:r>
        <w:r w:rsidR="00811999" w:rsidRPr="0083451C">
          <w:rPr>
            <w:rFonts w:ascii="Arial" w:hAnsi="Arial" w:cs="Arial"/>
            <w:color w:val="003870"/>
            <w:sz w:val="17"/>
          </w:rPr>
          <w:fldChar w:fldCharType="separate"/>
        </w:r>
        <w:r w:rsidR="00753152">
          <w:rPr>
            <w:rFonts w:ascii="Arial" w:hAnsi="Arial" w:cs="Arial"/>
            <w:noProof/>
            <w:color w:val="003870"/>
            <w:sz w:val="17"/>
          </w:rPr>
          <w:t>1</w:t>
        </w:r>
        <w:r w:rsidR="00811999" w:rsidRPr="0083451C">
          <w:rPr>
            <w:rFonts w:ascii="Arial" w:hAnsi="Arial" w:cs="Arial"/>
            <w:color w:val="003870"/>
            <w:sz w:val="17"/>
          </w:rPr>
          <w:fldChar w:fldCharType="end"/>
        </w:r>
      </w:p>
      <w:p w14:paraId="19F5372D" w14:textId="77777777" w:rsidR="003656C3" w:rsidRDefault="00BA7CB3" w:rsidP="00FC644F">
        <w:pPr>
          <w:pStyle w:val="Footer"/>
          <w:jc w:val="right"/>
          <w:rPr>
            <w:noProof/>
          </w:rPr>
        </w:pPr>
      </w:p>
    </w:sdtContent>
  </w:sdt>
  <w:p w14:paraId="6F5289BE" w14:textId="77777777" w:rsidR="003656C3" w:rsidRPr="00CE33CC" w:rsidRDefault="003656C3" w:rsidP="00931F3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697A5" w14:textId="77777777" w:rsidR="00BA7CB3" w:rsidRDefault="00BA7CB3" w:rsidP="00CE33CC">
      <w:pPr>
        <w:spacing w:after="0" w:line="240" w:lineRule="auto"/>
      </w:pPr>
      <w:r>
        <w:separator/>
      </w:r>
    </w:p>
  </w:footnote>
  <w:footnote w:type="continuationSeparator" w:id="0">
    <w:p w14:paraId="19B7E69C" w14:textId="77777777" w:rsidR="00BA7CB3" w:rsidRDefault="00BA7CB3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BC281" w14:textId="77777777" w:rsidR="003656C3" w:rsidRDefault="003656C3" w:rsidP="00F87596">
    <w:pPr>
      <w:pStyle w:val="Header"/>
      <w:rPr>
        <w:noProof/>
        <w:lang w:eastAsia="en-GB"/>
      </w:rPr>
    </w:pPr>
  </w:p>
  <w:p w14:paraId="5681AB06" w14:textId="77777777" w:rsidR="003656C3" w:rsidRDefault="003656C3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069C" w14:textId="77777777" w:rsidR="003656C3" w:rsidRDefault="003656C3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FEB2E72"/>
    <w:multiLevelType w:val="hybridMultilevel"/>
    <w:tmpl w:val="11DEB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97EBC"/>
    <w:multiLevelType w:val="hybridMultilevel"/>
    <w:tmpl w:val="9D3E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E3FCC"/>
    <w:multiLevelType w:val="multilevel"/>
    <w:tmpl w:val="4C06E0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927C31"/>
    <w:multiLevelType w:val="hybridMultilevel"/>
    <w:tmpl w:val="2E90B4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77E23"/>
    <w:multiLevelType w:val="multilevel"/>
    <w:tmpl w:val="B3C8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CCD796B"/>
    <w:multiLevelType w:val="hybridMultilevel"/>
    <w:tmpl w:val="AE2E9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510CB"/>
    <w:multiLevelType w:val="hybridMultilevel"/>
    <w:tmpl w:val="413E3D1A"/>
    <w:lvl w:ilvl="0" w:tplc="91F869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032A2"/>
    <w:multiLevelType w:val="hybridMultilevel"/>
    <w:tmpl w:val="26C0D990"/>
    <w:lvl w:ilvl="0" w:tplc="8E12C91A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C"/>
    <w:rsid w:val="00002E32"/>
    <w:rsid w:val="0000347E"/>
    <w:rsid w:val="0001039A"/>
    <w:rsid w:val="00011CA5"/>
    <w:rsid w:val="00024F00"/>
    <w:rsid w:val="000524D1"/>
    <w:rsid w:val="000525F5"/>
    <w:rsid w:val="00065293"/>
    <w:rsid w:val="0007258E"/>
    <w:rsid w:val="000757F4"/>
    <w:rsid w:val="00077EBE"/>
    <w:rsid w:val="00080765"/>
    <w:rsid w:val="00084858"/>
    <w:rsid w:val="000855DC"/>
    <w:rsid w:val="0008755D"/>
    <w:rsid w:val="000A4E3E"/>
    <w:rsid w:val="000B021F"/>
    <w:rsid w:val="000B5143"/>
    <w:rsid w:val="000C3F06"/>
    <w:rsid w:val="000C57CC"/>
    <w:rsid w:val="000E16B9"/>
    <w:rsid w:val="00105B44"/>
    <w:rsid w:val="00107658"/>
    <w:rsid w:val="0012661D"/>
    <w:rsid w:val="001314A0"/>
    <w:rsid w:val="0013623F"/>
    <w:rsid w:val="00141AD3"/>
    <w:rsid w:val="00145318"/>
    <w:rsid w:val="00145730"/>
    <w:rsid w:val="00164336"/>
    <w:rsid w:val="00165267"/>
    <w:rsid w:val="00167616"/>
    <w:rsid w:val="00170C0C"/>
    <w:rsid w:val="0018576E"/>
    <w:rsid w:val="001913E5"/>
    <w:rsid w:val="0019538C"/>
    <w:rsid w:val="00197CB7"/>
    <w:rsid w:val="001A0CD1"/>
    <w:rsid w:val="001A129D"/>
    <w:rsid w:val="001A1984"/>
    <w:rsid w:val="001B3B51"/>
    <w:rsid w:val="001C2CAF"/>
    <w:rsid w:val="001C412D"/>
    <w:rsid w:val="001C491E"/>
    <w:rsid w:val="001D3FE0"/>
    <w:rsid w:val="001E21A8"/>
    <w:rsid w:val="001E3D7C"/>
    <w:rsid w:val="001F1D60"/>
    <w:rsid w:val="001F405F"/>
    <w:rsid w:val="001F66ED"/>
    <w:rsid w:val="002146EA"/>
    <w:rsid w:val="00216A63"/>
    <w:rsid w:val="00225241"/>
    <w:rsid w:val="00230229"/>
    <w:rsid w:val="00241356"/>
    <w:rsid w:val="0024423C"/>
    <w:rsid w:val="00252A19"/>
    <w:rsid w:val="00252B55"/>
    <w:rsid w:val="00254927"/>
    <w:rsid w:val="002550A7"/>
    <w:rsid w:val="002604BD"/>
    <w:rsid w:val="002626FF"/>
    <w:rsid w:val="0026664D"/>
    <w:rsid w:val="00267781"/>
    <w:rsid w:val="00286652"/>
    <w:rsid w:val="00297A00"/>
    <w:rsid w:val="002A2827"/>
    <w:rsid w:val="002B15FF"/>
    <w:rsid w:val="002B79DA"/>
    <w:rsid w:val="002C046E"/>
    <w:rsid w:val="002D284A"/>
    <w:rsid w:val="002E21B0"/>
    <w:rsid w:val="002E2600"/>
    <w:rsid w:val="002F395B"/>
    <w:rsid w:val="003038AB"/>
    <w:rsid w:val="00305BA6"/>
    <w:rsid w:val="00317EC9"/>
    <w:rsid w:val="003234A2"/>
    <w:rsid w:val="003332E9"/>
    <w:rsid w:val="0034538C"/>
    <w:rsid w:val="00351F84"/>
    <w:rsid w:val="003540DB"/>
    <w:rsid w:val="003656C3"/>
    <w:rsid w:val="00387374"/>
    <w:rsid w:val="0038770D"/>
    <w:rsid w:val="00393D13"/>
    <w:rsid w:val="00394DDD"/>
    <w:rsid w:val="00397383"/>
    <w:rsid w:val="003A4047"/>
    <w:rsid w:val="003B2BCA"/>
    <w:rsid w:val="003C1F56"/>
    <w:rsid w:val="003C4097"/>
    <w:rsid w:val="003C4656"/>
    <w:rsid w:val="003D2675"/>
    <w:rsid w:val="003D2D16"/>
    <w:rsid w:val="003E271D"/>
    <w:rsid w:val="003F72F1"/>
    <w:rsid w:val="0040130F"/>
    <w:rsid w:val="00402127"/>
    <w:rsid w:val="00411AAA"/>
    <w:rsid w:val="00415FC4"/>
    <w:rsid w:val="00421CD9"/>
    <w:rsid w:val="00427513"/>
    <w:rsid w:val="004301BC"/>
    <w:rsid w:val="00433B9E"/>
    <w:rsid w:val="0043684E"/>
    <w:rsid w:val="00441141"/>
    <w:rsid w:val="00451B1F"/>
    <w:rsid w:val="004604E4"/>
    <w:rsid w:val="00461529"/>
    <w:rsid w:val="00462952"/>
    <w:rsid w:val="00483665"/>
    <w:rsid w:val="004969CD"/>
    <w:rsid w:val="004974EC"/>
    <w:rsid w:val="004A6826"/>
    <w:rsid w:val="004B138C"/>
    <w:rsid w:val="004B21C7"/>
    <w:rsid w:val="00501A11"/>
    <w:rsid w:val="005148BB"/>
    <w:rsid w:val="00516E0D"/>
    <w:rsid w:val="005239D7"/>
    <w:rsid w:val="0052526A"/>
    <w:rsid w:val="00533471"/>
    <w:rsid w:val="005421C3"/>
    <w:rsid w:val="00542768"/>
    <w:rsid w:val="00545E92"/>
    <w:rsid w:val="00550B15"/>
    <w:rsid w:val="005531AD"/>
    <w:rsid w:val="005916B8"/>
    <w:rsid w:val="00591C06"/>
    <w:rsid w:val="00593BF2"/>
    <w:rsid w:val="005A3F39"/>
    <w:rsid w:val="005B145C"/>
    <w:rsid w:val="005B56DE"/>
    <w:rsid w:val="005C014D"/>
    <w:rsid w:val="005D5C54"/>
    <w:rsid w:val="005E135B"/>
    <w:rsid w:val="00600EE7"/>
    <w:rsid w:val="00601FEE"/>
    <w:rsid w:val="00602E39"/>
    <w:rsid w:val="00604581"/>
    <w:rsid w:val="006149B7"/>
    <w:rsid w:val="0061565E"/>
    <w:rsid w:val="0062444C"/>
    <w:rsid w:val="00630AD5"/>
    <w:rsid w:val="00631B88"/>
    <w:rsid w:val="006419D2"/>
    <w:rsid w:val="0065147C"/>
    <w:rsid w:val="00652641"/>
    <w:rsid w:val="00667E55"/>
    <w:rsid w:val="00685929"/>
    <w:rsid w:val="006A3337"/>
    <w:rsid w:val="006C06D5"/>
    <w:rsid w:val="006D2384"/>
    <w:rsid w:val="006D5800"/>
    <w:rsid w:val="006E0335"/>
    <w:rsid w:val="006E23C6"/>
    <w:rsid w:val="006E585A"/>
    <w:rsid w:val="006F1611"/>
    <w:rsid w:val="006F6516"/>
    <w:rsid w:val="00701E7E"/>
    <w:rsid w:val="0070491D"/>
    <w:rsid w:val="007054F7"/>
    <w:rsid w:val="007112D4"/>
    <w:rsid w:val="007128F1"/>
    <w:rsid w:val="00712D73"/>
    <w:rsid w:val="007157E7"/>
    <w:rsid w:val="007301F9"/>
    <w:rsid w:val="00732239"/>
    <w:rsid w:val="00735156"/>
    <w:rsid w:val="0074067A"/>
    <w:rsid w:val="00743564"/>
    <w:rsid w:val="00753152"/>
    <w:rsid w:val="00755FC0"/>
    <w:rsid w:val="007615F1"/>
    <w:rsid w:val="00775C29"/>
    <w:rsid w:val="007A679C"/>
    <w:rsid w:val="007B0787"/>
    <w:rsid w:val="007C492C"/>
    <w:rsid w:val="007D416E"/>
    <w:rsid w:val="00802308"/>
    <w:rsid w:val="0080337F"/>
    <w:rsid w:val="00806070"/>
    <w:rsid w:val="00811999"/>
    <w:rsid w:val="0082409A"/>
    <w:rsid w:val="008310B8"/>
    <w:rsid w:val="00832D07"/>
    <w:rsid w:val="0083451C"/>
    <w:rsid w:val="00836F44"/>
    <w:rsid w:val="00850151"/>
    <w:rsid w:val="0086069B"/>
    <w:rsid w:val="00864389"/>
    <w:rsid w:val="0088058D"/>
    <w:rsid w:val="00886B8D"/>
    <w:rsid w:val="008A648D"/>
    <w:rsid w:val="008B64D9"/>
    <w:rsid w:val="008C2030"/>
    <w:rsid w:val="008C79BD"/>
    <w:rsid w:val="008C7C9A"/>
    <w:rsid w:val="008D6CE8"/>
    <w:rsid w:val="008F59D1"/>
    <w:rsid w:val="00913A45"/>
    <w:rsid w:val="00922308"/>
    <w:rsid w:val="00922987"/>
    <w:rsid w:val="00931F30"/>
    <w:rsid w:val="0093435A"/>
    <w:rsid w:val="00937472"/>
    <w:rsid w:val="009449DC"/>
    <w:rsid w:val="0094606F"/>
    <w:rsid w:val="00950214"/>
    <w:rsid w:val="0095432B"/>
    <w:rsid w:val="0095455F"/>
    <w:rsid w:val="009826E1"/>
    <w:rsid w:val="0098361E"/>
    <w:rsid w:val="00995582"/>
    <w:rsid w:val="009A0C14"/>
    <w:rsid w:val="009A348B"/>
    <w:rsid w:val="009C0640"/>
    <w:rsid w:val="009C541E"/>
    <w:rsid w:val="009E3AE6"/>
    <w:rsid w:val="009E3E6E"/>
    <w:rsid w:val="009F19BC"/>
    <w:rsid w:val="00A210CD"/>
    <w:rsid w:val="00A50015"/>
    <w:rsid w:val="00A5755A"/>
    <w:rsid w:val="00A62A5E"/>
    <w:rsid w:val="00A75B2D"/>
    <w:rsid w:val="00A8031B"/>
    <w:rsid w:val="00A80D6C"/>
    <w:rsid w:val="00A8114B"/>
    <w:rsid w:val="00A86B40"/>
    <w:rsid w:val="00A95CF8"/>
    <w:rsid w:val="00A96127"/>
    <w:rsid w:val="00AB6911"/>
    <w:rsid w:val="00AD5C63"/>
    <w:rsid w:val="00AD7B38"/>
    <w:rsid w:val="00AE0D8D"/>
    <w:rsid w:val="00AE1E85"/>
    <w:rsid w:val="00AE4E2A"/>
    <w:rsid w:val="00AE5EF3"/>
    <w:rsid w:val="00AF4A8C"/>
    <w:rsid w:val="00AF7546"/>
    <w:rsid w:val="00B02256"/>
    <w:rsid w:val="00B222A7"/>
    <w:rsid w:val="00B2363D"/>
    <w:rsid w:val="00B328D5"/>
    <w:rsid w:val="00B32D17"/>
    <w:rsid w:val="00B3605A"/>
    <w:rsid w:val="00B433C9"/>
    <w:rsid w:val="00B459FD"/>
    <w:rsid w:val="00B55BCF"/>
    <w:rsid w:val="00B7771C"/>
    <w:rsid w:val="00B82EF8"/>
    <w:rsid w:val="00B9360E"/>
    <w:rsid w:val="00B95F23"/>
    <w:rsid w:val="00BA1CB5"/>
    <w:rsid w:val="00BA50FA"/>
    <w:rsid w:val="00BA5857"/>
    <w:rsid w:val="00BA5DD2"/>
    <w:rsid w:val="00BA7CB3"/>
    <w:rsid w:val="00BC3991"/>
    <w:rsid w:val="00BD16FA"/>
    <w:rsid w:val="00BD2A57"/>
    <w:rsid w:val="00BD30B0"/>
    <w:rsid w:val="00BD6023"/>
    <w:rsid w:val="00BE11CE"/>
    <w:rsid w:val="00BE2A05"/>
    <w:rsid w:val="00BE7E60"/>
    <w:rsid w:val="00BF4A58"/>
    <w:rsid w:val="00C147FC"/>
    <w:rsid w:val="00C2368E"/>
    <w:rsid w:val="00C241D3"/>
    <w:rsid w:val="00C264B7"/>
    <w:rsid w:val="00C26A31"/>
    <w:rsid w:val="00C37FCD"/>
    <w:rsid w:val="00C443FE"/>
    <w:rsid w:val="00C45E6F"/>
    <w:rsid w:val="00C51EFA"/>
    <w:rsid w:val="00C639B0"/>
    <w:rsid w:val="00C64DD6"/>
    <w:rsid w:val="00C67527"/>
    <w:rsid w:val="00C93054"/>
    <w:rsid w:val="00C9505C"/>
    <w:rsid w:val="00CA77CF"/>
    <w:rsid w:val="00CB5DD4"/>
    <w:rsid w:val="00CC0407"/>
    <w:rsid w:val="00CC35A4"/>
    <w:rsid w:val="00CC7772"/>
    <w:rsid w:val="00CD3BA4"/>
    <w:rsid w:val="00CD6451"/>
    <w:rsid w:val="00CE1606"/>
    <w:rsid w:val="00CE33CC"/>
    <w:rsid w:val="00CE6131"/>
    <w:rsid w:val="00CE64A2"/>
    <w:rsid w:val="00CF1732"/>
    <w:rsid w:val="00D02B46"/>
    <w:rsid w:val="00D161D9"/>
    <w:rsid w:val="00D223A9"/>
    <w:rsid w:val="00D2305F"/>
    <w:rsid w:val="00D421D2"/>
    <w:rsid w:val="00D53043"/>
    <w:rsid w:val="00D61F1E"/>
    <w:rsid w:val="00D633A0"/>
    <w:rsid w:val="00D81321"/>
    <w:rsid w:val="00D83531"/>
    <w:rsid w:val="00D925C0"/>
    <w:rsid w:val="00D9787C"/>
    <w:rsid w:val="00DA041E"/>
    <w:rsid w:val="00DA0925"/>
    <w:rsid w:val="00DA5F0A"/>
    <w:rsid w:val="00DA72AB"/>
    <w:rsid w:val="00DB12FC"/>
    <w:rsid w:val="00DB4132"/>
    <w:rsid w:val="00DB5E86"/>
    <w:rsid w:val="00DD0B98"/>
    <w:rsid w:val="00DD3C66"/>
    <w:rsid w:val="00DD7856"/>
    <w:rsid w:val="00DE330A"/>
    <w:rsid w:val="00DF002E"/>
    <w:rsid w:val="00DF2C41"/>
    <w:rsid w:val="00E03AE8"/>
    <w:rsid w:val="00E0470F"/>
    <w:rsid w:val="00E05F2D"/>
    <w:rsid w:val="00E1143A"/>
    <w:rsid w:val="00E12D25"/>
    <w:rsid w:val="00E1318A"/>
    <w:rsid w:val="00E20382"/>
    <w:rsid w:val="00E2636A"/>
    <w:rsid w:val="00E272A8"/>
    <w:rsid w:val="00E417C4"/>
    <w:rsid w:val="00E43890"/>
    <w:rsid w:val="00E517CA"/>
    <w:rsid w:val="00E54449"/>
    <w:rsid w:val="00E6400D"/>
    <w:rsid w:val="00E747B6"/>
    <w:rsid w:val="00E755DC"/>
    <w:rsid w:val="00E93AE8"/>
    <w:rsid w:val="00E96673"/>
    <w:rsid w:val="00EA0570"/>
    <w:rsid w:val="00EA0E09"/>
    <w:rsid w:val="00EA587F"/>
    <w:rsid w:val="00EB6E93"/>
    <w:rsid w:val="00EB79A7"/>
    <w:rsid w:val="00ED4AEF"/>
    <w:rsid w:val="00EE06F5"/>
    <w:rsid w:val="00EE09C9"/>
    <w:rsid w:val="00EE0A28"/>
    <w:rsid w:val="00EE4385"/>
    <w:rsid w:val="00EE6582"/>
    <w:rsid w:val="00EE69F8"/>
    <w:rsid w:val="00EF48D7"/>
    <w:rsid w:val="00F11D56"/>
    <w:rsid w:val="00F161EC"/>
    <w:rsid w:val="00F16442"/>
    <w:rsid w:val="00F173FA"/>
    <w:rsid w:val="00F17A7B"/>
    <w:rsid w:val="00F22FB9"/>
    <w:rsid w:val="00F2353A"/>
    <w:rsid w:val="00F6479A"/>
    <w:rsid w:val="00F666E9"/>
    <w:rsid w:val="00F87596"/>
    <w:rsid w:val="00FC45E4"/>
    <w:rsid w:val="00FC5BA6"/>
    <w:rsid w:val="00FC644F"/>
    <w:rsid w:val="00FF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CC864"/>
  <w15:docId w15:val="{8CCB5BB6-569D-424D-978C-58DDA004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q-A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link w:val="NoSpacingChar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sq-AL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sq-AL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"/>
      </w:numPr>
      <w:spacing w:after="0" w:line="260" w:lineRule="exact"/>
    </w:pPr>
    <w:rPr>
      <w:rFonts w:ascii="Arial" w:hAnsi="Arial" w:cs="Arial"/>
      <w:sz w:val="20"/>
      <w:szCs w:val="24"/>
      <w:lang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sq-AL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6F1611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2">
    <w:name w:val="Grid Table 1 Light - Accent 512"/>
    <w:basedOn w:val="TableNormal"/>
    <w:uiPriority w:val="46"/>
    <w:rsid w:val="006F1611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C409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6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E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E0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E0D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952"/>
    <w:rPr>
      <w:color w:val="605E5C"/>
      <w:shd w:val="clear" w:color="auto" w:fill="E1DFDD"/>
    </w:rPr>
  </w:style>
  <w:style w:type="character" w:customStyle="1" w:styleId="st">
    <w:name w:val="st"/>
    <w:rsid w:val="001C491E"/>
  </w:style>
  <w:style w:type="character" w:customStyle="1" w:styleId="NoSpacingChar">
    <w:name w:val="No Spacing Char"/>
    <w:basedOn w:val="DefaultParagraphFont"/>
    <w:link w:val="NoSpacing"/>
    <w:uiPriority w:val="1"/>
    <w:rsid w:val="00165267"/>
    <w:rPr>
      <w:sz w:val="22"/>
      <w:szCs w:val="22"/>
      <w:lang w:eastAsia="en-US"/>
    </w:rPr>
  </w:style>
  <w:style w:type="character" w:customStyle="1" w:styleId="hiddengrammarerror">
    <w:name w:val="hiddengrammarerror"/>
    <w:basedOn w:val="DefaultParagraphFont"/>
    <w:rsid w:val="00D83531"/>
  </w:style>
  <w:style w:type="character" w:customStyle="1" w:styleId="mceitemhidden">
    <w:name w:val="mceitemhidden"/>
    <w:basedOn w:val="DefaultParagraphFont"/>
    <w:rsid w:val="00D83531"/>
  </w:style>
  <w:style w:type="paragraph" w:styleId="NormalWeb">
    <w:name w:val="Normal (Web)"/>
    <w:basedOn w:val="Normal"/>
    <w:uiPriority w:val="99"/>
    <w:semiHidden/>
    <w:unhideWhenUsed/>
    <w:rsid w:val="00D835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q-AL"/>
    </w:rPr>
  </w:style>
  <w:style w:type="character" w:customStyle="1" w:styleId="apple-converted-space">
    <w:name w:val="apple-converted-space"/>
    <w:basedOn w:val="DefaultParagraphFont"/>
    <w:rsid w:val="008C2030"/>
  </w:style>
  <w:style w:type="paragraph" w:customStyle="1" w:styleId="C1PlainText">
    <w:name w:val="C1 Plain Text"/>
    <w:basedOn w:val="Normal"/>
    <w:rsid w:val="00B433C9"/>
    <w:pPr>
      <w:spacing w:before="120" w:after="120" w:line="240" w:lineRule="auto"/>
      <w:ind w:left="1298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39D7"/>
    <w:rPr>
      <w:color w:val="605E5C"/>
      <w:shd w:val="clear" w:color="auto" w:fill="E1DFDD"/>
    </w:rPr>
  </w:style>
  <w:style w:type="paragraph" w:customStyle="1" w:styleId="Default">
    <w:name w:val="Default"/>
    <w:rsid w:val="00AB69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Water_supply_and_sanitation_in_the_European_Un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n.wikipedia.org/wiki/Water_intended_for_human_consump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shkimhalabaku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3F0B-4F9E-45E6-9A6C-1CB3B2F8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2102</Words>
  <Characters>11983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Workshop Summary Report</vt:lpstr>
      <vt:lpstr>Workshop Summary Report</vt:lpstr>
    </vt:vector>
  </TitlesOfParts>
  <Company>Grizli777</Company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11</cp:revision>
  <cp:lastPrinted>2023-01-17T07:19:00Z</cp:lastPrinted>
  <dcterms:created xsi:type="dcterms:W3CDTF">2024-08-06T08:27:00Z</dcterms:created>
  <dcterms:modified xsi:type="dcterms:W3CDTF">2024-10-28T13:09:00Z</dcterms:modified>
</cp:coreProperties>
</file>