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00B" w:rsidRPr="00697017" w:rsidRDefault="0001000B" w:rsidP="00A52CB9">
      <w:pPr>
        <w:pStyle w:val="Title"/>
        <w:pBdr>
          <w:bottom w:val="single" w:sz="8" w:space="0" w:color="5B9BD5"/>
        </w:pBdr>
        <w:spacing w:before="120" w:after="0" w:line="276" w:lineRule="auto"/>
        <w:jc w:val="center"/>
        <w:rPr>
          <w:rFonts w:ascii="Arial" w:hAnsi="Arial" w:cs="Arial"/>
          <w:sz w:val="36"/>
          <w:szCs w:val="36"/>
        </w:rPr>
      </w:pPr>
      <w:r w:rsidRPr="00697017">
        <w:rPr>
          <w:rFonts w:ascii="Arial" w:hAnsi="Arial" w:cs="Arial"/>
          <w:sz w:val="36"/>
          <w:szCs w:val="36"/>
        </w:rPr>
        <w:t xml:space="preserve">Project Identification Form (PIF): </w:t>
      </w:r>
      <w:r>
        <w:rPr>
          <w:rFonts w:ascii="Arial" w:hAnsi="Arial" w:cs="Arial"/>
          <w:sz w:val="36"/>
          <w:szCs w:val="36"/>
        </w:rPr>
        <w:t>Transport</w:t>
      </w:r>
      <w:r w:rsidRPr="00697017">
        <w:rPr>
          <w:rFonts w:ascii="Arial" w:hAnsi="Arial" w:cs="Arial"/>
          <w:sz w:val="36"/>
          <w:szCs w:val="36"/>
        </w:rPr>
        <w:t xml:space="preserve"> Sector</w:t>
      </w:r>
    </w:p>
    <w:p w:rsidR="005E4CC4" w:rsidRPr="00B10CFA" w:rsidRDefault="005E4CC4" w:rsidP="005E4CC4">
      <w:pPr>
        <w:tabs>
          <w:tab w:val="left" w:pos="1176"/>
        </w:tabs>
        <w:rPr>
          <w:rFonts w:ascii="Arial" w:hAnsi="Arial" w:cs="Arial"/>
        </w:rPr>
      </w:pPr>
    </w:p>
    <w:p w:rsidR="005E4CC4" w:rsidRDefault="005E4CC4" w:rsidP="005E4CC4">
      <w:pPr>
        <w:jc w:val="center"/>
        <w:rPr>
          <w:rFonts w:ascii="Arial" w:hAnsi="Arial" w:cs="Arial"/>
          <w:b/>
          <w:sz w:val="28"/>
          <w:szCs w:val="28"/>
        </w:rPr>
      </w:pPr>
      <w:bookmarkStart w:id="0" w:name="_Toc125162100"/>
      <w:bookmarkStart w:id="1" w:name="_Toc125536126"/>
      <w:r w:rsidRPr="00B10CFA">
        <w:rPr>
          <w:rFonts w:ascii="Arial" w:hAnsi="Arial" w:cs="Arial"/>
          <w:b/>
          <w:sz w:val="28"/>
          <w:szCs w:val="28"/>
        </w:rPr>
        <w:t>Part One</w:t>
      </w:r>
      <w:bookmarkEnd w:id="0"/>
      <w:bookmarkEnd w:id="1"/>
    </w:p>
    <w:p w:rsidR="005E4CC4" w:rsidRPr="00B10CFA" w:rsidRDefault="005E4CC4" w:rsidP="005E4CC4">
      <w:pPr>
        <w:jc w:val="center"/>
        <w:rPr>
          <w:rFonts w:ascii="Arial" w:hAnsi="Arial" w:cs="Arial"/>
          <w:b/>
        </w:rPr>
      </w:pPr>
    </w:p>
    <w:p w:rsidR="005E4CC4" w:rsidRDefault="005E4CC4" w:rsidP="005E4CC4">
      <w:pPr>
        <w:pStyle w:val="ListParagraph"/>
        <w:numPr>
          <w:ilvl w:val="0"/>
          <w:numId w:val="3"/>
        </w:numPr>
        <w:spacing w:line="276" w:lineRule="auto"/>
        <w:ind w:left="360"/>
        <w:rPr>
          <w:rFonts w:cs="Arial"/>
          <w:b/>
          <w:bCs/>
          <w:szCs w:val="24"/>
        </w:rPr>
      </w:pPr>
      <w:r w:rsidRPr="008F2A0A">
        <w:rPr>
          <w:rFonts w:cs="Arial"/>
          <w:b/>
          <w:bCs/>
          <w:szCs w:val="24"/>
        </w:rPr>
        <w:t>GENERAL INFORMATION</w:t>
      </w:r>
    </w:p>
    <w:p w:rsidR="005E4CC4" w:rsidRPr="00B10CFA" w:rsidRDefault="005E4CC4" w:rsidP="005E4CC4">
      <w:pPr>
        <w:pStyle w:val="ListParagraph"/>
        <w:spacing w:line="276" w:lineRule="auto"/>
        <w:ind w:left="360"/>
        <w:rPr>
          <w:rFonts w:cs="Arial"/>
          <w:b/>
          <w:bCs/>
          <w:sz w:val="16"/>
          <w:szCs w:val="16"/>
        </w:rPr>
      </w:pPr>
    </w:p>
    <w:tbl>
      <w:tblPr>
        <w:tblW w:w="5000" w:type="pct"/>
        <w:jc w:val="center"/>
        <w:tblLook w:val="01E0" w:firstRow="1" w:lastRow="1" w:firstColumn="1" w:lastColumn="1" w:noHBand="0" w:noVBand="0"/>
      </w:tblPr>
      <w:tblGrid>
        <w:gridCol w:w="2945"/>
        <w:gridCol w:w="6405"/>
      </w:tblGrid>
      <w:tr w:rsidR="005E4CC4" w:rsidRPr="008F2A0A" w:rsidTr="00B649C0">
        <w:trPr>
          <w:trHeight w:val="346"/>
          <w:jc w:val="center"/>
        </w:trPr>
        <w:tc>
          <w:tcPr>
            <w:tcW w:w="1575"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spacing w:before="60" w:after="60" w:line="260" w:lineRule="atLeast"/>
              <w:rPr>
                <w:rFonts w:ascii="Arial" w:eastAsia="Times New Roman" w:hAnsi="Arial" w:cs="Arial"/>
                <w:b/>
                <w:sz w:val="20"/>
                <w:szCs w:val="20"/>
              </w:rPr>
            </w:pPr>
            <w:r w:rsidRPr="008F2A0A">
              <w:rPr>
                <w:rFonts w:ascii="Arial" w:eastAsia="Times New Roman" w:hAnsi="Arial" w:cs="Arial"/>
                <w:b/>
                <w:sz w:val="20"/>
                <w:szCs w:val="20"/>
              </w:rPr>
              <w:t>Project title:</w:t>
            </w:r>
          </w:p>
        </w:tc>
        <w:tc>
          <w:tcPr>
            <w:tcW w:w="3425"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spacing w:before="60" w:after="60" w:line="260" w:lineRule="atLeast"/>
              <w:jc w:val="both"/>
              <w:rPr>
                <w:rFonts w:ascii="Arial" w:eastAsia="Times New Roman" w:hAnsi="Arial" w:cs="Arial"/>
                <w:sz w:val="20"/>
                <w:szCs w:val="20"/>
              </w:rPr>
            </w:pPr>
            <w:r w:rsidRPr="0001000B">
              <w:rPr>
                <w:rFonts w:ascii="Arial" w:eastAsia="Times New Roman" w:hAnsi="Arial" w:cs="Arial"/>
                <w:sz w:val="20"/>
                <w:szCs w:val="20"/>
              </w:rPr>
              <w:t>Expansion of the Regional Road R107 (Is</w:t>
            </w:r>
            <w:r w:rsidR="0001000B">
              <w:rPr>
                <w:rFonts w:ascii="Arial" w:eastAsia="Times New Roman" w:hAnsi="Arial" w:cs="Arial"/>
                <w:sz w:val="20"/>
                <w:szCs w:val="20"/>
              </w:rPr>
              <w:t>t</w:t>
            </w:r>
            <w:r w:rsidR="00B57494">
              <w:rPr>
                <w:rFonts w:ascii="Arial" w:eastAsia="Times New Roman" w:hAnsi="Arial" w:cs="Arial"/>
                <w:sz w:val="20"/>
                <w:szCs w:val="20"/>
              </w:rPr>
              <w:t xml:space="preserve">og-Pejë-Deçan-Gjakovë-Prizren), </w:t>
            </w:r>
            <w:r w:rsidR="0001000B">
              <w:rPr>
                <w:rFonts w:ascii="Arial" w:eastAsia="Times New Roman" w:hAnsi="Arial" w:cs="Arial"/>
                <w:sz w:val="20"/>
                <w:szCs w:val="20"/>
              </w:rPr>
              <w:t>91 k</w:t>
            </w:r>
            <w:r w:rsidRPr="0001000B">
              <w:rPr>
                <w:rFonts w:ascii="Arial" w:eastAsia="Times New Roman" w:hAnsi="Arial" w:cs="Arial"/>
                <w:sz w:val="20"/>
                <w:szCs w:val="20"/>
              </w:rPr>
              <w:t>m</w:t>
            </w:r>
          </w:p>
        </w:tc>
      </w:tr>
      <w:tr w:rsidR="005E4CC4" w:rsidRPr="008F2A0A" w:rsidTr="00B649C0">
        <w:trPr>
          <w:trHeight w:val="330"/>
          <w:jc w:val="center"/>
        </w:trPr>
        <w:tc>
          <w:tcPr>
            <w:tcW w:w="1575"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spacing w:before="60" w:after="60" w:line="260" w:lineRule="atLeast"/>
              <w:rPr>
                <w:rFonts w:ascii="Arial" w:eastAsia="Times New Roman" w:hAnsi="Arial" w:cs="Arial"/>
                <w:b/>
                <w:sz w:val="20"/>
                <w:szCs w:val="20"/>
              </w:rPr>
            </w:pPr>
            <w:r w:rsidRPr="008F2A0A">
              <w:rPr>
                <w:rFonts w:ascii="Arial" w:eastAsia="Times New Roman" w:hAnsi="Arial" w:cs="Arial"/>
                <w:b/>
                <w:sz w:val="20"/>
                <w:szCs w:val="20"/>
              </w:rPr>
              <w:t>Sector</w:t>
            </w:r>
          </w:p>
        </w:tc>
        <w:tc>
          <w:tcPr>
            <w:tcW w:w="3425"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spacing w:before="60" w:after="60" w:line="260" w:lineRule="atLeast"/>
              <w:jc w:val="both"/>
              <w:rPr>
                <w:rFonts w:ascii="Arial" w:eastAsia="Times New Roman" w:hAnsi="Arial" w:cs="Arial"/>
                <w:sz w:val="20"/>
                <w:szCs w:val="20"/>
              </w:rPr>
            </w:pPr>
            <w:r w:rsidRPr="0001000B">
              <w:rPr>
                <w:rFonts w:ascii="Arial" w:eastAsia="Times New Roman" w:hAnsi="Arial" w:cs="Arial"/>
                <w:sz w:val="20"/>
                <w:szCs w:val="20"/>
              </w:rPr>
              <w:t xml:space="preserve">Transport </w:t>
            </w:r>
          </w:p>
        </w:tc>
      </w:tr>
      <w:tr w:rsidR="005E4CC4" w:rsidRPr="008F2A0A" w:rsidTr="00B649C0">
        <w:trPr>
          <w:trHeight w:val="330"/>
          <w:jc w:val="center"/>
        </w:trPr>
        <w:tc>
          <w:tcPr>
            <w:tcW w:w="1575"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spacing w:before="60" w:after="60" w:line="260" w:lineRule="atLeast"/>
              <w:rPr>
                <w:rFonts w:ascii="Arial" w:eastAsia="Times New Roman" w:hAnsi="Arial" w:cs="Arial"/>
                <w:b/>
                <w:sz w:val="20"/>
                <w:szCs w:val="20"/>
              </w:rPr>
            </w:pPr>
            <w:r w:rsidRPr="008F2A0A">
              <w:rPr>
                <w:rFonts w:ascii="Arial" w:eastAsia="Times New Roman" w:hAnsi="Arial" w:cs="Arial"/>
                <w:b/>
                <w:sz w:val="20"/>
                <w:szCs w:val="20"/>
              </w:rPr>
              <w:t>Subsector* (see list on the last page)</w:t>
            </w:r>
          </w:p>
        </w:tc>
        <w:tc>
          <w:tcPr>
            <w:tcW w:w="3425"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spacing w:before="60" w:after="60" w:line="260" w:lineRule="atLeast"/>
              <w:jc w:val="both"/>
              <w:rPr>
                <w:rFonts w:ascii="Arial" w:eastAsia="Times New Roman" w:hAnsi="Arial" w:cs="Arial"/>
                <w:sz w:val="20"/>
                <w:szCs w:val="20"/>
              </w:rPr>
            </w:pPr>
            <w:r w:rsidRPr="0001000B">
              <w:rPr>
                <w:rFonts w:ascii="Arial" w:eastAsia="Times New Roman" w:hAnsi="Arial" w:cs="Arial"/>
                <w:sz w:val="20"/>
                <w:szCs w:val="20"/>
              </w:rPr>
              <w:t>Road</w:t>
            </w:r>
          </w:p>
        </w:tc>
      </w:tr>
      <w:tr w:rsidR="005E4CC4" w:rsidRPr="008F2A0A" w:rsidTr="00B649C0">
        <w:trPr>
          <w:trHeight w:val="330"/>
          <w:jc w:val="center"/>
        </w:trPr>
        <w:tc>
          <w:tcPr>
            <w:tcW w:w="1575"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spacing w:before="60" w:after="60" w:line="260" w:lineRule="atLeast"/>
              <w:rPr>
                <w:rFonts w:ascii="Arial" w:eastAsia="Times New Roman" w:hAnsi="Arial" w:cs="Arial"/>
                <w:b/>
                <w:sz w:val="20"/>
                <w:szCs w:val="20"/>
              </w:rPr>
            </w:pPr>
            <w:r w:rsidRPr="008F2A0A">
              <w:rPr>
                <w:rFonts w:ascii="Arial" w:eastAsia="Times New Roman" w:hAnsi="Arial" w:cs="Arial"/>
                <w:b/>
                <w:sz w:val="20"/>
                <w:szCs w:val="20"/>
              </w:rPr>
              <w:t>Lead project Beneficiary/proponent:</w:t>
            </w:r>
          </w:p>
        </w:tc>
        <w:tc>
          <w:tcPr>
            <w:tcW w:w="3425"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spacing w:before="60" w:after="60" w:line="260" w:lineRule="atLeast"/>
              <w:jc w:val="both"/>
              <w:rPr>
                <w:rFonts w:ascii="Arial" w:eastAsia="Times New Roman" w:hAnsi="Arial" w:cs="Arial"/>
                <w:sz w:val="20"/>
                <w:szCs w:val="20"/>
              </w:rPr>
            </w:pPr>
            <w:r w:rsidRPr="0001000B">
              <w:rPr>
                <w:rFonts w:ascii="Arial" w:eastAsia="Times New Roman" w:hAnsi="Arial" w:cs="Arial"/>
                <w:sz w:val="20"/>
                <w:szCs w:val="20"/>
              </w:rPr>
              <w:t>Ministry of Environment, Spatial Planning and Infrastructure</w:t>
            </w:r>
            <w:r w:rsidR="0001000B">
              <w:rPr>
                <w:rFonts w:ascii="Arial" w:eastAsia="Times New Roman" w:hAnsi="Arial" w:cs="Arial"/>
                <w:sz w:val="20"/>
                <w:szCs w:val="20"/>
              </w:rPr>
              <w:t xml:space="preserve"> (MESPI)</w:t>
            </w:r>
          </w:p>
        </w:tc>
      </w:tr>
      <w:tr w:rsidR="005E4CC4" w:rsidRPr="008F2A0A" w:rsidTr="00B649C0">
        <w:trPr>
          <w:trHeight w:val="330"/>
          <w:jc w:val="center"/>
        </w:trPr>
        <w:tc>
          <w:tcPr>
            <w:tcW w:w="1575"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spacing w:before="60" w:after="60" w:line="260" w:lineRule="atLeast"/>
              <w:rPr>
                <w:rFonts w:ascii="Arial" w:eastAsia="Times New Roman" w:hAnsi="Arial" w:cs="Arial"/>
                <w:b/>
                <w:sz w:val="20"/>
                <w:szCs w:val="20"/>
              </w:rPr>
            </w:pPr>
            <w:bookmarkStart w:id="2" w:name="_GoBack"/>
            <w:bookmarkEnd w:id="2"/>
            <w:r w:rsidRPr="008F2A0A">
              <w:rPr>
                <w:rFonts w:ascii="Arial" w:eastAsia="Times New Roman" w:hAnsi="Arial" w:cs="Arial"/>
                <w:b/>
                <w:sz w:val="20"/>
                <w:szCs w:val="20"/>
              </w:rPr>
              <w:t>Institution that is the author of the project proposal</w:t>
            </w:r>
          </w:p>
        </w:tc>
        <w:tc>
          <w:tcPr>
            <w:tcW w:w="3425" w:type="pct"/>
            <w:tcBorders>
              <w:top w:val="single" w:sz="4" w:space="0" w:color="auto"/>
              <w:left w:val="single" w:sz="4" w:space="0" w:color="auto"/>
              <w:bottom w:val="single" w:sz="4" w:space="0" w:color="auto"/>
              <w:right w:val="single" w:sz="4" w:space="0" w:color="auto"/>
            </w:tcBorders>
            <w:vAlign w:val="center"/>
          </w:tcPr>
          <w:p w:rsidR="005E4CC4" w:rsidRPr="0001000B" w:rsidRDefault="0001000B" w:rsidP="00B649C0">
            <w:pPr>
              <w:spacing w:before="60" w:after="60" w:line="260" w:lineRule="atLeast"/>
              <w:jc w:val="both"/>
              <w:rPr>
                <w:rFonts w:ascii="Arial" w:eastAsia="Times New Roman" w:hAnsi="Arial" w:cs="Arial"/>
                <w:sz w:val="20"/>
                <w:szCs w:val="20"/>
              </w:rPr>
            </w:pPr>
            <w:r>
              <w:rPr>
                <w:rFonts w:ascii="Arial" w:eastAsia="Times New Roman" w:hAnsi="Arial" w:cs="Arial"/>
                <w:sz w:val="20"/>
                <w:szCs w:val="20"/>
              </w:rPr>
              <w:t>MESPI</w:t>
            </w:r>
          </w:p>
        </w:tc>
      </w:tr>
      <w:tr w:rsidR="005E4CC4" w:rsidRPr="008F2A0A" w:rsidTr="00B649C0">
        <w:trPr>
          <w:trHeight w:val="330"/>
          <w:jc w:val="center"/>
        </w:trPr>
        <w:tc>
          <w:tcPr>
            <w:tcW w:w="1575"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spacing w:before="60" w:after="60" w:line="260" w:lineRule="atLeast"/>
              <w:rPr>
                <w:rFonts w:ascii="Arial" w:eastAsia="Times New Roman" w:hAnsi="Arial" w:cs="Arial"/>
                <w:b/>
                <w:sz w:val="20"/>
                <w:szCs w:val="20"/>
              </w:rPr>
            </w:pPr>
            <w:r w:rsidRPr="008F2A0A">
              <w:rPr>
                <w:rFonts w:ascii="Arial" w:eastAsia="Times New Roman" w:hAnsi="Arial" w:cs="Arial"/>
                <w:b/>
                <w:sz w:val="20"/>
                <w:szCs w:val="20"/>
              </w:rPr>
              <w:t>Location/Map</w:t>
            </w:r>
          </w:p>
        </w:tc>
        <w:tc>
          <w:tcPr>
            <w:tcW w:w="3425" w:type="pct"/>
            <w:tcBorders>
              <w:top w:val="single" w:sz="4" w:space="0" w:color="auto"/>
              <w:left w:val="single" w:sz="4" w:space="0" w:color="auto"/>
              <w:bottom w:val="single" w:sz="4" w:space="0" w:color="auto"/>
              <w:right w:val="single" w:sz="4" w:space="0" w:color="auto"/>
            </w:tcBorders>
            <w:vAlign w:val="center"/>
          </w:tcPr>
          <w:p w:rsidR="005E4CC4" w:rsidRPr="008F2A0A" w:rsidRDefault="005E4CC4" w:rsidP="00B649C0">
            <w:pPr>
              <w:spacing w:before="60" w:after="60" w:line="260" w:lineRule="atLeast"/>
              <w:rPr>
                <w:rFonts w:ascii="Arial" w:eastAsia="Times New Roman" w:hAnsi="Arial" w:cs="Arial"/>
                <w:b/>
                <w:i/>
                <w:color w:val="2E74B5"/>
                <w:sz w:val="20"/>
                <w:szCs w:val="20"/>
              </w:rPr>
            </w:pPr>
            <w:r w:rsidRPr="008F2A0A">
              <w:rPr>
                <w:rFonts w:ascii="Arial" w:eastAsia="Times New Roman" w:hAnsi="Arial" w:cs="Arial"/>
                <w:bCs/>
                <w:i/>
                <w:noProof/>
                <w:color w:val="2E74B5"/>
                <w:sz w:val="20"/>
                <w:szCs w:val="20"/>
              </w:rPr>
              <w:drawing>
                <wp:inline distT="0" distB="0" distL="0" distR="0" wp14:anchorId="34824199" wp14:editId="041B5CEF">
                  <wp:extent cx="3927944" cy="39680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1854" cy="4012382"/>
                          </a:xfrm>
                          <a:prstGeom prst="rect">
                            <a:avLst/>
                          </a:prstGeom>
                          <a:noFill/>
                          <a:ln>
                            <a:noFill/>
                          </a:ln>
                        </pic:spPr>
                      </pic:pic>
                    </a:graphicData>
                  </a:graphic>
                </wp:inline>
              </w:drawing>
            </w:r>
          </w:p>
        </w:tc>
      </w:tr>
      <w:tr w:rsidR="005E4CC4" w:rsidRPr="008F2A0A" w:rsidTr="00B649C0">
        <w:trPr>
          <w:trHeight w:val="330"/>
          <w:jc w:val="center"/>
        </w:trPr>
        <w:tc>
          <w:tcPr>
            <w:tcW w:w="1575"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spacing w:before="60" w:after="60" w:line="260" w:lineRule="atLeast"/>
              <w:rPr>
                <w:rFonts w:ascii="Arial" w:eastAsia="Times New Roman" w:hAnsi="Arial" w:cs="Arial"/>
                <w:b/>
                <w:sz w:val="20"/>
                <w:szCs w:val="20"/>
              </w:rPr>
            </w:pPr>
            <w:r w:rsidRPr="008F2A0A">
              <w:rPr>
                <w:rFonts w:ascii="Arial" w:eastAsia="Times New Roman" w:hAnsi="Arial" w:cs="Arial"/>
                <w:b/>
                <w:sz w:val="20"/>
                <w:szCs w:val="20"/>
              </w:rPr>
              <w:t>Total investment estimated:</w:t>
            </w:r>
          </w:p>
          <w:p w:rsidR="005E4CC4" w:rsidRPr="008F2A0A" w:rsidRDefault="005E4CC4" w:rsidP="005E4CC4">
            <w:pPr>
              <w:numPr>
                <w:ilvl w:val="0"/>
                <w:numId w:val="1"/>
              </w:numPr>
              <w:spacing w:before="60" w:after="60" w:line="260" w:lineRule="atLeast"/>
              <w:rPr>
                <w:rFonts w:ascii="Arial" w:eastAsia="Times New Roman" w:hAnsi="Arial" w:cs="Arial"/>
                <w:b/>
                <w:sz w:val="20"/>
                <w:szCs w:val="20"/>
              </w:rPr>
            </w:pPr>
            <w:r w:rsidRPr="008F2A0A">
              <w:rPr>
                <w:rFonts w:ascii="Arial" w:eastAsia="Times New Roman" w:hAnsi="Arial" w:cs="Arial"/>
                <w:b/>
                <w:sz w:val="20"/>
                <w:szCs w:val="20"/>
              </w:rPr>
              <w:t xml:space="preserve">Preparatory activities (planning documentation, technical </w:t>
            </w:r>
            <w:r w:rsidRPr="008F2A0A">
              <w:rPr>
                <w:rFonts w:ascii="Arial" w:eastAsia="Times New Roman" w:hAnsi="Arial" w:cs="Arial"/>
                <w:b/>
                <w:sz w:val="20"/>
                <w:szCs w:val="20"/>
              </w:rPr>
              <w:lastRenderedPageBreak/>
              <w:t xml:space="preserve">documentation, land acquisition etc.) </w:t>
            </w:r>
          </w:p>
          <w:p w:rsidR="005E4CC4" w:rsidRPr="008F2A0A" w:rsidRDefault="005E4CC4" w:rsidP="005E4CC4">
            <w:pPr>
              <w:numPr>
                <w:ilvl w:val="0"/>
                <w:numId w:val="1"/>
              </w:numPr>
              <w:spacing w:before="60" w:after="60" w:line="260" w:lineRule="atLeast"/>
              <w:rPr>
                <w:rFonts w:ascii="Arial" w:eastAsia="Times New Roman" w:hAnsi="Arial" w:cs="Arial"/>
                <w:b/>
                <w:sz w:val="20"/>
                <w:szCs w:val="20"/>
              </w:rPr>
            </w:pPr>
            <w:r w:rsidRPr="008F2A0A">
              <w:rPr>
                <w:rFonts w:ascii="Arial" w:eastAsia="Times New Roman" w:hAnsi="Arial" w:cs="Arial"/>
                <w:b/>
                <w:sz w:val="20"/>
                <w:szCs w:val="20"/>
              </w:rPr>
              <w:t>Construction works</w:t>
            </w:r>
          </w:p>
          <w:p w:rsidR="005E4CC4" w:rsidRPr="008F2A0A" w:rsidRDefault="005E4CC4" w:rsidP="005E4CC4">
            <w:pPr>
              <w:numPr>
                <w:ilvl w:val="0"/>
                <w:numId w:val="1"/>
              </w:numPr>
              <w:spacing w:before="60" w:after="60" w:line="260" w:lineRule="atLeast"/>
              <w:rPr>
                <w:rFonts w:ascii="Arial" w:eastAsia="Times New Roman" w:hAnsi="Arial" w:cs="Arial"/>
                <w:b/>
                <w:sz w:val="20"/>
                <w:szCs w:val="20"/>
              </w:rPr>
            </w:pPr>
            <w:r w:rsidRPr="008F2A0A">
              <w:rPr>
                <w:rFonts w:ascii="Arial" w:eastAsia="Times New Roman" w:hAnsi="Arial" w:cs="Arial"/>
                <w:b/>
                <w:sz w:val="20"/>
                <w:szCs w:val="20"/>
              </w:rPr>
              <w:t xml:space="preserve">Supervision </w:t>
            </w:r>
          </w:p>
        </w:tc>
        <w:tc>
          <w:tcPr>
            <w:tcW w:w="3425" w:type="pct"/>
            <w:tcBorders>
              <w:top w:val="single" w:sz="4" w:space="0" w:color="auto"/>
              <w:left w:val="single" w:sz="4" w:space="0" w:color="auto"/>
              <w:bottom w:val="single" w:sz="4" w:space="0" w:color="auto"/>
              <w:right w:val="single" w:sz="4" w:space="0" w:color="auto"/>
            </w:tcBorders>
            <w:vAlign w:val="center"/>
          </w:tcPr>
          <w:p w:rsidR="005E4CC4" w:rsidRPr="0001000B" w:rsidRDefault="00A52CB9" w:rsidP="00B649C0">
            <w:pPr>
              <w:spacing w:before="60" w:after="60" w:line="260" w:lineRule="atLeast"/>
              <w:rPr>
                <w:rFonts w:ascii="Arial" w:eastAsia="Times New Roman" w:hAnsi="Arial" w:cs="Arial"/>
                <w:sz w:val="20"/>
                <w:szCs w:val="20"/>
              </w:rPr>
            </w:pPr>
            <w:r>
              <w:rPr>
                <w:rFonts w:ascii="Arial" w:eastAsia="Times New Roman" w:hAnsi="Arial" w:cs="Arial"/>
                <w:sz w:val="20"/>
                <w:szCs w:val="20"/>
              </w:rPr>
              <w:lastRenderedPageBreak/>
              <w:t>Total investment estimated: 225,000,000 EUR</w:t>
            </w:r>
          </w:p>
          <w:p w:rsidR="005E4CC4" w:rsidRPr="0001000B" w:rsidRDefault="005E4CC4" w:rsidP="00B649C0">
            <w:pPr>
              <w:spacing w:before="60" w:after="60" w:line="260" w:lineRule="atLeast"/>
              <w:rPr>
                <w:rFonts w:ascii="Arial" w:eastAsia="Times New Roman" w:hAnsi="Arial" w:cs="Arial"/>
                <w:sz w:val="20"/>
                <w:szCs w:val="20"/>
              </w:rPr>
            </w:pPr>
            <w:r w:rsidRPr="0001000B">
              <w:rPr>
                <w:rFonts w:ascii="Arial" w:eastAsia="Times New Roman" w:hAnsi="Arial" w:cs="Arial"/>
                <w:sz w:val="20"/>
                <w:szCs w:val="20"/>
              </w:rPr>
              <w:t>Of which:</w:t>
            </w:r>
          </w:p>
          <w:p w:rsidR="005E4CC4" w:rsidRPr="0001000B" w:rsidRDefault="005E4CC4" w:rsidP="005E4CC4">
            <w:pPr>
              <w:pStyle w:val="ListParagraph"/>
              <w:numPr>
                <w:ilvl w:val="0"/>
                <w:numId w:val="4"/>
              </w:numPr>
              <w:spacing w:before="60" w:after="60" w:line="260" w:lineRule="atLeast"/>
              <w:rPr>
                <w:rFonts w:eastAsia="Times New Roman" w:cs="Arial"/>
                <w:sz w:val="20"/>
                <w:szCs w:val="20"/>
              </w:rPr>
            </w:pPr>
            <w:r w:rsidRPr="0001000B">
              <w:rPr>
                <w:rFonts w:eastAsia="Times New Roman" w:cs="Arial"/>
                <w:sz w:val="20"/>
                <w:szCs w:val="20"/>
              </w:rPr>
              <w:t>Prepa</w:t>
            </w:r>
            <w:r w:rsidR="00A52CB9">
              <w:rPr>
                <w:rFonts w:eastAsia="Times New Roman" w:cs="Arial"/>
                <w:sz w:val="20"/>
                <w:szCs w:val="20"/>
              </w:rPr>
              <w:t>ratory activities 3,350,000 EUR</w:t>
            </w:r>
          </w:p>
          <w:p w:rsidR="005E4CC4" w:rsidRPr="0001000B" w:rsidRDefault="005E4CC4" w:rsidP="005E4CC4">
            <w:pPr>
              <w:pStyle w:val="ListParagraph"/>
              <w:numPr>
                <w:ilvl w:val="0"/>
                <w:numId w:val="4"/>
              </w:numPr>
              <w:spacing w:before="60" w:after="60" w:line="260" w:lineRule="atLeast"/>
              <w:rPr>
                <w:rFonts w:eastAsia="Times New Roman" w:cs="Arial"/>
                <w:sz w:val="20"/>
                <w:szCs w:val="20"/>
              </w:rPr>
            </w:pPr>
            <w:r w:rsidRPr="0001000B">
              <w:rPr>
                <w:rFonts w:eastAsia="Times New Roman" w:cs="Arial"/>
                <w:sz w:val="20"/>
                <w:szCs w:val="20"/>
              </w:rPr>
              <w:t>Construction works:</w:t>
            </w:r>
            <w:r w:rsidR="00B57494">
              <w:rPr>
                <w:rFonts w:eastAsia="Times New Roman" w:cs="Arial"/>
                <w:sz w:val="20"/>
                <w:szCs w:val="20"/>
              </w:rPr>
              <w:t xml:space="preserve"> </w:t>
            </w:r>
            <w:r w:rsidR="00A52CB9">
              <w:rPr>
                <w:rFonts w:eastAsia="Times New Roman" w:cs="Arial"/>
                <w:sz w:val="20"/>
                <w:szCs w:val="20"/>
              </w:rPr>
              <w:t>215,000,000 EUR</w:t>
            </w:r>
          </w:p>
          <w:p w:rsidR="005E4CC4" w:rsidRPr="0001000B" w:rsidRDefault="005E4CC4" w:rsidP="005E4CC4">
            <w:pPr>
              <w:pStyle w:val="ListParagraph"/>
              <w:numPr>
                <w:ilvl w:val="0"/>
                <w:numId w:val="4"/>
              </w:numPr>
              <w:spacing w:before="60" w:after="60" w:line="260" w:lineRule="atLeast"/>
              <w:rPr>
                <w:rFonts w:eastAsia="Times New Roman" w:cs="Arial"/>
                <w:sz w:val="20"/>
                <w:szCs w:val="20"/>
              </w:rPr>
            </w:pPr>
            <w:r w:rsidRPr="0001000B">
              <w:rPr>
                <w:rFonts w:eastAsia="Times New Roman" w:cs="Arial"/>
                <w:sz w:val="20"/>
                <w:szCs w:val="20"/>
              </w:rPr>
              <w:t>Supervision:</w:t>
            </w:r>
            <w:r w:rsidR="00A52CB9">
              <w:rPr>
                <w:rFonts w:eastAsia="Times New Roman" w:cs="Arial"/>
                <w:sz w:val="20"/>
                <w:szCs w:val="20"/>
              </w:rPr>
              <w:t xml:space="preserve"> 6,650,000 EUR </w:t>
            </w:r>
          </w:p>
        </w:tc>
      </w:tr>
      <w:tr w:rsidR="00B31FCB" w:rsidRPr="008F2A0A" w:rsidTr="00B649C0">
        <w:trPr>
          <w:trHeight w:val="346"/>
          <w:jc w:val="center"/>
        </w:trPr>
        <w:tc>
          <w:tcPr>
            <w:tcW w:w="1575" w:type="pct"/>
            <w:tcBorders>
              <w:top w:val="single" w:sz="4" w:space="0" w:color="auto"/>
              <w:left w:val="single" w:sz="4" w:space="0" w:color="auto"/>
              <w:bottom w:val="single" w:sz="4" w:space="0" w:color="auto"/>
              <w:right w:val="single" w:sz="4" w:space="0" w:color="auto"/>
            </w:tcBorders>
            <w:shd w:val="clear" w:color="auto" w:fill="D9D9D9"/>
            <w:vAlign w:val="center"/>
          </w:tcPr>
          <w:p w:rsidR="00B31FCB" w:rsidRPr="008F2A0A" w:rsidRDefault="00B31FCB" w:rsidP="00B31FCB">
            <w:pPr>
              <w:spacing w:before="60" w:after="60" w:line="260" w:lineRule="atLeast"/>
              <w:rPr>
                <w:rFonts w:ascii="Arial" w:eastAsia="Times New Roman" w:hAnsi="Arial" w:cs="Arial"/>
                <w:b/>
                <w:sz w:val="20"/>
                <w:szCs w:val="20"/>
              </w:rPr>
            </w:pPr>
            <w:r w:rsidRPr="008F2A0A">
              <w:rPr>
                <w:rFonts w:ascii="Arial" w:eastAsia="Times New Roman" w:hAnsi="Arial" w:cs="Arial"/>
                <w:b/>
                <w:sz w:val="20"/>
                <w:szCs w:val="20"/>
              </w:rPr>
              <w:lastRenderedPageBreak/>
              <w:t>Responsible or authorized person for contact:</w:t>
            </w:r>
          </w:p>
        </w:tc>
        <w:tc>
          <w:tcPr>
            <w:tcW w:w="3425" w:type="pct"/>
            <w:tcBorders>
              <w:top w:val="single" w:sz="4" w:space="0" w:color="auto"/>
              <w:left w:val="single" w:sz="4" w:space="0" w:color="auto"/>
              <w:bottom w:val="single" w:sz="4" w:space="0" w:color="auto"/>
              <w:right w:val="single" w:sz="4" w:space="0" w:color="auto"/>
            </w:tcBorders>
            <w:shd w:val="clear" w:color="auto" w:fill="auto"/>
            <w:vAlign w:val="center"/>
          </w:tcPr>
          <w:p w:rsidR="00B31FCB" w:rsidRPr="0001000B" w:rsidRDefault="00B31FCB" w:rsidP="00B31FCB">
            <w:pPr>
              <w:spacing w:before="60" w:after="60" w:line="260" w:lineRule="atLeast"/>
              <w:rPr>
                <w:rFonts w:ascii="Arial" w:eastAsia="Times New Roman" w:hAnsi="Arial" w:cs="Arial"/>
                <w:sz w:val="20"/>
                <w:szCs w:val="20"/>
              </w:rPr>
            </w:pPr>
            <w:r>
              <w:rPr>
                <w:rFonts w:ascii="Arial" w:eastAsia="Times New Roman" w:hAnsi="Arial" w:cs="Arial"/>
                <w:sz w:val="20"/>
                <w:szCs w:val="20"/>
              </w:rPr>
              <w:t>Rexhe Osmanaj</w:t>
            </w:r>
          </w:p>
        </w:tc>
      </w:tr>
      <w:tr w:rsidR="00B31FCB" w:rsidRPr="008F2A0A" w:rsidTr="00B649C0">
        <w:trPr>
          <w:trHeight w:val="346"/>
          <w:jc w:val="center"/>
        </w:trPr>
        <w:tc>
          <w:tcPr>
            <w:tcW w:w="1575" w:type="pct"/>
            <w:tcBorders>
              <w:top w:val="single" w:sz="4" w:space="0" w:color="auto"/>
              <w:left w:val="single" w:sz="4" w:space="0" w:color="auto"/>
              <w:bottom w:val="single" w:sz="4" w:space="0" w:color="auto"/>
              <w:right w:val="single" w:sz="4" w:space="0" w:color="auto"/>
            </w:tcBorders>
            <w:shd w:val="clear" w:color="auto" w:fill="D9D9D9"/>
            <w:vAlign w:val="center"/>
          </w:tcPr>
          <w:p w:rsidR="00B31FCB" w:rsidRPr="008F2A0A" w:rsidRDefault="00B31FCB" w:rsidP="00B31FCB">
            <w:pPr>
              <w:spacing w:before="60" w:after="60" w:line="260" w:lineRule="atLeast"/>
              <w:rPr>
                <w:rFonts w:ascii="Arial" w:eastAsia="Times New Roman" w:hAnsi="Arial" w:cs="Arial"/>
                <w:b/>
                <w:sz w:val="20"/>
                <w:szCs w:val="20"/>
              </w:rPr>
            </w:pPr>
            <w:r w:rsidRPr="008F2A0A">
              <w:rPr>
                <w:rFonts w:ascii="Arial" w:eastAsia="Times New Roman" w:hAnsi="Arial" w:cs="Arial"/>
                <w:b/>
                <w:sz w:val="20"/>
                <w:szCs w:val="20"/>
              </w:rPr>
              <w:t>Name – Position:</w:t>
            </w:r>
          </w:p>
        </w:tc>
        <w:tc>
          <w:tcPr>
            <w:tcW w:w="3425" w:type="pct"/>
            <w:tcBorders>
              <w:top w:val="single" w:sz="4" w:space="0" w:color="auto"/>
              <w:left w:val="single" w:sz="4" w:space="0" w:color="auto"/>
              <w:bottom w:val="single" w:sz="4" w:space="0" w:color="auto"/>
              <w:right w:val="single" w:sz="4" w:space="0" w:color="auto"/>
            </w:tcBorders>
            <w:vAlign w:val="center"/>
          </w:tcPr>
          <w:p w:rsidR="00B31FCB" w:rsidRPr="0001000B" w:rsidRDefault="00B31FCB" w:rsidP="00B31FCB">
            <w:pPr>
              <w:spacing w:before="60" w:after="60" w:line="260" w:lineRule="atLeast"/>
              <w:rPr>
                <w:rFonts w:ascii="Arial" w:eastAsia="Times New Roman" w:hAnsi="Arial" w:cs="Arial"/>
                <w:sz w:val="20"/>
                <w:szCs w:val="20"/>
              </w:rPr>
            </w:pPr>
            <w:r>
              <w:rPr>
                <w:rFonts w:ascii="Arial" w:eastAsia="Times New Roman" w:hAnsi="Arial" w:cs="Arial"/>
                <w:sz w:val="20"/>
                <w:szCs w:val="20"/>
              </w:rPr>
              <w:t xml:space="preserve">Acting </w:t>
            </w:r>
            <w:r w:rsidRPr="0001000B">
              <w:rPr>
                <w:rFonts w:ascii="Arial" w:eastAsia="Times New Roman" w:hAnsi="Arial" w:cs="Arial"/>
                <w:sz w:val="20"/>
                <w:szCs w:val="20"/>
              </w:rPr>
              <w:t>Director of Infrastructure Department</w:t>
            </w:r>
          </w:p>
        </w:tc>
      </w:tr>
      <w:tr w:rsidR="00B31FCB" w:rsidRPr="008F2A0A" w:rsidTr="00B649C0">
        <w:trPr>
          <w:trHeight w:val="346"/>
          <w:jc w:val="center"/>
        </w:trPr>
        <w:tc>
          <w:tcPr>
            <w:tcW w:w="1575" w:type="pct"/>
            <w:tcBorders>
              <w:top w:val="single" w:sz="4" w:space="0" w:color="auto"/>
              <w:left w:val="single" w:sz="4" w:space="0" w:color="auto"/>
              <w:bottom w:val="single" w:sz="4" w:space="0" w:color="auto"/>
              <w:right w:val="single" w:sz="4" w:space="0" w:color="auto"/>
            </w:tcBorders>
            <w:shd w:val="clear" w:color="auto" w:fill="D9D9D9"/>
            <w:vAlign w:val="center"/>
          </w:tcPr>
          <w:p w:rsidR="00B31FCB" w:rsidRPr="008F2A0A" w:rsidRDefault="00B31FCB" w:rsidP="00B31FCB">
            <w:pPr>
              <w:spacing w:before="60" w:after="60" w:line="260" w:lineRule="atLeast"/>
              <w:rPr>
                <w:rFonts w:ascii="Arial" w:eastAsia="Times New Roman" w:hAnsi="Arial" w:cs="Arial"/>
                <w:b/>
                <w:sz w:val="20"/>
                <w:szCs w:val="20"/>
              </w:rPr>
            </w:pPr>
            <w:r w:rsidRPr="008F2A0A">
              <w:rPr>
                <w:rFonts w:ascii="Arial" w:eastAsia="Times New Roman" w:hAnsi="Arial" w:cs="Arial"/>
                <w:b/>
                <w:sz w:val="20"/>
                <w:szCs w:val="20"/>
              </w:rPr>
              <w:t>Email address  - Telephone:</w:t>
            </w:r>
          </w:p>
        </w:tc>
        <w:tc>
          <w:tcPr>
            <w:tcW w:w="3425" w:type="pct"/>
            <w:tcBorders>
              <w:top w:val="single" w:sz="4" w:space="0" w:color="auto"/>
              <w:left w:val="single" w:sz="4" w:space="0" w:color="auto"/>
              <w:bottom w:val="single" w:sz="4" w:space="0" w:color="auto"/>
              <w:right w:val="single" w:sz="4" w:space="0" w:color="auto"/>
            </w:tcBorders>
            <w:vAlign w:val="center"/>
          </w:tcPr>
          <w:p w:rsidR="00B31FCB" w:rsidRPr="0001000B" w:rsidRDefault="00411AFF" w:rsidP="00B31FCB">
            <w:pPr>
              <w:spacing w:before="60" w:after="60" w:line="260" w:lineRule="atLeast"/>
              <w:rPr>
                <w:rFonts w:ascii="Arial" w:eastAsia="Times New Roman" w:hAnsi="Arial" w:cs="Arial"/>
                <w:sz w:val="20"/>
                <w:szCs w:val="20"/>
              </w:rPr>
            </w:pPr>
            <w:hyperlink r:id="rId9" w:history="1">
              <w:r w:rsidR="00B31FCB" w:rsidRPr="003B391D">
                <w:rPr>
                  <w:rStyle w:val="Hyperlink"/>
                  <w:rFonts w:ascii="Arial" w:eastAsia="Times New Roman" w:hAnsi="Arial" w:cs="Arial"/>
                  <w:sz w:val="20"/>
                  <w:szCs w:val="20"/>
                </w:rPr>
                <w:t>Rexhe.Osmanaj@rks-gov.net</w:t>
              </w:r>
            </w:hyperlink>
            <w:r w:rsidR="00B31FCB">
              <w:rPr>
                <w:rStyle w:val="Hyperlink"/>
                <w:rFonts w:ascii="Arial" w:eastAsia="Times New Roman" w:hAnsi="Arial" w:cs="Arial"/>
                <w:sz w:val="20"/>
                <w:szCs w:val="20"/>
              </w:rPr>
              <w:t xml:space="preserve"> </w:t>
            </w:r>
            <w:r w:rsidR="00B31FCB">
              <w:rPr>
                <w:rFonts w:ascii="Arial" w:eastAsia="Times New Roman" w:hAnsi="Arial" w:cs="Arial"/>
                <w:sz w:val="20"/>
                <w:szCs w:val="20"/>
              </w:rPr>
              <w:t>,  044 220 517</w:t>
            </w:r>
          </w:p>
        </w:tc>
      </w:tr>
    </w:tbl>
    <w:p w:rsidR="005E4CC4" w:rsidRPr="00B10CFA" w:rsidRDefault="005E4CC4" w:rsidP="005E4CC4">
      <w:pPr>
        <w:tabs>
          <w:tab w:val="left" w:pos="1176"/>
        </w:tabs>
        <w:rPr>
          <w:rFonts w:ascii="Arial" w:hAnsi="Arial" w:cs="Arial"/>
        </w:rPr>
      </w:pPr>
    </w:p>
    <w:p w:rsidR="005E4CC4" w:rsidRDefault="005E4CC4" w:rsidP="005E4CC4">
      <w:pPr>
        <w:pStyle w:val="ListParagraph"/>
        <w:numPr>
          <w:ilvl w:val="0"/>
          <w:numId w:val="3"/>
        </w:numPr>
        <w:spacing w:line="276" w:lineRule="auto"/>
        <w:ind w:left="360"/>
        <w:rPr>
          <w:rFonts w:cs="Arial"/>
          <w:b/>
          <w:bCs/>
        </w:rPr>
      </w:pPr>
      <w:r w:rsidRPr="008F2A0A">
        <w:rPr>
          <w:rFonts w:cs="Arial"/>
          <w:b/>
          <w:bCs/>
        </w:rPr>
        <w:t>PROJECT DESCRIPTION</w:t>
      </w:r>
    </w:p>
    <w:p w:rsidR="005E4CC4" w:rsidRPr="00B10CFA" w:rsidRDefault="005E4CC4" w:rsidP="005E4CC4">
      <w:pPr>
        <w:pStyle w:val="ListParagraph"/>
        <w:spacing w:line="276" w:lineRule="auto"/>
        <w:ind w:left="360"/>
        <w:rPr>
          <w:rFonts w:cs="Arial"/>
          <w:b/>
          <w:bCs/>
          <w:sz w:val="16"/>
          <w:szCs w:val="16"/>
        </w:rPr>
      </w:pPr>
    </w:p>
    <w:tbl>
      <w:tblPr>
        <w:tblW w:w="5000" w:type="pct"/>
        <w:tblInd w:w="-5" w:type="dxa"/>
        <w:tblLook w:val="01E0" w:firstRow="1" w:lastRow="1" w:firstColumn="1" w:lastColumn="1" w:noHBand="0" w:noVBand="0"/>
      </w:tblPr>
      <w:tblGrid>
        <w:gridCol w:w="3514"/>
        <w:gridCol w:w="5836"/>
      </w:tblGrid>
      <w:tr w:rsidR="005E4CC4" w:rsidRPr="008F2A0A" w:rsidTr="00B649C0">
        <w:trPr>
          <w:trHeight w:val="346"/>
        </w:trPr>
        <w:tc>
          <w:tcPr>
            <w:tcW w:w="1883"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contextualSpacing/>
              <w:rPr>
                <w:rFonts w:ascii="Arial" w:eastAsia="Times New Roman" w:hAnsi="Arial" w:cs="Arial"/>
                <w:sz w:val="20"/>
                <w:szCs w:val="20"/>
              </w:rPr>
            </w:pPr>
            <w:r w:rsidRPr="008F2A0A">
              <w:rPr>
                <w:rFonts w:ascii="Arial" w:eastAsia="Times New Roman" w:hAnsi="Arial" w:cs="Arial"/>
                <w:sz w:val="20"/>
                <w:szCs w:val="20"/>
              </w:rPr>
              <w:t>Purpose of the infrastructure project</w:t>
            </w:r>
          </w:p>
        </w:tc>
        <w:tc>
          <w:tcPr>
            <w:tcW w:w="3117" w:type="pct"/>
            <w:tcBorders>
              <w:top w:val="single" w:sz="4" w:space="0" w:color="auto"/>
              <w:left w:val="single" w:sz="4" w:space="0" w:color="auto"/>
              <w:bottom w:val="single" w:sz="4" w:space="0" w:color="auto"/>
              <w:right w:val="single" w:sz="4" w:space="0" w:color="auto"/>
            </w:tcBorders>
          </w:tcPr>
          <w:p w:rsidR="005E4CC4" w:rsidRPr="0001000B" w:rsidRDefault="0001000B" w:rsidP="00B649C0">
            <w:pPr>
              <w:spacing w:before="60" w:after="60" w:line="260" w:lineRule="atLeast"/>
              <w:contextualSpacing/>
              <w:jc w:val="both"/>
              <w:rPr>
                <w:rFonts w:ascii="Arial" w:eastAsia="Times New Roman" w:hAnsi="Arial" w:cs="Arial"/>
                <w:sz w:val="20"/>
                <w:szCs w:val="20"/>
              </w:rPr>
            </w:pPr>
            <w:r>
              <w:rPr>
                <w:rFonts w:ascii="Arial" w:eastAsia="Times New Roman" w:hAnsi="Arial" w:cs="Arial"/>
                <w:sz w:val="20"/>
                <w:szCs w:val="20"/>
              </w:rPr>
              <w:t>The purpose of this project is the e</w:t>
            </w:r>
            <w:r w:rsidR="005E4CC4" w:rsidRPr="0001000B">
              <w:rPr>
                <w:rFonts w:ascii="Arial" w:eastAsia="Times New Roman" w:hAnsi="Arial" w:cs="Arial"/>
                <w:sz w:val="20"/>
                <w:szCs w:val="20"/>
              </w:rPr>
              <w:t>xpansion of the Regional Road R107 Istog – Pej</w:t>
            </w:r>
            <w:r w:rsidR="005E4CC4" w:rsidRPr="0001000B">
              <w:rPr>
                <w:rFonts w:ascii="Arial" w:eastAsia="Times New Roman" w:hAnsi="Arial" w:cs="Arial"/>
                <w:bCs/>
                <w:sz w:val="20"/>
                <w:szCs w:val="20"/>
              </w:rPr>
              <w:t>ë – Gjakovë</w:t>
            </w:r>
            <w:r>
              <w:rPr>
                <w:rFonts w:ascii="Arial" w:eastAsia="Times New Roman" w:hAnsi="Arial" w:cs="Arial"/>
                <w:bCs/>
                <w:sz w:val="20"/>
                <w:szCs w:val="20"/>
              </w:rPr>
              <w:t xml:space="preserve"> (91</w:t>
            </w:r>
            <w:r w:rsidR="005E4CC4" w:rsidRPr="0001000B">
              <w:rPr>
                <w:rFonts w:ascii="Arial" w:eastAsia="Times New Roman" w:hAnsi="Arial" w:cs="Arial"/>
                <w:bCs/>
                <w:sz w:val="20"/>
                <w:szCs w:val="20"/>
              </w:rPr>
              <w:t xml:space="preserve"> km) in order</w:t>
            </w:r>
            <w:r w:rsidR="005E4CC4" w:rsidRPr="0001000B">
              <w:rPr>
                <w:rFonts w:ascii="Arial" w:eastAsia="Times New Roman" w:hAnsi="Arial" w:cs="Arial"/>
                <w:sz w:val="20"/>
                <w:szCs w:val="20"/>
              </w:rPr>
              <w:t xml:space="preserve"> to primarily improve safety conditions and to increase capacity by partial widening and upgrading of the road and construction partly additional lanes to allow overtaking.</w:t>
            </w:r>
          </w:p>
          <w:p w:rsidR="005E4CC4" w:rsidRPr="0001000B" w:rsidRDefault="005E4CC4" w:rsidP="00B649C0">
            <w:pPr>
              <w:spacing w:before="60" w:after="60" w:line="260" w:lineRule="atLeast"/>
              <w:contextualSpacing/>
              <w:jc w:val="both"/>
              <w:rPr>
                <w:rFonts w:ascii="Arial" w:eastAsia="Times New Roman" w:hAnsi="Arial" w:cs="Arial"/>
                <w:sz w:val="20"/>
                <w:szCs w:val="20"/>
              </w:rPr>
            </w:pPr>
            <w:r w:rsidRPr="0001000B">
              <w:rPr>
                <w:rFonts w:ascii="Arial" w:eastAsia="Times New Roman" w:hAnsi="Arial" w:cs="Arial"/>
                <w:sz w:val="20"/>
                <w:szCs w:val="20"/>
              </w:rPr>
              <w:t>This road currently has the largest national importance as it is connecting two major cities of Kosov</w:t>
            </w:r>
            <w:r w:rsidR="000B12BE" w:rsidRPr="0001000B">
              <w:rPr>
                <w:rFonts w:ascii="Arial" w:eastAsia="Times New Roman" w:hAnsi="Arial" w:cs="Arial"/>
                <w:sz w:val="20"/>
                <w:szCs w:val="20"/>
              </w:rPr>
              <w:t>a</w:t>
            </w:r>
            <w:r w:rsidRPr="0001000B">
              <w:rPr>
                <w:rFonts w:ascii="Arial" w:eastAsia="Times New Roman" w:hAnsi="Arial" w:cs="Arial"/>
                <w:sz w:val="20"/>
                <w:szCs w:val="20"/>
              </w:rPr>
              <w:t xml:space="preserve">, </w:t>
            </w:r>
            <w:r w:rsidR="0001000B">
              <w:rPr>
                <w:rFonts w:ascii="Arial" w:eastAsia="Times New Roman" w:hAnsi="Arial" w:cs="Arial"/>
                <w:sz w:val="20"/>
                <w:szCs w:val="20"/>
              </w:rPr>
              <w:t>Peja in the n</w:t>
            </w:r>
            <w:r w:rsidRPr="0001000B">
              <w:rPr>
                <w:rFonts w:ascii="Arial" w:eastAsia="Times New Roman" w:hAnsi="Arial" w:cs="Arial"/>
                <w:sz w:val="20"/>
                <w:szCs w:val="20"/>
              </w:rPr>
              <w:t>o</w:t>
            </w:r>
            <w:r w:rsidR="0001000B">
              <w:rPr>
                <w:rFonts w:ascii="Arial" w:eastAsia="Times New Roman" w:hAnsi="Arial" w:cs="Arial"/>
                <w:sz w:val="20"/>
                <w:szCs w:val="20"/>
              </w:rPr>
              <w:t>rthern part and Prizren in the s</w:t>
            </w:r>
            <w:r w:rsidRPr="0001000B">
              <w:rPr>
                <w:rFonts w:ascii="Arial" w:eastAsia="Times New Roman" w:hAnsi="Arial" w:cs="Arial"/>
                <w:sz w:val="20"/>
                <w:szCs w:val="20"/>
              </w:rPr>
              <w:t>outhern part. Also the main part of the road that connects the city of Peja with the capital city Pris</w:t>
            </w:r>
            <w:r w:rsidR="000B12BE" w:rsidRPr="0001000B">
              <w:rPr>
                <w:rFonts w:ascii="Arial" w:eastAsia="Times New Roman" w:hAnsi="Arial" w:cs="Arial"/>
                <w:sz w:val="20"/>
                <w:szCs w:val="20"/>
              </w:rPr>
              <w:t>h</w:t>
            </w:r>
            <w:r w:rsidRPr="0001000B">
              <w:rPr>
                <w:rFonts w:ascii="Arial" w:eastAsia="Times New Roman" w:hAnsi="Arial" w:cs="Arial"/>
                <w:sz w:val="20"/>
                <w:szCs w:val="20"/>
              </w:rPr>
              <w:t>tina and continues towards the border with Montenegro is currently being widened and this will improve the link of the remaining part of the country with Montenegro.</w:t>
            </w:r>
          </w:p>
          <w:p w:rsidR="005E4CC4" w:rsidRPr="0001000B" w:rsidRDefault="005E4CC4" w:rsidP="00B649C0">
            <w:pPr>
              <w:spacing w:before="60" w:after="60" w:line="260" w:lineRule="atLeast"/>
              <w:contextualSpacing/>
              <w:jc w:val="both"/>
              <w:rPr>
                <w:rFonts w:ascii="Arial" w:eastAsia="Times New Roman" w:hAnsi="Arial" w:cs="Arial"/>
                <w:sz w:val="20"/>
                <w:szCs w:val="20"/>
              </w:rPr>
            </w:pPr>
            <w:r w:rsidRPr="0001000B">
              <w:rPr>
                <w:rFonts w:ascii="Arial" w:eastAsia="Times New Roman" w:hAnsi="Arial" w:cs="Arial"/>
                <w:sz w:val="20"/>
                <w:szCs w:val="20"/>
              </w:rPr>
              <w:t>This section of road co</w:t>
            </w:r>
            <w:r w:rsidR="0001000B">
              <w:rPr>
                <w:rFonts w:ascii="Arial" w:eastAsia="Times New Roman" w:hAnsi="Arial" w:cs="Arial"/>
                <w:sz w:val="20"/>
                <w:szCs w:val="20"/>
              </w:rPr>
              <w:t xml:space="preserve">nnects also with Route 7 in </w:t>
            </w:r>
            <w:r w:rsidRPr="0001000B">
              <w:rPr>
                <w:rFonts w:ascii="Arial" w:eastAsia="Times New Roman" w:hAnsi="Arial" w:cs="Arial"/>
                <w:sz w:val="20"/>
                <w:szCs w:val="20"/>
              </w:rPr>
              <w:t>Prizren and continuing to Durr</w:t>
            </w:r>
            <w:r w:rsidR="000B12BE" w:rsidRPr="0001000B">
              <w:rPr>
                <w:rFonts w:ascii="Arial" w:eastAsia="Times New Roman" w:hAnsi="Arial" w:cs="Arial"/>
                <w:sz w:val="20"/>
                <w:szCs w:val="20"/>
              </w:rPr>
              <w:t>ë</w:t>
            </w:r>
            <w:r w:rsidRPr="0001000B">
              <w:rPr>
                <w:rFonts w:ascii="Arial" w:eastAsia="Times New Roman" w:hAnsi="Arial" w:cs="Arial"/>
                <w:sz w:val="20"/>
                <w:szCs w:val="20"/>
              </w:rPr>
              <w:t xml:space="preserve">s port </w:t>
            </w:r>
            <w:r w:rsidR="0001000B">
              <w:rPr>
                <w:rFonts w:ascii="Arial" w:eastAsia="Times New Roman" w:hAnsi="Arial" w:cs="Arial"/>
                <w:sz w:val="20"/>
                <w:szCs w:val="20"/>
              </w:rPr>
              <w:t>in Albania, which</w:t>
            </w:r>
            <w:r w:rsidRPr="0001000B">
              <w:rPr>
                <w:rFonts w:ascii="Arial" w:eastAsia="Times New Roman" w:hAnsi="Arial" w:cs="Arial"/>
                <w:sz w:val="20"/>
                <w:szCs w:val="20"/>
              </w:rPr>
              <w:t xml:space="preserve"> will contribute to facilitate the freight trans</w:t>
            </w:r>
            <w:r w:rsidR="00EB562E">
              <w:rPr>
                <w:rFonts w:ascii="Arial" w:eastAsia="Times New Roman" w:hAnsi="Arial" w:cs="Arial"/>
                <w:sz w:val="20"/>
                <w:szCs w:val="20"/>
              </w:rPr>
              <w:t>port of the country and neighbouring</w:t>
            </w:r>
            <w:r w:rsidRPr="0001000B">
              <w:rPr>
                <w:rFonts w:ascii="Arial" w:eastAsia="Times New Roman" w:hAnsi="Arial" w:cs="Arial"/>
                <w:sz w:val="20"/>
                <w:szCs w:val="20"/>
              </w:rPr>
              <w:t xml:space="preserve"> countries. </w:t>
            </w:r>
          </w:p>
          <w:p w:rsidR="005E4CC4" w:rsidRPr="0001000B" w:rsidRDefault="005E4CC4" w:rsidP="00B649C0">
            <w:pPr>
              <w:spacing w:before="60" w:after="60" w:line="260" w:lineRule="atLeast"/>
              <w:contextualSpacing/>
              <w:rPr>
                <w:rFonts w:ascii="Arial" w:eastAsia="Times New Roman" w:hAnsi="Arial" w:cs="Arial"/>
                <w:sz w:val="20"/>
                <w:szCs w:val="20"/>
              </w:rPr>
            </w:pPr>
            <w:r w:rsidRPr="0001000B">
              <w:rPr>
                <w:rFonts w:ascii="Arial" w:eastAsia="Times New Roman" w:hAnsi="Arial" w:cs="Arial"/>
                <w:noProof/>
                <w:sz w:val="20"/>
                <w:szCs w:val="20"/>
              </w:rPr>
              <w:drawing>
                <wp:inline distT="0" distB="0" distL="0" distR="0" wp14:anchorId="2E114CF5" wp14:editId="68C21C95">
                  <wp:extent cx="3568700" cy="28621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5264" cy="2883452"/>
                          </a:xfrm>
                          <a:prstGeom prst="rect">
                            <a:avLst/>
                          </a:prstGeom>
                          <a:noFill/>
                        </pic:spPr>
                      </pic:pic>
                    </a:graphicData>
                  </a:graphic>
                </wp:inline>
              </w:drawing>
            </w:r>
          </w:p>
        </w:tc>
      </w:tr>
      <w:tr w:rsidR="005E4CC4" w:rsidRPr="008F2A0A" w:rsidTr="00B649C0">
        <w:trPr>
          <w:trHeight w:val="330"/>
        </w:trPr>
        <w:tc>
          <w:tcPr>
            <w:tcW w:w="1883"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contextualSpacing/>
              <w:rPr>
                <w:rFonts w:ascii="Arial" w:eastAsia="Times New Roman" w:hAnsi="Arial" w:cs="Arial"/>
                <w:sz w:val="20"/>
                <w:szCs w:val="20"/>
              </w:rPr>
            </w:pPr>
            <w:r w:rsidRPr="008F2A0A">
              <w:rPr>
                <w:rFonts w:ascii="Arial" w:eastAsia="Times New Roman" w:hAnsi="Arial" w:cs="Arial"/>
                <w:sz w:val="20"/>
                <w:szCs w:val="20"/>
              </w:rPr>
              <w:t>Results of the infrastructure project</w:t>
            </w:r>
          </w:p>
        </w:tc>
        <w:tc>
          <w:tcPr>
            <w:tcW w:w="3117" w:type="pct"/>
            <w:tcBorders>
              <w:top w:val="single" w:sz="4" w:space="0" w:color="auto"/>
              <w:left w:val="single" w:sz="4" w:space="0" w:color="auto"/>
              <w:bottom w:val="single" w:sz="4" w:space="0" w:color="auto"/>
              <w:right w:val="single" w:sz="4" w:space="0" w:color="auto"/>
            </w:tcBorders>
          </w:tcPr>
          <w:p w:rsidR="005E4CC4" w:rsidRPr="0001000B" w:rsidRDefault="005E4CC4" w:rsidP="00B649C0">
            <w:pPr>
              <w:spacing w:before="60" w:after="60" w:line="260" w:lineRule="atLeast"/>
              <w:contextualSpacing/>
              <w:jc w:val="both"/>
              <w:rPr>
                <w:rFonts w:ascii="Arial" w:eastAsia="Times New Roman" w:hAnsi="Arial" w:cs="Arial"/>
                <w:sz w:val="20"/>
                <w:szCs w:val="20"/>
              </w:rPr>
            </w:pPr>
            <w:r w:rsidRPr="0001000B">
              <w:rPr>
                <w:rFonts w:ascii="Arial" w:eastAsia="Times New Roman" w:hAnsi="Arial" w:cs="Arial"/>
                <w:sz w:val="20"/>
                <w:szCs w:val="20"/>
              </w:rPr>
              <w:t>The total length of this section is 91 km</w:t>
            </w:r>
            <w:r w:rsidR="00EB562E">
              <w:rPr>
                <w:rFonts w:ascii="Arial" w:eastAsia="Times New Roman" w:hAnsi="Arial" w:cs="Arial"/>
                <w:sz w:val="20"/>
                <w:szCs w:val="20"/>
              </w:rPr>
              <w:t>,</w:t>
            </w:r>
            <w:r w:rsidRPr="0001000B">
              <w:rPr>
                <w:rFonts w:ascii="Arial" w:eastAsia="Times New Roman" w:hAnsi="Arial" w:cs="Arial"/>
                <w:sz w:val="20"/>
                <w:szCs w:val="20"/>
              </w:rPr>
              <w:t xml:space="preserve"> with a variety of road alignments and conditions.</w:t>
            </w:r>
          </w:p>
          <w:p w:rsidR="005E4CC4" w:rsidRPr="0001000B" w:rsidRDefault="005E4CC4" w:rsidP="00B649C0">
            <w:pPr>
              <w:spacing w:before="60" w:after="60" w:line="260" w:lineRule="atLeast"/>
              <w:contextualSpacing/>
              <w:jc w:val="both"/>
              <w:rPr>
                <w:rFonts w:ascii="Arial" w:eastAsia="Times New Roman" w:hAnsi="Arial" w:cs="Arial"/>
                <w:sz w:val="20"/>
                <w:szCs w:val="20"/>
              </w:rPr>
            </w:pPr>
            <w:r w:rsidRPr="0001000B">
              <w:rPr>
                <w:rFonts w:ascii="Arial" w:eastAsia="Times New Roman" w:hAnsi="Arial" w:cs="Arial"/>
                <w:sz w:val="20"/>
                <w:szCs w:val="20"/>
              </w:rPr>
              <w:lastRenderedPageBreak/>
              <w:t>This regional road acts as an important link between the main regional cities in Kosov</w:t>
            </w:r>
            <w:r w:rsidR="000B12BE" w:rsidRPr="0001000B">
              <w:rPr>
                <w:rFonts w:ascii="Arial" w:eastAsia="Times New Roman" w:hAnsi="Arial" w:cs="Arial"/>
                <w:sz w:val="20"/>
                <w:szCs w:val="20"/>
              </w:rPr>
              <w:t>a</w:t>
            </w:r>
            <w:r w:rsidRPr="0001000B">
              <w:rPr>
                <w:rFonts w:ascii="Arial" w:eastAsia="Times New Roman" w:hAnsi="Arial" w:cs="Arial"/>
                <w:sz w:val="20"/>
                <w:szCs w:val="20"/>
              </w:rPr>
              <w:t xml:space="preserve">. Its importance for the national traffic is similar to the main roads, although it is not built to the same standards. This project consists of partial widening and upgrading of the road, and to create partly additional lanes to allow overtaking. It is in the priorities of MI. Two bypass roads around Deçan and Gjakova should be constructed. </w:t>
            </w:r>
          </w:p>
          <w:p w:rsidR="005E4CC4" w:rsidRPr="0001000B" w:rsidRDefault="005E4CC4" w:rsidP="00B649C0">
            <w:pPr>
              <w:spacing w:before="60" w:after="60" w:line="260" w:lineRule="atLeast"/>
              <w:contextualSpacing/>
              <w:jc w:val="both"/>
              <w:rPr>
                <w:rFonts w:ascii="Arial" w:eastAsia="Times New Roman" w:hAnsi="Arial" w:cs="Arial"/>
                <w:sz w:val="20"/>
                <w:szCs w:val="20"/>
              </w:rPr>
            </w:pPr>
            <w:r w:rsidRPr="0001000B">
              <w:rPr>
                <w:rFonts w:ascii="Arial" w:eastAsia="Times New Roman" w:hAnsi="Arial" w:cs="Arial"/>
                <w:sz w:val="20"/>
                <w:szCs w:val="20"/>
              </w:rPr>
              <w:t>Expansion of the Regional Road R107 Istog – Pej</w:t>
            </w:r>
            <w:r w:rsidR="00EB562E">
              <w:rPr>
                <w:rFonts w:ascii="Arial" w:eastAsia="Times New Roman" w:hAnsi="Arial" w:cs="Arial"/>
                <w:bCs/>
                <w:sz w:val="20"/>
                <w:szCs w:val="20"/>
              </w:rPr>
              <w:t xml:space="preserve">ë – Gjakovë through the </w:t>
            </w:r>
            <w:r w:rsidRPr="0001000B">
              <w:rPr>
                <w:rFonts w:ascii="Arial" w:eastAsia="Times New Roman" w:hAnsi="Arial" w:cs="Arial"/>
                <w:bCs/>
                <w:sz w:val="20"/>
                <w:szCs w:val="20"/>
              </w:rPr>
              <w:t>implementation of this project will result in</w:t>
            </w:r>
            <w:r w:rsidRPr="0001000B">
              <w:rPr>
                <w:rFonts w:ascii="Arial" w:eastAsia="Times New Roman" w:hAnsi="Arial" w:cs="Arial"/>
                <w:sz w:val="20"/>
                <w:szCs w:val="20"/>
              </w:rPr>
              <w:t xml:space="preserve">: </w:t>
            </w:r>
          </w:p>
          <w:p w:rsidR="005E4CC4" w:rsidRPr="0001000B" w:rsidRDefault="005E4CC4" w:rsidP="005E4CC4">
            <w:pPr>
              <w:numPr>
                <w:ilvl w:val="0"/>
                <w:numId w:val="2"/>
              </w:numPr>
              <w:spacing w:before="60" w:after="60" w:line="260" w:lineRule="atLeast"/>
              <w:contextualSpacing/>
              <w:jc w:val="both"/>
              <w:rPr>
                <w:rFonts w:ascii="Arial" w:hAnsi="Arial" w:cs="Arial"/>
                <w:sz w:val="20"/>
                <w:szCs w:val="20"/>
              </w:rPr>
            </w:pPr>
            <w:r w:rsidRPr="0001000B">
              <w:rPr>
                <w:rFonts w:ascii="Arial" w:hAnsi="Arial" w:cs="Arial"/>
                <w:sz w:val="20"/>
                <w:szCs w:val="20"/>
              </w:rPr>
              <w:t>economi</w:t>
            </w:r>
            <w:r w:rsidR="00EB562E">
              <w:rPr>
                <w:rFonts w:ascii="Arial" w:hAnsi="Arial" w:cs="Arial"/>
                <w:sz w:val="20"/>
                <w:szCs w:val="20"/>
              </w:rPr>
              <w:t>c growth and social development;</w:t>
            </w:r>
          </w:p>
          <w:p w:rsidR="005E4CC4" w:rsidRPr="0001000B" w:rsidRDefault="005E4CC4" w:rsidP="005E4CC4">
            <w:pPr>
              <w:numPr>
                <w:ilvl w:val="0"/>
                <w:numId w:val="2"/>
              </w:numPr>
              <w:spacing w:before="60" w:after="60" w:line="260" w:lineRule="atLeast"/>
              <w:contextualSpacing/>
              <w:jc w:val="both"/>
              <w:rPr>
                <w:rFonts w:ascii="Arial" w:hAnsi="Arial" w:cs="Arial"/>
                <w:sz w:val="20"/>
                <w:szCs w:val="20"/>
              </w:rPr>
            </w:pPr>
            <w:r w:rsidRPr="0001000B">
              <w:rPr>
                <w:rFonts w:ascii="Arial" w:hAnsi="Arial" w:cs="Arial"/>
                <w:sz w:val="20"/>
                <w:szCs w:val="20"/>
              </w:rPr>
              <w:t>facilitate trade and economic links with its neighboring</w:t>
            </w:r>
            <w:r w:rsidR="00EB562E">
              <w:rPr>
                <w:rFonts w:ascii="Arial" w:hAnsi="Arial" w:cs="Arial"/>
                <w:sz w:val="20"/>
                <w:szCs w:val="20"/>
              </w:rPr>
              <w:t xml:space="preserve"> countries and EU member states;</w:t>
            </w:r>
          </w:p>
          <w:p w:rsidR="005E4CC4" w:rsidRPr="0001000B" w:rsidRDefault="005E4CC4" w:rsidP="005E4CC4">
            <w:pPr>
              <w:numPr>
                <w:ilvl w:val="0"/>
                <w:numId w:val="2"/>
              </w:numPr>
              <w:spacing w:before="60" w:after="60" w:line="260" w:lineRule="atLeast"/>
              <w:contextualSpacing/>
              <w:jc w:val="both"/>
              <w:rPr>
                <w:rFonts w:ascii="Arial" w:hAnsi="Arial" w:cs="Arial"/>
                <w:sz w:val="20"/>
                <w:szCs w:val="20"/>
              </w:rPr>
            </w:pPr>
            <w:r w:rsidRPr="0001000B">
              <w:rPr>
                <w:rFonts w:ascii="Arial" w:hAnsi="Arial" w:cs="Arial"/>
                <w:sz w:val="20"/>
                <w:szCs w:val="20"/>
              </w:rPr>
              <w:t>facilitate trade and trave</w:t>
            </w:r>
            <w:r w:rsidR="00B57494">
              <w:rPr>
                <w:rFonts w:ascii="Arial" w:hAnsi="Arial" w:cs="Arial"/>
                <w:sz w:val="20"/>
                <w:szCs w:val="20"/>
              </w:rPr>
              <w:t>l between main cities in Kosova</w:t>
            </w:r>
            <w:r w:rsidR="00EB562E">
              <w:rPr>
                <w:rFonts w:ascii="Arial" w:hAnsi="Arial" w:cs="Arial"/>
                <w:sz w:val="20"/>
                <w:szCs w:val="20"/>
              </w:rPr>
              <w:t>;</w:t>
            </w:r>
          </w:p>
          <w:p w:rsidR="005E4CC4" w:rsidRPr="0001000B" w:rsidRDefault="00EB562E" w:rsidP="005E4CC4">
            <w:pPr>
              <w:numPr>
                <w:ilvl w:val="0"/>
                <w:numId w:val="2"/>
              </w:numPr>
              <w:spacing w:before="60" w:after="60" w:line="260" w:lineRule="atLeast"/>
              <w:contextualSpacing/>
              <w:jc w:val="both"/>
              <w:rPr>
                <w:rFonts w:ascii="Arial" w:hAnsi="Arial" w:cs="Arial"/>
                <w:sz w:val="20"/>
                <w:szCs w:val="20"/>
              </w:rPr>
            </w:pPr>
            <w:r>
              <w:rPr>
                <w:rFonts w:ascii="Arial" w:hAnsi="Arial" w:cs="Arial"/>
                <w:sz w:val="20"/>
                <w:szCs w:val="20"/>
              </w:rPr>
              <w:t>improvement safety on the road;</w:t>
            </w:r>
          </w:p>
          <w:p w:rsidR="005E4CC4" w:rsidRPr="0001000B" w:rsidRDefault="00EB562E" w:rsidP="005E4CC4">
            <w:pPr>
              <w:numPr>
                <w:ilvl w:val="0"/>
                <w:numId w:val="2"/>
              </w:numPr>
              <w:spacing w:before="60" w:after="60" w:line="260" w:lineRule="atLeast"/>
              <w:contextualSpacing/>
              <w:jc w:val="both"/>
              <w:rPr>
                <w:rFonts w:ascii="Arial" w:hAnsi="Arial" w:cs="Arial"/>
                <w:sz w:val="20"/>
                <w:szCs w:val="20"/>
              </w:rPr>
            </w:pPr>
            <w:r>
              <w:rPr>
                <w:rFonts w:ascii="Arial" w:hAnsi="Arial" w:cs="Arial"/>
                <w:sz w:val="20"/>
                <w:szCs w:val="20"/>
              </w:rPr>
              <w:t>s</w:t>
            </w:r>
            <w:r w:rsidR="005E4CC4" w:rsidRPr="0001000B">
              <w:rPr>
                <w:rFonts w:ascii="Arial" w:hAnsi="Arial" w:cs="Arial"/>
                <w:sz w:val="20"/>
                <w:szCs w:val="20"/>
              </w:rPr>
              <w:t>ustain the inv</w:t>
            </w:r>
            <w:r>
              <w:rPr>
                <w:rFonts w:ascii="Arial" w:hAnsi="Arial" w:cs="Arial"/>
                <w:sz w:val="20"/>
                <w:szCs w:val="20"/>
              </w:rPr>
              <w:t>estment in the Transport Sector;</w:t>
            </w:r>
          </w:p>
          <w:p w:rsidR="005E4CC4" w:rsidRPr="0001000B" w:rsidRDefault="005E4CC4" w:rsidP="005E4CC4">
            <w:pPr>
              <w:numPr>
                <w:ilvl w:val="0"/>
                <w:numId w:val="2"/>
              </w:numPr>
              <w:spacing w:before="60" w:after="60" w:line="260" w:lineRule="atLeast"/>
              <w:contextualSpacing/>
              <w:jc w:val="both"/>
              <w:rPr>
                <w:rFonts w:ascii="Arial" w:hAnsi="Arial" w:cs="Arial"/>
                <w:sz w:val="20"/>
                <w:szCs w:val="20"/>
              </w:rPr>
            </w:pPr>
            <w:r w:rsidRPr="0001000B">
              <w:rPr>
                <w:rFonts w:ascii="Arial" w:hAnsi="Arial" w:cs="Arial"/>
                <w:sz w:val="20"/>
                <w:szCs w:val="20"/>
              </w:rPr>
              <w:t xml:space="preserve">improvement </w:t>
            </w:r>
            <w:r w:rsidR="00EB562E">
              <w:rPr>
                <w:rFonts w:ascii="Arial" w:hAnsi="Arial" w:cs="Arial"/>
                <w:sz w:val="20"/>
                <w:szCs w:val="20"/>
              </w:rPr>
              <w:t xml:space="preserve">of </w:t>
            </w:r>
            <w:r w:rsidRPr="0001000B">
              <w:rPr>
                <w:rFonts w:ascii="Arial" w:hAnsi="Arial" w:cs="Arial"/>
                <w:sz w:val="20"/>
                <w:szCs w:val="20"/>
              </w:rPr>
              <w:t xml:space="preserve">the road and travel conditions in accordance to </w:t>
            </w:r>
            <w:r w:rsidR="00EB562E" w:rsidRPr="0001000B">
              <w:rPr>
                <w:rFonts w:ascii="Arial" w:hAnsi="Arial" w:cs="Arial"/>
                <w:sz w:val="20"/>
                <w:szCs w:val="20"/>
              </w:rPr>
              <w:t>the EU</w:t>
            </w:r>
            <w:r w:rsidR="00EB562E">
              <w:rPr>
                <w:rFonts w:ascii="Arial" w:hAnsi="Arial" w:cs="Arial"/>
                <w:sz w:val="20"/>
                <w:szCs w:val="20"/>
              </w:rPr>
              <w:t xml:space="preserve"> and SEETO priorities;</w:t>
            </w:r>
          </w:p>
          <w:p w:rsidR="005E4CC4" w:rsidRPr="0001000B" w:rsidRDefault="005E4CC4" w:rsidP="005E4CC4">
            <w:pPr>
              <w:numPr>
                <w:ilvl w:val="0"/>
                <w:numId w:val="2"/>
              </w:numPr>
              <w:spacing w:before="60" w:after="60" w:line="260" w:lineRule="atLeast"/>
              <w:contextualSpacing/>
              <w:jc w:val="both"/>
              <w:rPr>
                <w:rFonts w:ascii="Arial" w:hAnsi="Arial" w:cs="Arial"/>
                <w:sz w:val="20"/>
                <w:szCs w:val="20"/>
              </w:rPr>
            </w:pPr>
            <w:r w:rsidRPr="0001000B">
              <w:rPr>
                <w:rFonts w:ascii="Arial" w:hAnsi="Arial" w:cs="Arial"/>
                <w:sz w:val="20"/>
                <w:szCs w:val="20"/>
              </w:rPr>
              <w:t xml:space="preserve">provide safe and reliable trips and </w:t>
            </w:r>
            <w:r w:rsidR="00EB562E">
              <w:rPr>
                <w:rFonts w:ascii="Arial" w:hAnsi="Arial" w:cs="Arial"/>
                <w:sz w:val="20"/>
                <w:szCs w:val="20"/>
              </w:rPr>
              <w:t>road capacity improved;</w:t>
            </w:r>
          </w:p>
          <w:p w:rsidR="005E4CC4" w:rsidRPr="0001000B" w:rsidRDefault="00EB562E" w:rsidP="00EB562E">
            <w:pPr>
              <w:numPr>
                <w:ilvl w:val="0"/>
                <w:numId w:val="2"/>
              </w:numPr>
              <w:spacing w:before="60" w:after="60" w:line="260" w:lineRule="atLeast"/>
              <w:contextualSpacing/>
              <w:jc w:val="both"/>
              <w:rPr>
                <w:rFonts w:ascii="Arial" w:hAnsi="Arial" w:cs="Arial"/>
                <w:sz w:val="20"/>
                <w:szCs w:val="20"/>
              </w:rPr>
            </w:pPr>
            <w:r>
              <w:rPr>
                <w:rFonts w:ascii="Arial" w:hAnsi="Arial" w:cs="Arial"/>
                <w:sz w:val="20"/>
                <w:szCs w:val="20"/>
              </w:rPr>
              <w:t xml:space="preserve">reduction of travel times and </w:t>
            </w:r>
            <w:r w:rsidR="005E4CC4" w:rsidRPr="0001000B">
              <w:rPr>
                <w:rFonts w:ascii="Arial" w:hAnsi="Arial" w:cs="Arial"/>
                <w:sz w:val="20"/>
                <w:szCs w:val="20"/>
              </w:rPr>
              <w:t>road infrastructure maintenance costs.</w:t>
            </w:r>
          </w:p>
        </w:tc>
      </w:tr>
      <w:tr w:rsidR="005E4CC4" w:rsidRPr="008F2A0A" w:rsidTr="00B649C0">
        <w:trPr>
          <w:trHeight w:val="3040"/>
        </w:trPr>
        <w:tc>
          <w:tcPr>
            <w:tcW w:w="1883"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B57494" w:rsidP="00B57494">
            <w:pPr>
              <w:contextualSpacing/>
              <w:rPr>
                <w:rFonts w:ascii="Arial" w:eastAsia="Times New Roman" w:hAnsi="Arial" w:cs="Arial"/>
                <w:sz w:val="20"/>
                <w:szCs w:val="20"/>
              </w:rPr>
            </w:pPr>
            <w:r>
              <w:rPr>
                <w:rFonts w:ascii="Arial" w:eastAsia="Times New Roman" w:hAnsi="Arial" w:cs="Arial"/>
                <w:sz w:val="20"/>
                <w:szCs w:val="20"/>
              </w:rPr>
              <w:lastRenderedPageBreak/>
              <w:t>General description</w:t>
            </w:r>
          </w:p>
        </w:tc>
        <w:tc>
          <w:tcPr>
            <w:tcW w:w="3117" w:type="pct"/>
            <w:tcBorders>
              <w:top w:val="single" w:sz="4" w:space="0" w:color="auto"/>
              <w:left w:val="single" w:sz="4" w:space="0" w:color="auto"/>
              <w:bottom w:val="single" w:sz="4" w:space="0" w:color="auto"/>
              <w:right w:val="single" w:sz="4" w:space="0" w:color="auto"/>
            </w:tcBorders>
          </w:tcPr>
          <w:p w:rsidR="005E4CC4" w:rsidRPr="0001000B" w:rsidRDefault="005E4CC4" w:rsidP="00B649C0">
            <w:pPr>
              <w:spacing w:before="60" w:after="60" w:line="260" w:lineRule="atLeast"/>
              <w:contextualSpacing/>
              <w:jc w:val="both"/>
              <w:rPr>
                <w:rFonts w:ascii="Arial" w:eastAsia="Times New Roman" w:hAnsi="Arial" w:cs="Arial"/>
                <w:sz w:val="20"/>
                <w:szCs w:val="20"/>
              </w:rPr>
            </w:pPr>
            <w:r w:rsidRPr="0001000B">
              <w:rPr>
                <w:rFonts w:ascii="Arial" w:eastAsia="Times New Roman" w:hAnsi="Arial" w:cs="Arial"/>
                <w:sz w:val="20"/>
                <w:szCs w:val="20"/>
              </w:rPr>
              <w:t>Network development of reg</w:t>
            </w:r>
            <w:r w:rsidR="00EB562E">
              <w:rPr>
                <w:rFonts w:ascii="Arial" w:eastAsia="Times New Roman" w:hAnsi="Arial" w:cs="Arial"/>
                <w:sz w:val="20"/>
                <w:szCs w:val="20"/>
              </w:rPr>
              <w:t>ional and national roads is a</w:t>
            </w:r>
            <w:r w:rsidRPr="0001000B">
              <w:rPr>
                <w:rFonts w:ascii="Arial" w:eastAsia="Times New Roman" w:hAnsi="Arial" w:cs="Arial"/>
                <w:sz w:val="20"/>
                <w:szCs w:val="20"/>
              </w:rPr>
              <w:t xml:space="preserve"> key requirement for economic and social development of South -East Europe. It will strengthen ties with neighboring countries, accelerate the flow of international market and will provide a better connection with regional or remote areas of South -East Europe.</w:t>
            </w:r>
          </w:p>
          <w:p w:rsidR="005E4CC4" w:rsidRPr="0001000B" w:rsidRDefault="006460BA" w:rsidP="00B649C0">
            <w:pPr>
              <w:spacing w:before="60" w:after="60" w:line="260" w:lineRule="atLeast"/>
              <w:contextualSpacing/>
              <w:jc w:val="both"/>
              <w:rPr>
                <w:rFonts w:ascii="Arial" w:eastAsia="Times New Roman" w:hAnsi="Arial" w:cs="Arial"/>
                <w:sz w:val="20"/>
                <w:szCs w:val="20"/>
              </w:rPr>
            </w:pPr>
            <w:r>
              <w:rPr>
                <w:rFonts w:ascii="Arial" w:eastAsia="Times New Roman" w:hAnsi="Arial" w:cs="Arial"/>
                <w:sz w:val="20"/>
                <w:szCs w:val="20"/>
              </w:rPr>
              <w:t>Regional ro</w:t>
            </w:r>
            <w:r w:rsidR="005E4CC4" w:rsidRPr="0001000B">
              <w:rPr>
                <w:rFonts w:ascii="Arial" w:eastAsia="Times New Roman" w:hAnsi="Arial" w:cs="Arial"/>
                <w:sz w:val="20"/>
                <w:szCs w:val="20"/>
              </w:rPr>
              <w:t>ads have the role of completing the web of the network and make connections between the main corridors and connect localities or regions important in regional basis.</w:t>
            </w:r>
          </w:p>
          <w:p w:rsidR="006460BA" w:rsidRDefault="005E4CC4" w:rsidP="00B649C0">
            <w:pPr>
              <w:spacing w:before="60" w:after="60" w:line="260" w:lineRule="atLeast"/>
              <w:contextualSpacing/>
              <w:jc w:val="both"/>
              <w:rPr>
                <w:rFonts w:ascii="Arial" w:eastAsia="Times New Roman" w:hAnsi="Arial" w:cs="Arial"/>
                <w:sz w:val="20"/>
                <w:szCs w:val="20"/>
              </w:rPr>
            </w:pPr>
            <w:r w:rsidRPr="0001000B">
              <w:rPr>
                <w:rFonts w:ascii="Arial" w:eastAsia="Times New Roman" w:hAnsi="Arial" w:cs="Arial"/>
                <w:sz w:val="20"/>
                <w:szCs w:val="20"/>
              </w:rPr>
              <w:t>The</w:t>
            </w:r>
            <w:r w:rsidR="006460BA">
              <w:rPr>
                <w:rFonts w:ascii="Arial" w:eastAsia="Times New Roman" w:hAnsi="Arial" w:cs="Arial"/>
                <w:sz w:val="20"/>
                <w:szCs w:val="20"/>
              </w:rPr>
              <w:t xml:space="preserve"> rest of regional roads have an</w:t>
            </w:r>
            <w:r w:rsidRPr="0001000B">
              <w:rPr>
                <w:rFonts w:ascii="Arial" w:eastAsia="Times New Roman" w:hAnsi="Arial" w:cs="Arial"/>
                <w:sz w:val="20"/>
                <w:szCs w:val="20"/>
              </w:rPr>
              <w:t xml:space="preserve"> import</w:t>
            </w:r>
            <w:r w:rsidR="006460BA">
              <w:rPr>
                <w:rFonts w:ascii="Arial" w:eastAsia="Times New Roman" w:hAnsi="Arial" w:cs="Arial"/>
                <w:sz w:val="20"/>
                <w:szCs w:val="20"/>
              </w:rPr>
              <w:t xml:space="preserve">ance to </w:t>
            </w:r>
            <w:r w:rsidRPr="0001000B">
              <w:rPr>
                <w:rFonts w:ascii="Arial" w:eastAsia="Times New Roman" w:hAnsi="Arial" w:cs="Arial"/>
                <w:sz w:val="20"/>
                <w:szCs w:val="20"/>
              </w:rPr>
              <w:t>national and even regional and small settlements</w:t>
            </w:r>
            <w:r w:rsidR="006460BA">
              <w:rPr>
                <w:rFonts w:ascii="Arial" w:eastAsia="Times New Roman" w:hAnsi="Arial" w:cs="Arial"/>
                <w:sz w:val="20"/>
                <w:szCs w:val="20"/>
              </w:rPr>
              <w:t>,</w:t>
            </w:r>
            <w:r w:rsidRPr="0001000B">
              <w:rPr>
                <w:rFonts w:ascii="Arial" w:eastAsia="Times New Roman" w:hAnsi="Arial" w:cs="Arial"/>
                <w:sz w:val="20"/>
                <w:szCs w:val="20"/>
              </w:rPr>
              <w:t xml:space="preserve"> connecting them to the central network. Part of this is also the local road network that is not fully built but generates a lot of traffic.</w:t>
            </w:r>
          </w:p>
          <w:p w:rsidR="005E4CC4" w:rsidRPr="0001000B" w:rsidRDefault="005E4CC4" w:rsidP="006460BA">
            <w:pPr>
              <w:spacing w:before="60" w:after="60" w:line="260" w:lineRule="atLeast"/>
              <w:contextualSpacing/>
              <w:jc w:val="both"/>
              <w:rPr>
                <w:rFonts w:ascii="Arial" w:eastAsia="Times New Roman" w:hAnsi="Arial" w:cs="Arial"/>
                <w:sz w:val="20"/>
                <w:szCs w:val="20"/>
              </w:rPr>
            </w:pPr>
            <w:r w:rsidRPr="0001000B">
              <w:rPr>
                <w:rFonts w:ascii="Arial" w:eastAsia="Times New Roman" w:hAnsi="Arial" w:cs="Arial"/>
                <w:sz w:val="20"/>
                <w:szCs w:val="20"/>
              </w:rPr>
              <w:t>The road is primarily a two-lane road at the moment, and it is planned to be widened to a fou</w:t>
            </w:r>
            <w:r w:rsidR="006460BA">
              <w:rPr>
                <w:rFonts w:ascii="Arial" w:eastAsia="Times New Roman" w:hAnsi="Arial" w:cs="Arial"/>
                <w:sz w:val="20"/>
                <w:szCs w:val="20"/>
              </w:rPr>
              <w:t>r-lane freeway (width L= 20 m).</w:t>
            </w:r>
            <w:r w:rsidRPr="0001000B">
              <w:rPr>
                <w:rFonts w:ascii="Arial" w:eastAsia="Times New Roman" w:hAnsi="Arial" w:cs="Arial"/>
                <w:sz w:val="20"/>
                <w:szCs w:val="20"/>
              </w:rPr>
              <w:t xml:space="preserve"> </w:t>
            </w:r>
            <w:r w:rsidR="006460BA">
              <w:rPr>
                <w:rFonts w:ascii="Arial" w:eastAsia="Times New Roman" w:hAnsi="Arial" w:cs="Arial"/>
                <w:sz w:val="20"/>
                <w:szCs w:val="20"/>
              </w:rPr>
              <w:t>In this section there are</w:t>
            </w:r>
            <w:r w:rsidRPr="0001000B">
              <w:rPr>
                <w:rFonts w:ascii="Arial" w:eastAsia="Times New Roman" w:hAnsi="Arial" w:cs="Arial"/>
                <w:sz w:val="20"/>
                <w:szCs w:val="20"/>
              </w:rPr>
              <w:t xml:space="preserve"> two new bypasses </w:t>
            </w:r>
            <w:r w:rsidR="006460BA">
              <w:rPr>
                <w:rFonts w:ascii="Arial" w:eastAsia="Times New Roman" w:hAnsi="Arial" w:cs="Arial"/>
                <w:sz w:val="20"/>
                <w:szCs w:val="20"/>
              </w:rPr>
              <w:t>foreseen at the main cities: one in D</w:t>
            </w:r>
            <w:r w:rsidRPr="0001000B">
              <w:rPr>
                <w:rFonts w:ascii="Arial" w:eastAsia="Times New Roman" w:hAnsi="Arial" w:cs="Arial"/>
                <w:sz w:val="20"/>
                <w:szCs w:val="20"/>
              </w:rPr>
              <w:t>eçan</w:t>
            </w:r>
            <w:r w:rsidR="006460BA">
              <w:rPr>
                <w:rFonts w:ascii="Arial" w:eastAsia="Times New Roman" w:hAnsi="Arial" w:cs="Arial"/>
                <w:sz w:val="20"/>
                <w:szCs w:val="20"/>
              </w:rPr>
              <w:t xml:space="preserve"> municipality and the other in </w:t>
            </w:r>
            <w:r w:rsidRPr="0001000B">
              <w:rPr>
                <w:rFonts w:ascii="Arial" w:eastAsia="Times New Roman" w:hAnsi="Arial" w:cs="Arial"/>
                <w:sz w:val="20"/>
                <w:szCs w:val="20"/>
              </w:rPr>
              <w:t xml:space="preserve">Gjakova municipality. </w:t>
            </w:r>
          </w:p>
        </w:tc>
      </w:tr>
    </w:tbl>
    <w:p w:rsidR="005E4CC4" w:rsidRPr="00B10CFA" w:rsidRDefault="005E4CC4" w:rsidP="005E4CC4">
      <w:pPr>
        <w:tabs>
          <w:tab w:val="left" w:pos="1176"/>
        </w:tabs>
        <w:rPr>
          <w:rFonts w:ascii="Arial" w:hAnsi="Arial" w:cs="Arial"/>
        </w:rPr>
      </w:pPr>
    </w:p>
    <w:p w:rsidR="005E4CC4" w:rsidRDefault="005E4CC4" w:rsidP="005E4CC4">
      <w:pPr>
        <w:pStyle w:val="ListParagraph"/>
        <w:numPr>
          <w:ilvl w:val="0"/>
          <w:numId w:val="3"/>
        </w:numPr>
        <w:spacing w:line="276" w:lineRule="auto"/>
        <w:ind w:left="360"/>
        <w:rPr>
          <w:rFonts w:cs="Arial"/>
          <w:b/>
          <w:bCs/>
          <w:szCs w:val="20"/>
        </w:rPr>
      </w:pPr>
      <w:r w:rsidRPr="0075635F">
        <w:rPr>
          <w:rFonts w:cs="Arial"/>
          <w:b/>
          <w:bCs/>
          <w:szCs w:val="20"/>
        </w:rPr>
        <w:t>ELIGIBILITY</w:t>
      </w:r>
    </w:p>
    <w:p w:rsidR="005E4CC4" w:rsidRPr="00B10CFA" w:rsidRDefault="005E4CC4" w:rsidP="005E4CC4">
      <w:pPr>
        <w:pStyle w:val="ListParagraph"/>
        <w:spacing w:line="276" w:lineRule="auto"/>
        <w:ind w:left="360"/>
        <w:rPr>
          <w:rFonts w:cs="Arial"/>
          <w:b/>
          <w:bCs/>
          <w:sz w:val="16"/>
          <w:szCs w:val="16"/>
        </w:rPr>
      </w:pPr>
    </w:p>
    <w:tbl>
      <w:tblPr>
        <w:tblW w:w="5000" w:type="pct"/>
        <w:tblInd w:w="-5" w:type="dxa"/>
        <w:tblLook w:val="01E0" w:firstRow="1" w:lastRow="1" w:firstColumn="1" w:lastColumn="1" w:noHBand="0" w:noVBand="0"/>
      </w:tblPr>
      <w:tblGrid>
        <w:gridCol w:w="3828"/>
        <w:gridCol w:w="5522"/>
      </w:tblGrid>
      <w:tr w:rsidR="005E4CC4" w:rsidRPr="008F2A0A" w:rsidTr="00B649C0">
        <w:trPr>
          <w:trHeight w:val="346"/>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6460BA" w:rsidRDefault="005E4CC4" w:rsidP="00B649C0">
            <w:pPr>
              <w:rPr>
                <w:rFonts w:ascii="Arial" w:eastAsia="Times New Roman" w:hAnsi="Arial" w:cs="Arial"/>
                <w:bCs/>
                <w:sz w:val="20"/>
                <w:szCs w:val="20"/>
              </w:rPr>
            </w:pPr>
            <w:r w:rsidRPr="006460BA">
              <w:rPr>
                <w:rFonts w:ascii="Arial" w:eastAsia="Times New Roman" w:hAnsi="Arial" w:cs="Arial"/>
                <w:bCs/>
                <w:sz w:val="20"/>
                <w:szCs w:val="20"/>
              </w:rPr>
              <w:t xml:space="preserve">Coherence with valid EU policies and strategies </w:t>
            </w:r>
          </w:p>
        </w:tc>
        <w:tc>
          <w:tcPr>
            <w:tcW w:w="2953" w:type="pct"/>
            <w:tcBorders>
              <w:top w:val="single" w:sz="4" w:space="0" w:color="auto"/>
              <w:left w:val="single" w:sz="4" w:space="0" w:color="auto"/>
              <w:bottom w:val="single" w:sz="4" w:space="0" w:color="auto"/>
              <w:right w:val="single" w:sz="4" w:space="0" w:color="auto"/>
            </w:tcBorders>
            <w:vAlign w:val="center"/>
          </w:tcPr>
          <w:p w:rsidR="005E4CC4" w:rsidRPr="006460BA" w:rsidRDefault="005E4CC4" w:rsidP="00B649C0">
            <w:pPr>
              <w:spacing w:before="60" w:after="60" w:line="260" w:lineRule="atLeast"/>
              <w:jc w:val="both"/>
              <w:rPr>
                <w:rFonts w:ascii="Arial" w:eastAsia="Times New Roman" w:hAnsi="Arial" w:cs="Arial"/>
                <w:bCs/>
                <w:sz w:val="20"/>
                <w:szCs w:val="20"/>
              </w:rPr>
            </w:pPr>
            <w:r w:rsidRPr="006460BA">
              <w:rPr>
                <w:rFonts w:ascii="Arial" w:eastAsia="Times New Roman" w:hAnsi="Arial" w:cs="Arial"/>
                <w:bCs/>
                <w:sz w:val="20"/>
                <w:szCs w:val="20"/>
              </w:rPr>
              <w:t xml:space="preserve">The Instrument for Pre-Accession </w:t>
            </w:r>
            <w:r w:rsidR="006460BA">
              <w:rPr>
                <w:rFonts w:ascii="Arial" w:eastAsia="Times New Roman" w:hAnsi="Arial" w:cs="Arial"/>
                <w:bCs/>
                <w:sz w:val="20"/>
                <w:szCs w:val="20"/>
              </w:rPr>
              <w:t xml:space="preserve">Assistance (IPA III) 2021-2027 </w:t>
            </w:r>
            <w:r w:rsidRPr="006460BA">
              <w:rPr>
                <w:rFonts w:ascii="Arial" w:eastAsia="Times New Roman" w:hAnsi="Arial" w:cs="Arial"/>
                <w:bCs/>
                <w:sz w:val="20"/>
                <w:szCs w:val="20"/>
              </w:rPr>
              <w:t xml:space="preserve">states that the improvement of the sustainable connectivity within the IPA III beneficiaries, as well as between them and the European Union, is a key factor for growth and will bring clear benefits for the region’s economies and citizens. The transport sector has a strong potential to contribute to competitiveness and trade. </w:t>
            </w:r>
            <w:r w:rsidRPr="006460BA">
              <w:rPr>
                <w:rFonts w:ascii="Arial" w:eastAsia="Times New Roman" w:hAnsi="Arial" w:cs="Arial"/>
                <w:bCs/>
                <w:sz w:val="20"/>
                <w:szCs w:val="20"/>
              </w:rPr>
              <w:lastRenderedPageBreak/>
              <w:t>Competitive, sustainable and environmentally friendly transport solutions will require efficiently combining transport modes by road, rail, maritime and inland waterways, IPA III will also devote attention to transport safety and security, especially in road transport, and passengers’ rights in accordance with the EU requirements and targets to reduce road fatalities and serious injuries. Also, IPA III will support the construction of new transport infrastructure and the upgrading of existing infrastructure, with the objective of bringing the core transport network up to EU standards. It will also support intermodal connections and the gradual shift from individual road transport to public or shared mobility.</w:t>
            </w:r>
          </w:p>
        </w:tc>
      </w:tr>
      <w:tr w:rsidR="005E4CC4" w:rsidRPr="008F2A0A" w:rsidTr="00B649C0">
        <w:trPr>
          <w:trHeight w:val="330"/>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6460BA" w:rsidRDefault="005E4CC4" w:rsidP="00B649C0">
            <w:pPr>
              <w:rPr>
                <w:rFonts w:ascii="Arial" w:eastAsia="Times New Roman" w:hAnsi="Arial" w:cs="Arial"/>
                <w:bCs/>
                <w:sz w:val="20"/>
                <w:szCs w:val="20"/>
              </w:rPr>
            </w:pPr>
            <w:r w:rsidRPr="006460BA">
              <w:rPr>
                <w:rFonts w:ascii="Arial" w:eastAsia="Times New Roman" w:hAnsi="Arial" w:cs="Arial"/>
                <w:bCs/>
                <w:sz w:val="20"/>
                <w:szCs w:val="20"/>
              </w:rPr>
              <w:lastRenderedPageBreak/>
              <w:t xml:space="preserve">Contribution to valid </w:t>
            </w:r>
            <w:r w:rsidR="006460BA">
              <w:rPr>
                <w:rFonts w:ascii="Arial" w:eastAsia="Times New Roman" w:hAnsi="Arial" w:cs="Arial"/>
                <w:bCs/>
                <w:sz w:val="20"/>
                <w:szCs w:val="20"/>
              </w:rPr>
              <w:t>national development objectives</w:t>
            </w:r>
          </w:p>
        </w:tc>
        <w:tc>
          <w:tcPr>
            <w:tcW w:w="2953" w:type="pct"/>
            <w:tcBorders>
              <w:top w:val="single" w:sz="4" w:space="0" w:color="auto"/>
              <w:left w:val="single" w:sz="4" w:space="0" w:color="auto"/>
              <w:bottom w:val="single" w:sz="4" w:space="0" w:color="auto"/>
              <w:right w:val="single" w:sz="4" w:space="0" w:color="auto"/>
            </w:tcBorders>
            <w:vAlign w:val="center"/>
          </w:tcPr>
          <w:p w:rsidR="005E4CC4" w:rsidRPr="006460BA" w:rsidRDefault="006460BA" w:rsidP="00B649C0">
            <w:pPr>
              <w:spacing w:before="60" w:after="60" w:line="260" w:lineRule="atLeast"/>
              <w:jc w:val="both"/>
              <w:rPr>
                <w:rFonts w:ascii="Arial" w:eastAsia="Times New Roman" w:hAnsi="Arial" w:cs="Arial"/>
                <w:bCs/>
                <w:sz w:val="20"/>
                <w:szCs w:val="20"/>
              </w:rPr>
            </w:pPr>
            <w:r>
              <w:rPr>
                <w:rFonts w:ascii="Arial" w:eastAsia="Times New Roman" w:hAnsi="Arial" w:cs="Arial"/>
                <w:bCs/>
                <w:sz w:val="20"/>
                <w:szCs w:val="20"/>
              </w:rPr>
              <w:t>Expansion of this national road</w:t>
            </w:r>
            <w:r w:rsidR="005E4CC4" w:rsidRPr="006460BA">
              <w:rPr>
                <w:rFonts w:ascii="Arial" w:eastAsia="Times New Roman" w:hAnsi="Arial" w:cs="Arial"/>
                <w:bCs/>
                <w:sz w:val="20"/>
                <w:szCs w:val="20"/>
              </w:rPr>
              <w:t xml:space="preserve"> is a country level project</w:t>
            </w:r>
            <w:r>
              <w:rPr>
                <w:rFonts w:ascii="Arial" w:eastAsia="Times New Roman" w:hAnsi="Arial" w:cs="Arial"/>
                <w:bCs/>
                <w:sz w:val="20"/>
                <w:szCs w:val="20"/>
              </w:rPr>
              <w:t>.</w:t>
            </w:r>
            <w:r w:rsidR="005E4CC4" w:rsidRPr="006460BA">
              <w:rPr>
                <w:rFonts w:ascii="Arial" w:eastAsia="Times New Roman" w:hAnsi="Arial" w:cs="Arial"/>
                <w:bCs/>
                <w:sz w:val="20"/>
                <w:szCs w:val="20"/>
              </w:rPr>
              <w:t xml:space="preserve"> connecting Kosov</w:t>
            </w:r>
            <w:r w:rsidR="000B12BE" w:rsidRPr="006460BA">
              <w:rPr>
                <w:rFonts w:ascii="Arial" w:eastAsia="Times New Roman" w:hAnsi="Arial" w:cs="Arial"/>
                <w:bCs/>
                <w:sz w:val="20"/>
                <w:szCs w:val="20"/>
              </w:rPr>
              <w:t>a</w:t>
            </w:r>
            <w:r w:rsidR="005E4CC4" w:rsidRPr="006460BA">
              <w:rPr>
                <w:rFonts w:ascii="Arial" w:eastAsia="Times New Roman" w:hAnsi="Arial" w:cs="Arial"/>
                <w:bCs/>
                <w:sz w:val="20"/>
                <w:szCs w:val="20"/>
              </w:rPr>
              <w:t>’s main cities in t</w:t>
            </w:r>
            <w:r>
              <w:rPr>
                <w:rFonts w:ascii="Arial" w:eastAsia="Times New Roman" w:hAnsi="Arial" w:cs="Arial"/>
                <w:bCs/>
                <w:sz w:val="20"/>
                <w:szCs w:val="20"/>
              </w:rPr>
              <w:t>he western part of the country. I</w:t>
            </w:r>
            <w:r w:rsidR="005E4CC4" w:rsidRPr="006460BA">
              <w:rPr>
                <w:rFonts w:ascii="Arial" w:eastAsia="Times New Roman" w:hAnsi="Arial" w:cs="Arial"/>
                <w:bCs/>
                <w:sz w:val="20"/>
                <w:szCs w:val="20"/>
              </w:rPr>
              <w:t>t contributes to ease congestion and improve safety for the local and international traffic.</w:t>
            </w:r>
          </w:p>
          <w:p w:rsidR="005E4CC4" w:rsidRPr="006460BA" w:rsidRDefault="005E4CC4" w:rsidP="00B649C0">
            <w:pPr>
              <w:spacing w:before="60" w:after="60" w:line="260" w:lineRule="atLeast"/>
              <w:jc w:val="both"/>
              <w:rPr>
                <w:rFonts w:ascii="Arial" w:eastAsia="Times New Roman" w:hAnsi="Arial" w:cs="Arial"/>
                <w:bCs/>
                <w:sz w:val="20"/>
                <w:szCs w:val="20"/>
              </w:rPr>
            </w:pPr>
            <w:r w:rsidRPr="006460BA">
              <w:rPr>
                <w:rFonts w:ascii="Arial" w:eastAsia="Times New Roman" w:hAnsi="Arial" w:cs="Arial"/>
                <w:bCs/>
                <w:sz w:val="20"/>
                <w:szCs w:val="20"/>
              </w:rPr>
              <w:t>In the Program of the Gove</w:t>
            </w:r>
            <w:r w:rsidR="006460BA">
              <w:rPr>
                <w:rFonts w:ascii="Arial" w:eastAsia="Times New Roman" w:hAnsi="Arial" w:cs="Arial"/>
                <w:bCs/>
                <w:sz w:val="20"/>
                <w:szCs w:val="20"/>
              </w:rPr>
              <w:t>rnment of the Republic of Kosova</w:t>
            </w:r>
            <w:r w:rsidRPr="006460BA">
              <w:rPr>
                <w:rFonts w:ascii="Arial" w:eastAsia="Times New Roman" w:hAnsi="Arial" w:cs="Arial"/>
                <w:bCs/>
                <w:sz w:val="20"/>
                <w:szCs w:val="20"/>
              </w:rPr>
              <w:t xml:space="preserve"> </w:t>
            </w:r>
            <w:r w:rsidR="006460BA">
              <w:rPr>
                <w:rFonts w:ascii="Arial" w:eastAsia="Times New Roman" w:hAnsi="Arial" w:cs="Arial"/>
                <w:bCs/>
                <w:sz w:val="20"/>
                <w:szCs w:val="20"/>
              </w:rPr>
              <w:t>(</w:t>
            </w:r>
            <w:r w:rsidRPr="006460BA">
              <w:rPr>
                <w:rFonts w:ascii="Arial" w:eastAsia="Times New Roman" w:hAnsi="Arial" w:cs="Arial"/>
                <w:bCs/>
                <w:sz w:val="20"/>
                <w:szCs w:val="20"/>
              </w:rPr>
              <w:t>2021 – 2025</w:t>
            </w:r>
            <w:r w:rsidR="006460BA">
              <w:rPr>
                <w:rFonts w:ascii="Arial" w:eastAsia="Times New Roman" w:hAnsi="Arial" w:cs="Arial"/>
                <w:bCs/>
                <w:sz w:val="20"/>
                <w:szCs w:val="20"/>
              </w:rPr>
              <w:t>)</w:t>
            </w:r>
            <w:r w:rsidRPr="006460BA">
              <w:rPr>
                <w:rFonts w:ascii="Arial" w:eastAsia="Times New Roman" w:hAnsi="Arial" w:cs="Arial"/>
                <w:bCs/>
                <w:sz w:val="20"/>
                <w:szCs w:val="20"/>
              </w:rPr>
              <w:t>, the government stresses its commitment to the expansion of national roads I</w:t>
            </w:r>
            <w:r w:rsidR="006460BA">
              <w:rPr>
                <w:rFonts w:ascii="Arial" w:eastAsia="Times New Roman" w:hAnsi="Arial" w:cs="Arial"/>
                <w:bCs/>
                <w:sz w:val="20"/>
                <w:szCs w:val="20"/>
              </w:rPr>
              <w:t>stog-Peja-Deçan-Gjakova-Prizren.</w:t>
            </w:r>
          </w:p>
          <w:p w:rsidR="005E4CC4" w:rsidRPr="006460BA" w:rsidRDefault="005E4CC4" w:rsidP="00B649C0">
            <w:pPr>
              <w:spacing w:before="60" w:after="60" w:line="260" w:lineRule="atLeast"/>
              <w:jc w:val="both"/>
              <w:rPr>
                <w:rFonts w:ascii="Arial" w:eastAsia="Times New Roman" w:hAnsi="Arial" w:cs="Arial"/>
                <w:bCs/>
                <w:sz w:val="20"/>
                <w:szCs w:val="20"/>
              </w:rPr>
            </w:pPr>
            <w:r w:rsidRPr="006460BA">
              <w:rPr>
                <w:rFonts w:ascii="Arial" w:eastAsia="Times New Roman" w:hAnsi="Arial" w:cs="Arial"/>
                <w:bCs/>
                <w:sz w:val="20"/>
                <w:szCs w:val="20"/>
              </w:rPr>
              <w:t>The project is in line with the Stabilisation and Association A</w:t>
            </w:r>
            <w:r w:rsidR="006460BA">
              <w:rPr>
                <w:rFonts w:ascii="Arial" w:eastAsia="Times New Roman" w:hAnsi="Arial" w:cs="Arial"/>
                <w:bCs/>
                <w:sz w:val="20"/>
                <w:szCs w:val="20"/>
              </w:rPr>
              <w:t xml:space="preserve">greement (SAA), between Kosova </w:t>
            </w:r>
            <w:r w:rsidRPr="006460BA">
              <w:rPr>
                <w:rFonts w:ascii="Arial" w:eastAsia="Times New Roman" w:hAnsi="Arial" w:cs="Arial"/>
                <w:bCs/>
                <w:sz w:val="20"/>
                <w:szCs w:val="20"/>
              </w:rPr>
              <w:t>and the European Union</w:t>
            </w:r>
            <w:r w:rsidR="006460BA">
              <w:rPr>
                <w:rFonts w:ascii="Arial" w:eastAsia="Times New Roman" w:hAnsi="Arial" w:cs="Arial"/>
                <w:bCs/>
                <w:sz w:val="20"/>
                <w:szCs w:val="20"/>
              </w:rPr>
              <w:t>,</w:t>
            </w:r>
            <w:r w:rsidRPr="006460BA">
              <w:rPr>
                <w:rFonts w:ascii="Arial" w:eastAsia="Times New Roman" w:hAnsi="Arial" w:cs="Arial"/>
                <w:bCs/>
                <w:sz w:val="20"/>
                <w:szCs w:val="20"/>
              </w:rPr>
              <w:t xml:space="preserve"> as stated in Article 113 of this agreement:</w:t>
            </w:r>
          </w:p>
          <w:p w:rsidR="005E4CC4" w:rsidRPr="006460BA" w:rsidRDefault="005E4CC4" w:rsidP="00B649C0">
            <w:pPr>
              <w:spacing w:before="60" w:after="60" w:line="260" w:lineRule="atLeast"/>
              <w:jc w:val="both"/>
              <w:rPr>
                <w:rFonts w:ascii="Arial" w:eastAsia="Times New Roman" w:hAnsi="Arial" w:cs="Arial"/>
                <w:bCs/>
                <w:sz w:val="20"/>
                <w:szCs w:val="20"/>
              </w:rPr>
            </w:pPr>
            <w:r w:rsidRPr="006460BA">
              <w:rPr>
                <w:rFonts w:ascii="Arial" w:eastAsia="Times New Roman" w:hAnsi="Arial" w:cs="Arial"/>
                <w:bCs/>
                <w:sz w:val="20"/>
                <w:szCs w:val="20"/>
              </w:rPr>
              <w:t>“Cooperation between the Parties shall focus on priority areas related to the EU acquis in the field of transport. Cooperation may notably aim at restructuring and modernising Kosovo’s transport systems and improving related infrastructures (including regional links as identified by the South-East Europe Transport Observatory), improving the free movement of passengers and goods, achieving standards interoperable with and comparable to those prevailing in the EU and aligning transport legislation to that of the EU, should objective circumstances so permit. Cooperation shall aim to contribute to progressive mutual access to the EU and Kosovo transport markets and facilities as provided for in this Agreement, developing a transport system in Kosovo compatible, interoperable and linked with the EU system, and improving environmental protection in the field of transport.”</w:t>
            </w:r>
          </w:p>
          <w:p w:rsidR="005E4CC4" w:rsidRPr="006460BA" w:rsidRDefault="000B12BE" w:rsidP="00B649C0">
            <w:pPr>
              <w:spacing w:before="60" w:after="60" w:line="260" w:lineRule="atLeast"/>
              <w:jc w:val="both"/>
              <w:rPr>
                <w:rFonts w:ascii="Arial" w:eastAsia="Times New Roman" w:hAnsi="Arial" w:cs="Arial"/>
                <w:bCs/>
                <w:sz w:val="20"/>
                <w:szCs w:val="20"/>
              </w:rPr>
            </w:pPr>
            <w:r w:rsidRPr="006460BA">
              <w:rPr>
                <w:rFonts w:ascii="Arial" w:eastAsia="Times New Roman" w:hAnsi="Arial" w:cs="Arial"/>
                <w:bCs/>
                <w:sz w:val="20"/>
                <w:szCs w:val="20"/>
              </w:rPr>
              <w:t xml:space="preserve">EU Country Report for </w:t>
            </w:r>
            <w:r w:rsidR="005E4CC4" w:rsidRPr="006460BA">
              <w:rPr>
                <w:rFonts w:ascii="Arial" w:eastAsia="Times New Roman" w:hAnsi="Arial" w:cs="Arial"/>
                <w:bCs/>
                <w:sz w:val="20"/>
                <w:szCs w:val="20"/>
              </w:rPr>
              <w:t>Kosovo 202</w:t>
            </w:r>
            <w:r w:rsidRPr="006460BA">
              <w:rPr>
                <w:rFonts w:ascii="Arial" w:eastAsia="Times New Roman" w:hAnsi="Arial" w:cs="Arial"/>
                <w:bCs/>
                <w:sz w:val="20"/>
                <w:szCs w:val="20"/>
              </w:rPr>
              <w:t>3</w:t>
            </w:r>
            <w:r w:rsidR="005E4CC4" w:rsidRPr="006460BA">
              <w:rPr>
                <w:rFonts w:ascii="Arial" w:eastAsia="Times New Roman" w:hAnsi="Arial" w:cs="Arial"/>
                <w:bCs/>
                <w:sz w:val="20"/>
                <w:szCs w:val="20"/>
              </w:rPr>
              <w:t xml:space="preserve"> states that “Kosovo should </w:t>
            </w:r>
            <w:r w:rsidRPr="006460BA">
              <w:rPr>
                <w:rFonts w:ascii="Arial" w:eastAsia="Times New Roman" w:hAnsi="Arial" w:cs="Arial"/>
                <w:bCs/>
                <w:sz w:val="20"/>
                <w:szCs w:val="20"/>
              </w:rPr>
              <w:t xml:space="preserve">still </w:t>
            </w:r>
            <w:r w:rsidR="005E4CC4" w:rsidRPr="006460BA">
              <w:rPr>
                <w:rFonts w:ascii="Arial" w:eastAsia="Times New Roman" w:hAnsi="Arial" w:cs="Arial"/>
                <w:bCs/>
                <w:sz w:val="20"/>
                <w:szCs w:val="20"/>
              </w:rPr>
              <w:t>implement CONNECTA report recommendations to improve the quality of the road network and actions.”</w:t>
            </w:r>
          </w:p>
          <w:p w:rsidR="005E4CC4" w:rsidRPr="006460BA" w:rsidRDefault="005E4CC4" w:rsidP="00B649C0">
            <w:pPr>
              <w:spacing w:before="60" w:after="60" w:line="260" w:lineRule="atLeast"/>
              <w:jc w:val="both"/>
              <w:rPr>
                <w:rFonts w:ascii="Arial" w:eastAsia="Times New Roman" w:hAnsi="Arial" w:cs="Arial"/>
                <w:bCs/>
                <w:sz w:val="20"/>
                <w:szCs w:val="20"/>
              </w:rPr>
            </w:pPr>
            <w:r w:rsidRPr="006460BA">
              <w:rPr>
                <w:rFonts w:ascii="Arial" w:eastAsia="Times New Roman" w:hAnsi="Arial" w:cs="Arial"/>
                <w:bCs/>
                <w:sz w:val="20"/>
                <w:szCs w:val="20"/>
              </w:rPr>
              <w:t xml:space="preserve">National European Integration </w:t>
            </w:r>
            <w:r w:rsidR="000B12BE" w:rsidRPr="006460BA">
              <w:rPr>
                <w:rFonts w:ascii="Arial" w:eastAsia="Times New Roman" w:hAnsi="Arial" w:cs="Arial"/>
                <w:bCs/>
                <w:sz w:val="20"/>
                <w:szCs w:val="20"/>
              </w:rPr>
              <w:t xml:space="preserve">Programme </w:t>
            </w:r>
            <w:r w:rsidRPr="006460BA">
              <w:rPr>
                <w:rFonts w:ascii="Arial" w:eastAsia="Times New Roman" w:hAnsi="Arial" w:cs="Arial"/>
                <w:bCs/>
                <w:sz w:val="20"/>
                <w:szCs w:val="20"/>
              </w:rPr>
              <w:t>202</w:t>
            </w:r>
            <w:r w:rsidR="000B12BE" w:rsidRPr="006460BA">
              <w:rPr>
                <w:rFonts w:ascii="Arial" w:eastAsia="Times New Roman" w:hAnsi="Arial" w:cs="Arial"/>
                <w:bCs/>
                <w:sz w:val="20"/>
                <w:szCs w:val="20"/>
              </w:rPr>
              <w:t>3-2027</w:t>
            </w:r>
            <w:r w:rsidRPr="006460BA">
              <w:rPr>
                <w:rFonts w:ascii="Arial" w:eastAsia="Times New Roman" w:hAnsi="Arial" w:cs="Arial"/>
                <w:bCs/>
                <w:sz w:val="20"/>
                <w:szCs w:val="20"/>
              </w:rPr>
              <w:t xml:space="preserve"> promotes modern road and rail infrastructure, in order to connect to the Pan-European c</w:t>
            </w:r>
            <w:r w:rsidR="006460BA">
              <w:rPr>
                <w:rFonts w:ascii="Arial" w:eastAsia="Times New Roman" w:hAnsi="Arial" w:cs="Arial"/>
                <w:bCs/>
                <w:sz w:val="20"/>
                <w:szCs w:val="20"/>
              </w:rPr>
              <w:t>orridors. One of the main Kosova</w:t>
            </w:r>
            <w:r w:rsidRPr="006460BA">
              <w:rPr>
                <w:rFonts w:ascii="Arial" w:eastAsia="Times New Roman" w:hAnsi="Arial" w:cs="Arial"/>
                <w:bCs/>
                <w:sz w:val="20"/>
                <w:szCs w:val="20"/>
              </w:rPr>
              <w:t xml:space="preserve"> Government</w:t>
            </w:r>
            <w:r w:rsidR="006460BA">
              <w:rPr>
                <w:rFonts w:ascii="Arial" w:eastAsia="Times New Roman" w:hAnsi="Arial" w:cs="Arial"/>
                <w:bCs/>
                <w:sz w:val="20"/>
                <w:szCs w:val="20"/>
              </w:rPr>
              <w:t xml:space="preserve"> priorities is investment in </w:t>
            </w:r>
            <w:r w:rsidRPr="006460BA">
              <w:rPr>
                <w:rFonts w:ascii="Arial" w:eastAsia="Times New Roman" w:hAnsi="Arial" w:cs="Arial"/>
                <w:bCs/>
                <w:sz w:val="20"/>
                <w:szCs w:val="20"/>
              </w:rPr>
              <w:t>road infrastructure.</w:t>
            </w:r>
          </w:p>
          <w:p w:rsidR="005E4CC4" w:rsidRPr="006460BA" w:rsidRDefault="005E4CC4" w:rsidP="00B649C0">
            <w:pPr>
              <w:spacing w:before="60" w:after="60" w:line="260" w:lineRule="atLeast"/>
              <w:jc w:val="both"/>
              <w:rPr>
                <w:rFonts w:ascii="Arial" w:eastAsia="Times New Roman" w:hAnsi="Arial" w:cs="Arial"/>
                <w:bCs/>
                <w:sz w:val="20"/>
                <w:szCs w:val="20"/>
              </w:rPr>
            </w:pPr>
            <w:r w:rsidRPr="006460BA">
              <w:rPr>
                <w:rFonts w:ascii="Arial" w:eastAsia="Times New Roman" w:hAnsi="Arial" w:cs="Arial"/>
                <w:bCs/>
                <w:sz w:val="20"/>
                <w:szCs w:val="20"/>
              </w:rPr>
              <w:lastRenderedPageBreak/>
              <w:t>Medium Term Expenditure Framework 2022-2024, April 2021 states that “Infrastructure will continue with investments in road and railway infrastructure of national and international importance, will also work to build infrastructure of national importance that connects the regions of Kosovo and those that ensure economic growth.”</w:t>
            </w:r>
          </w:p>
          <w:p w:rsidR="005E4CC4" w:rsidRPr="006460BA" w:rsidRDefault="005E4CC4" w:rsidP="00B649C0">
            <w:pPr>
              <w:spacing w:before="60" w:after="60" w:line="260" w:lineRule="atLeast"/>
              <w:jc w:val="both"/>
              <w:rPr>
                <w:rFonts w:ascii="Arial" w:eastAsia="Times New Roman" w:hAnsi="Arial" w:cs="Arial"/>
                <w:bCs/>
                <w:sz w:val="20"/>
                <w:szCs w:val="20"/>
              </w:rPr>
            </w:pPr>
            <w:r w:rsidRPr="006460BA">
              <w:rPr>
                <w:rFonts w:ascii="Arial" w:eastAsia="Times New Roman" w:hAnsi="Arial" w:cs="Arial"/>
                <w:bCs/>
                <w:sz w:val="20"/>
                <w:szCs w:val="20"/>
              </w:rPr>
              <w:t>Strategic and Operational Plan</w:t>
            </w:r>
            <w:r w:rsidR="006460BA">
              <w:rPr>
                <w:rFonts w:ascii="Arial" w:eastAsia="Times New Roman" w:hAnsi="Arial" w:cs="Arial"/>
                <w:bCs/>
                <w:sz w:val="20"/>
                <w:szCs w:val="20"/>
              </w:rPr>
              <w:t xml:space="preserve"> of the Government of Kosova</w:t>
            </w:r>
            <w:r w:rsidRPr="006460BA">
              <w:rPr>
                <w:rFonts w:ascii="Arial" w:eastAsia="Times New Roman" w:hAnsi="Arial" w:cs="Arial"/>
                <w:bCs/>
                <w:sz w:val="20"/>
                <w:szCs w:val="20"/>
              </w:rPr>
              <w:t xml:space="preserve"> </w:t>
            </w:r>
            <w:r w:rsidR="006460BA">
              <w:rPr>
                <w:rFonts w:ascii="Arial" w:eastAsia="Times New Roman" w:hAnsi="Arial" w:cs="Arial"/>
                <w:bCs/>
                <w:sz w:val="20"/>
                <w:szCs w:val="20"/>
              </w:rPr>
              <w:t>(</w:t>
            </w:r>
            <w:r w:rsidRPr="006460BA">
              <w:rPr>
                <w:rFonts w:ascii="Arial" w:eastAsia="Times New Roman" w:hAnsi="Arial" w:cs="Arial"/>
                <w:bCs/>
                <w:sz w:val="20"/>
                <w:szCs w:val="20"/>
              </w:rPr>
              <w:t>202</w:t>
            </w:r>
            <w:r w:rsidR="000B12BE" w:rsidRPr="006460BA">
              <w:rPr>
                <w:rFonts w:ascii="Arial" w:eastAsia="Times New Roman" w:hAnsi="Arial" w:cs="Arial"/>
                <w:bCs/>
                <w:sz w:val="20"/>
                <w:szCs w:val="20"/>
              </w:rPr>
              <w:t>2</w:t>
            </w:r>
            <w:r w:rsidR="006460BA">
              <w:rPr>
                <w:rFonts w:ascii="Arial" w:eastAsia="Times New Roman" w:hAnsi="Arial" w:cs="Arial"/>
                <w:bCs/>
                <w:sz w:val="20"/>
                <w:szCs w:val="20"/>
              </w:rPr>
              <w:t xml:space="preserve">-2025) foresees </w:t>
            </w:r>
            <w:r w:rsidRPr="006460BA">
              <w:rPr>
                <w:rFonts w:ascii="Arial" w:eastAsia="Times New Roman" w:hAnsi="Arial" w:cs="Arial"/>
                <w:bCs/>
                <w:sz w:val="20"/>
                <w:szCs w:val="20"/>
              </w:rPr>
              <w:t xml:space="preserve">the extension of the </w:t>
            </w:r>
            <w:r w:rsidR="006460BA">
              <w:rPr>
                <w:rFonts w:ascii="Arial" w:eastAsia="Times New Roman" w:hAnsi="Arial" w:cs="Arial"/>
                <w:bCs/>
                <w:sz w:val="20"/>
                <w:szCs w:val="20"/>
              </w:rPr>
              <w:t xml:space="preserve">national roads Istog-Pejë-Deçan and </w:t>
            </w:r>
            <w:r w:rsidRPr="006460BA">
              <w:rPr>
                <w:rFonts w:ascii="Arial" w:eastAsia="Times New Roman" w:hAnsi="Arial" w:cs="Arial"/>
                <w:bCs/>
                <w:sz w:val="20"/>
                <w:szCs w:val="20"/>
              </w:rPr>
              <w:t>Gjakovë-Prizren, including the circuit roads through the cities.</w:t>
            </w:r>
          </w:p>
          <w:p w:rsidR="005E4CC4" w:rsidRPr="006460BA" w:rsidRDefault="005E4CC4" w:rsidP="00B649C0">
            <w:pPr>
              <w:spacing w:before="60" w:after="60" w:line="260" w:lineRule="atLeast"/>
              <w:jc w:val="both"/>
              <w:rPr>
                <w:rFonts w:ascii="Arial" w:eastAsia="Times New Roman" w:hAnsi="Arial" w:cs="Arial"/>
                <w:bCs/>
                <w:sz w:val="20"/>
                <w:szCs w:val="20"/>
              </w:rPr>
            </w:pPr>
            <w:r w:rsidRPr="006460BA">
              <w:rPr>
                <w:rFonts w:ascii="Arial" w:eastAsia="Times New Roman" w:hAnsi="Arial" w:cs="Arial"/>
                <w:bCs/>
                <w:sz w:val="20"/>
                <w:szCs w:val="20"/>
              </w:rPr>
              <w:t>The Government intends through development banks to finance the rehabilitation of this railway line.</w:t>
            </w:r>
          </w:p>
        </w:tc>
      </w:tr>
      <w:tr w:rsidR="005E4CC4" w:rsidRPr="008F2A0A" w:rsidTr="00B649C0">
        <w:trPr>
          <w:trHeight w:val="330"/>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lastRenderedPageBreak/>
              <w:t>Coherence with national Transport Sector Strategic framework</w:t>
            </w:r>
          </w:p>
        </w:tc>
        <w:tc>
          <w:tcPr>
            <w:tcW w:w="2953" w:type="pct"/>
            <w:tcBorders>
              <w:top w:val="single" w:sz="4" w:space="0" w:color="auto"/>
              <w:left w:val="single" w:sz="4" w:space="0" w:color="auto"/>
              <w:bottom w:val="single" w:sz="4" w:space="0" w:color="auto"/>
              <w:right w:val="single" w:sz="4" w:space="0" w:color="auto"/>
            </w:tcBorders>
            <w:vAlign w:val="center"/>
          </w:tcPr>
          <w:p w:rsidR="005E4CC4" w:rsidRPr="006460BA" w:rsidRDefault="006460BA" w:rsidP="00B649C0">
            <w:pPr>
              <w:spacing w:before="60" w:after="60" w:line="260" w:lineRule="atLeast"/>
              <w:jc w:val="both"/>
              <w:rPr>
                <w:rFonts w:ascii="Arial" w:eastAsia="Times New Roman" w:hAnsi="Arial" w:cs="Arial"/>
                <w:bCs/>
                <w:sz w:val="20"/>
                <w:szCs w:val="20"/>
              </w:rPr>
            </w:pPr>
            <w:r>
              <w:rPr>
                <w:rFonts w:ascii="Arial" w:eastAsia="Times New Roman" w:hAnsi="Arial" w:cs="Arial"/>
                <w:sz w:val="20"/>
                <w:szCs w:val="20"/>
              </w:rPr>
              <w:t>Multimodal Transport Strategy</w:t>
            </w:r>
            <w:r w:rsidR="005E4CC4" w:rsidRPr="006460BA">
              <w:rPr>
                <w:rFonts w:ascii="Arial" w:eastAsia="Times New Roman" w:hAnsi="Arial" w:cs="Arial"/>
                <w:sz w:val="20"/>
                <w:szCs w:val="20"/>
              </w:rPr>
              <w:t xml:space="preserve"> 2030 </w:t>
            </w:r>
            <w:r>
              <w:rPr>
                <w:rFonts w:ascii="Arial" w:eastAsia="Times New Roman" w:hAnsi="Arial" w:cs="Arial"/>
                <w:bCs/>
                <w:sz w:val="20"/>
                <w:szCs w:val="20"/>
              </w:rPr>
              <w:t xml:space="preserve">states: </w:t>
            </w:r>
            <w:r w:rsidR="005E4CC4" w:rsidRPr="006460BA">
              <w:rPr>
                <w:rFonts w:ascii="Arial" w:eastAsia="Times New Roman" w:hAnsi="Arial" w:cs="Arial"/>
                <w:bCs/>
                <w:sz w:val="20"/>
                <w:szCs w:val="20"/>
              </w:rPr>
              <w:t>“The biggest possibilities for improved connection to highways are of Gjilan, Mitrovica and Peja region and connection between Prizre</w:t>
            </w:r>
            <w:r>
              <w:rPr>
                <w:rFonts w:ascii="Arial" w:eastAsia="Times New Roman" w:hAnsi="Arial" w:cs="Arial"/>
                <w:bCs/>
                <w:sz w:val="20"/>
                <w:szCs w:val="20"/>
              </w:rPr>
              <w:t>n and Tetova, North Macedonia.”</w:t>
            </w:r>
            <w:r w:rsidR="005E4CC4" w:rsidRPr="006460BA">
              <w:rPr>
                <w:rFonts w:ascii="Arial" w:eastAsia="Times New Roman" w:hAnsi="Arial" w:cs="Arial"/>
                <w:bCs/>
                <w:sz w:val="20"/>
                <w:szCs w:val="20"/>
              </w:rPr>
              <w:t xml:space="preserve"> Also, this strategy aims to bring a sustainable and integrated transport system by strengthening different modes (road, rail and air), such as convenience, speed, cost, reliability, predictability, etc., and in combination, can offer more efficient transport solutions for people and goods which will help ease the pressure in our congested roads, and make the whole sector more environmentally friendly, safer, and cost-effective. </w:t>
            </w:r>
          </w:p>
        </w:tc>
      </w:tr>
    </w:tbl>
    <w:p w:rsidR="005E4CC4" w:rsidRPr="00B10CFA" w:rsidRDefault="005E4CC4" w:rsidP="005E4CC4">
      <w:pPr>
        <w:tabs>
          <w:tab w:val="left" w:pos="1176"/>
        </w:tabs>
        <w:rPr>
          <w:rFonts w:ascii="Arial" w:hAnsi="Arial" w:cs="Arial"/>
        </w:rPr>
      </w:pPr>
    </w:p>
    <w:p w:rsidR="005E4CC4" w:rsidRDefault="005E4CC4" w:rsidP="005E4CC4">
      <w:pPr>
        <w:pStyle w:val="ListParagraph"/>
        <w:numPr>
          <w:ilvl w:val="0"/>
          <w:numId w:val="3"/>
        </w:numPr>
        <w:ind w:left="360"/>
        <w:rPr>
          <w:rFonts w:cs="Arial"/>
          <w:b/>
          <w:szCs w:val="20"/>
        </w:rPr>
      </w:pPr>
      <w:r w:rsidRPr="0075635F">
        <w:rPr>
          <w:rFonts w:cs="Arial"/>
          <w:b/>
          <w:szCs w:val="20"/>
        </w:rPr>
        <w:t>STRATEGIC RELEVANCE</w:t>
      </w:r>
    </w:p>
    <w:p w:rsidR="005E4CC4" w:rsidRPr="00B10CFA" w:rsidRDefault="005E4CC4" w:rsidP="005E4CC4">
      <w:pPr>
        <w:pStyle w:val="ListParagraph"/>
        <w:ind w:left="360"/>
        <w:rPr>
          <w:rFonts w:cs="Arial"/>
          <w:b/>
          <w:sz w:val="16"/>
          <w:szCs w:val="16"/>
        </w:rPr>
      </w:pPr>
    </w:p>
    <w:tbl>
      <w:tblPr>
        <w:tblW w:w="5000" w:type="pct"/>
        <w:tblInd w:w="-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828"/>
        <w:gridCol w:w="5522"/>
      </w:tblGrid>
      <w:tr w:rsidR="005E4CC4" w:rsidRPr="008F2A0A" w:rsidTr="00B649C0">
        <w:trPr>
          <w:trHeight w:val="467"/>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
                <w:bCs/>
                <w:sz w:val="20"/>
                <w:szCs w:val="20"/>
              </w:rPr>
              <w:t>Explain the features of the project in terms of:</w:t>
            </w:r>
          </w:p>
        </w:tc>
      </w:tr>
      <w:tr w:rsidR="005E4CC4" w:rsidRPr="008F2A0A" w:rsidTr="00B649C0">
        <w:trPr>
          <w:trHeight w:val="467"/>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Improving inter-modality</w:t>
            </w:r>
          </w:p>
        </w:tc>
        <w:tc>
          <w:tcPr>
            <w:tcW w:w="2953"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spacing w:before="60" w:after="60" w:line="260" w:lineRule="atLeast"/>
              <w:jc w:val="both"/>
              <w:rPr>
                <w:rFonts w:ascii="Arial" w:eastAsia="Times New Roman" w:hAnsi="Arial" w:cs="Arial"/>
                <w:bCs/>
                <w:sz w:val="20"/>
                <w:szCs w:val="20"/>
              </w:rPr>
            </w:pPr>
            <w:r w:rsidRPr="0001000B">
              <w:rPr>
                <w:rFonts w:ascii="Arial" w:eastAsia="Times New Roman" w:hAnsi="Arial" w:cs="Arial"/>
                <w:bCs/>
                <w:sz w:val="20"/>
                <w:szCs w:val="20"/>
              </w:rPr>
              <w:t>Upgrade of the road between Istog-</w:t>
            </w:r>
            <w:r w:rsidRPr="0001000B">
              <w:rPr>
                <w:rFonts w:ascii="Arial" w:eastAsia="Times New Roman" w:hAnsi="Arial" w:cs="Arial"/>
                <w:sz w:val="20"/>
                <w:szCs w:val="20"/>
              </w:rPr>
              <w:t>Pejë-Gjakova towards Prizren will increase potentials for improving inter-modality.</w:t>
            </w:r>
          </w:p>
        </w:tc>
      </w:tr>
      <w:tr w:rsidR="005E4CC4" w:rsidRPr="008F2A0A" w:rsidTr="00B649C0">
        <w:trPr>
          <w:trHeight w:val="467"/>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Increasing international traffic (freight, persons)</w:t>
            </w:r>
          </w:p>
        </w:tc>
        <w:tc>
          <w:tcPr>
            <w:tcW w:w="2953"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spacing w:before="60" w:after="60" w:line="260" w:lineRule="atLeast"/>
              <w:jc w:val="both"/>
              <w:rPr>
                <w:rFonts w:ascii="Arial" w:eastAsia="Times New Roman" w:hAnsi="Arial" w:cs="Arial"/>
                <w:bCs/>
                <w:sz w:val="20"/>
                <w:szCs w:val="20"/>
              </w:rPr>
            </w:pPr>
            <w:r w:rsidRPr="0001000B">
              <w:rPr>
                <w:rFonts w:ascii="Arial" w:eastAsia="Times New Roman" w:hAnsi="Arial" w:cs="Arial"/>
                <w:bCs/>
                <w:sz w:val="20"/>
                <w:szCs w:val="20"/>
              </w:rPr>
              <w:t xml:space="preserve">This is a regional road, so there is no direct link with the international traffic, but it </w:t>
            </w:r>
            <w:r w:rsidR="006460BA">
              <w:rPr>
                <w:rFonts w:ascii="Arial" w:eastAsia="Times New Roman" w:hAnsi="Arial" w:cs="Arial"/>
                <w:bCs/>
                <w:sz w:val="20"/>
                <w:szCs w:val="20"/>
              </w:rPr>
              <w:t xml:space="preserve">is considered </w:t>
            </w:r>
            <w:r w:rsidRPr="0001000B">
              <w:rPr>
                <w:rFonts w:ascii="Arial" w:eastAsia="Times New Roman" w:hAnsi="Arial" w:cs="Arial"/>
                <w:bCs/>
                <w:sz w:val="20"/>
                <w:szCs w:val="20"/>
              </w:rPr>
              <w:t xml:space="preserve">as a feeder of Route 7 through Prizren.  </w:t>
            </w:r>
          </w:p>
        </w:tc>
      </w:tr>
      <w:tr w:rsidR="005E4CC4" w:rsidRPr="008F2A0A" w:rsidTr="00B649C0">
        <w:trPr>
          <w:trHeight w:val="467"/>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Being included in the latest Multi-annual plan (MAP) of SEETO</w:t>
            </w:r>
          </w:p>
        </w:tc>
        <w:tc>
          <w:tcPr>
            <w:tcW w:w="2953"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spacing w:before="60" w:after="60" w:line="260" w:lineRule="atLeast"/>
              <w:jc w:val="both"/>
              <w:rPr>
                <w:rFonts w:ascii="Arial" w:eastAsia="Times New Roman" w:hAnsi="Arial" w:cs="Arial"/>
                <w:bCs/>
                <w:sz w:val="20"/>
                <w:szCs w:val="20"/>
              </w:rPr>
            </w:pPr>
            <w:r w:rsidRPr="0001000B">
              <w:rPr>
                <w:rFonts w:ascii="Arial" w:eastAsia="Times New Roman" w:hAnsi="Arial" w:cs="Arial"/>
                <w:bCs/>
                <w:sz w:val="20"/>
                <w:szCs w:val="20"/>
              </w:rPr>
              <w:t xml:space="preserve">No, this project is not part of the SEETO MAP. </w:t>
            </w:r>
          </w:p>
        </w:tc>
      </w:tr>
      <w:tr w:rsidR="005E4CC4" w:rsidRPr="008F2A0A" w:rsidTr="00B649C0">
        <w:trPr>
          <w:trHeight w:val="467"/>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Providing connection to TEN-T corridors</w:t>
            </w:r>
          </w:p>
        </w:tc>
        <w:tc>
          <w:tcPr>
            <w:tcW w:w="2953"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spacing w:before="60" w:after="60" w:line="260" w:lineRule="atLeast"/>
              <w:jc w:val="both"/>
              <w:rPr>
                <w:rFonts w:ascii="Arial" w:eastAsia="Times New Roman" w:hAnsi="Arial" w:cs="Arial"/>
                <w:bCs/>
                <w:sz w:val="20"/>
                <w:szCs w:val="20"/>
              </w:rPr>
            </w:pPr>
            <w:r w:rsidRPr="0001000B">
              <w:rPr>
                <w:rFonts w:ascii="Arial" w:eastAsia="Times New Roman" w:hAnsi="Arial" w:cs="Arial"/>
                <w:bCs/>
                <w:sz w:val="20"/>
                <w:szCs w:val="20"/>
              </w:rPr>
              <w:t>Route 7 connects it to Corridor VIII and Corridor X</w:t>
            </w:r>
            <w:r w:rsidR="006460BA">
              <w:rPr>
                <w:rFonts w:ascii="Arial" w:eastAsia="Times New Roman" w:hAnsi="Arial" w:cs="Arial"/>
                <w:bCs/>
                <w:sz w:val="20"/>
                <w:szCs w:val="20"/>
              </w:rPr>
              <w:t>.</w:t>
            </w:r>
          </w:p>
        </w:tc>
      </w:tr>
      <w:tr w:rsidR="005E4CC4" w:rsidRPr="008F2A0A" w:rsidTr="00B649C0">
        <w:trPr>
          <w:trHeight w:val="467"/>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Its contribution to Improvement of safety conditions</w:t>
            </w:r>
          </w:p>
        </w:tc>
        <w:tc>
          <w:tcPr>
            <w:tcW w:w="2953"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spacing w:before="60" w:after="60" w:line="260" w:lineRule="atLeast"/>
              <w:jc w:val="both"/>
              <w:rPr>
                <w:rFonts w:ascii="Arial" w:eastAsia="Times New Roman" w:hAnsi="Arial" w:cs="Arial"/>
                <w:bCs/>
                <w:sz w:val="20"/>
                <w:szCs w:val="20"/>
              </w:rPr>
            </w:pPr>
            <w:r w:rsidRPr="0001000B">
              <w:rPr>
                <w:rFonts w:ascii="Arial" w:eastAsia="Times New Roman" w:hAnsi="Arial" w:cs="Arial"/>
                <w:bCs/>
                <w:sz w:val="20"/>
                <w:szCs w:val="20"/>
              </w:rPr>
              <w:t>Yes, this project will contribute so the improvement of safety conditions on this part of the Kosov</w:t>
            </w:r>
            <w:r w:rsidR="000B12BE" w:rsidRPr="0001000B">
              <w:rPr>
                <w:rFonts w:ascii="Arial" w:eastAsia="Times New Roman" w:hAnsi="Arial" w:cs="Arial"/>
                <w:bCs/>
                <w:sz w:val="20"/>
                <w:szCs w:val="20"/>
              </w:rPr>
              <w:t>a</w:t>
            </w:r>
            <w:r w:rsidRPr="0001000B">
              <w:rPr>
                <w:rFonts w:ascii="Arial" w:eastAsia="Times New Roman" w:hAnsi="Arial" w:cs="Arial"/>
                <w:bCs/>
                <w:sz w:val="20"/>
                <w:szCs w:val="20"/>
              </w:rPr>
              <w:t xml:space="preserve"> road network.</w:t>
            </w:r>
          </w:p>
        </w:tc>
      </w:tr>
      <w:tr w:rsidR="005E4CC4" w:rsidRPr="008F2A0A" w:rsidTr="00B649C0">
        <w:trPr>
          <w:trHeight w:val="467"/>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New, upgraded or rehabilitated infrastructure</w:t>
            </w:r>
          </w:p>
        </w:tc>
        <w:tc>
          <w:tcPr>
            <w:tcW w:w="2953" w:type="pct"/>
            <w:tcBorders>
              <w:top w:val="single" w:sz="4" w:space="0" w:color="auto"/>
              <w:left w:val="single" w:sz="4" w:space="0" w:color="auto"/>
              <w:bottom w:val="single" w:sz="4" w:space="0" w:color="auto"/>
              <w:right w:val="single" w:sz="4" w:space="0" w:color="auto"/>
            </w:tcBorders>
            <w:vAlign w:val="center"/>
          </w:tcPr>
          <w:p w:rsidR="005E4CC4" w:rsidRPr="0001000B" w:rsidRDefault="006460BA" w:rsidP="00B649C0">
            <w:pPr>
              <w:spacing w:before="60" w:after="60" w:line="260" w:lineRule="atLeast"/>
              <w:jc w:val="both"/>
              <w:rPr>
                <w:rFonts w:ascii="Arial" w:eastAsia="Times New Roman" w:hAnsi="Arial" w:cs="Arial"/>
                <w:bCs/>
                <w:sz w:val="20"/>
                <w:szCs w:val="20"/>
              </w:rPr>
            </w:pPr>
            <w:r>
              <w:rPr>
                <w:rFonts w:ascii="Arial" w:eastAsia="Times New Roman" w:hAnsi="Arial" w:cs="Arial"/>
                <w:bCs/>
                <w:sz w:val="20"/>
                <w:szCs w:val="20"/>
              </w:rPr>
              <w:t>This section will consist</w:t>
            </w:r>
            <w:r w:rsidR="005E4CC4" w:rsidRPr="0001000B">
              <w:rPr>
                <w:rFonts w:ascii="Arial" w:eastAsia="Times New Roman" w:hAnsi="Arial" w:cs="Arial"/>
                <w:bCs/>
                <w:sz w:val="20"/>
                <w:szCs w:val="20"/>
              </w:rPr>
              <w:t xml:space="preserve"> of upgrade</w:t>
            </w:r>
            <w:r>
              <w:rPr>
                <w:rFonts w:ascii="Arial" w:eastAsia="Times New Roman" w:hAnsi="Arial" w:cs="Arial"/>
                <w:bCs/>
                <w:sz w:val="20"/>
                <w:szCs w:val="20"/>
              </w:rPr>
              <w:t>d infrastructure</w:t>
            </w:r>
            <w:r w:rsidR="005E4CC4" w:rsidRPr="0001000B">
              <w:rPr>
                <w:rFonts w:ascii="Arial" w:eastAsia="Times New Roman" w:hAnsi="Arial" w:cs="Arial"/>
                <w:bCs/>
                <w:sz w:val="20"/>
                <w:szCs w:val="20"/>
              </w:rPr>
              <w:t xml:space="preserve"> between Istog, Peja, Gjakova and Prizren.</w:t>
            </w:r>
          </w:p>
        </w:tc>
      </w:tr>
      <w:tr w:rsidR="005E4CC4" w:rsidRPr="008F2A0A" w:rsidTr="00B649C0">
        <w:trPr>
          <w:trHeight w:val="467"/>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Meeting annual traffic demand growth</w:t>
            </w:r>
          </w:p>
        </w:tc>
        <w:tc>
          <w:tcPr>
            <w:tcW w:w="2953"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spacing w:before="60" w:after="60" w:line="260" w:lineRule="atLeast"/>
              <w:jc w:val="both"/>
              <w:rPr>
                <w:rFonts w:ascii="Arial" w:eastAsia="Times New Roman" w:hAnsi="Arial" w:cs="Arial"/>
                <w:bCs/>
                <w:sz w:val="20"/>
                <w:szCs w:val="20"/>
              </w:rPr>
            </w:pPr>
            <w:r w:rsidRPr="0001000B">
              <w:rPr>
                <w:rFonts w:ascii="Arial" w:eastAsia="Times New Roman" w:hAnsi="Arial" w:cs="Arial"/>
                <w:bCs/>
                <w:sz w:val="20"/>
                <w:szCs w:val="20"/>
              </w:rPr>
              <w:t>The project meets the requested criteria for transport growth.</w:t>
            </w:r>
          </w:p>
        </w:tc>
      </w:tr>
      <w:tr w:rsidR="005E4CC4" w:rsidRPr="008F2A0A" w:rsidTr="00B649C0">
        <w:trPr>
          <w:trHeight w:val="467"/>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Time reduction for journeys</w:t>
            </w:r>
          </w:p>
        </w:tc>
        <w:tc>
          <w:tcPr>
            <w:tcW w:w="2953"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spacing w:before="60" w:after="60" w:line="260" w:lineRule="atLeast"/>
              <w:jc w:val="both"/>
              <w:rPr>
                <w:rFonts w:ascii="Arial" w:eastAsia="Times New Roman" w:hAnsi="Arial" w:cs="Arial"/>
                <w:bCs/>
                <w:sz w:val="20"/>
                <w:szCs w:val="20"/>
              </w:rPr>
            </w:pPr>
            <w:r w:rsidRPr="0001000B">
              <w:rPr>
                <w:rFonts w:ascii="Arial" w:eastAsia="Times New Roman" w:hAnsi="Arial" w:cs="Arial"/>
                <w:bCs/>
                <w:sz w:val="20"/>
                <w:szCs w:val="20"/>
              </w:rPr>
              <w:t>Yes, traffic congestions are registered now on this section of the road network. The project would contribute to the reduction of the journey times.</w:t>
            </w:r>
          </w:p>
        </w:tc>
      </w:tr>
      <w:tr w:rsidR="005E4CC4" w:rsidRPr="008F2A0A" w:rsidTr="00B649C0">
        <w:trPr>
          <w:trHeight w:val="467"/>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lastRenderedPageBreak/>
              <w:t>Its effect on the reduction of CO</w:t>
            </w:r>
            <w:r w:rsidRPr="008F2A0A">
              <w:rPr>
                <w:rFonts w:ascii="Arial" w:eastAsia="Times New Roman" w:hAnsi="Arial" w:cs="Arial"/>
                <w:bCs/>
                <w:sz w:val="20"/>
                <w:szCs w:val="20"/>
                <w:vertAlign w:val="subscript"/>
              </w:rPr>
              <w:t>2</w:t>
            </w:r>
            <w:r w:rsidRPr="008F2A0A">
              <w:rPr>
                <w:rFonts w:ascii="Arial" w:eastAsia="Times New Roman" w:hAnsi="Arial" w:cs="Arial"/>
                <w:bCs/>
                <w:sz w:val="20"/>
                <w:szCs w:val="20"/>
              </w:rPr>
              <w:t xml:space="preserve"> and noise emissions</w:t>
            </w:r>
          </w:p>
        </w:tc>
        <w:tc>
          <w:tcPr>
            <w:tcW w:w="2953"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spacing w:before="60" w:after="60" w:line="260" w:lineRule="atLeast"/>
              <w:jc w:val="both"/>
              <w:rPr>
                <w:rFonts w:ascii="Arial" w:eastAsia="Times New Roman" w:hAnsi="Arial" w:cs="Arial"/>
                <w:bCs/>
                <w:sz w:val="20"/>
                <w:szCs w:val="20"/>
              </w:rPr>
            </w:pPr>
            <w:r w:rsidRPr="0001000B">
              <w:rPr>
                <w:rFonts w:ascii="Arial" w:eastAsia="Times New Roman" w:hAnsi="Arial" w:cs="Arial"/>
                <w:bCs/>
                <w:sz w:val="20"/>
                <w:szCs w:val="20"/>
              </w:rPr>
              <w:t>Yes, the positive effect on the reduction of the pollution is expected but that would be precisely proved in the course of EIA preparation.</w:t>
            </w:r>
          </w:p>
        </w:tc>
      </w:tr>
      <w:tr w:rsidR="005E4CC4" w:rsidRPr="008F2A0A" w:rsidTr="00B649C0">
        <w:trPr>
          <w:trHeight w:val="467"/>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Its contribution to overall economic growth</w:t>
            </w:r>
          </w:p>
        </w:tc>
        <w:tc>
          <w:tcPr>
            <w:tcW w:w="2953" w:type="pct"/>
            <w:tcBorders>
              <w:top w:val="single" w:sz="4" w:space="0" w:color="auto"/>
              <w:left w:val="single" w:sz="4" w:space="0" w:color="auto"/>
              <w:bottom w:val="single" w:sz="4" w:space="0" w:color="auto"/>
              <w:right w:val="single" w:sz="4" w:space="0" w:color="auto"/>
            </w:tcBorders>
            <w:vAlign w:val="center"/>
          </w:tcPr>
          <w:p w:rsidR="005E4CC4" w:rsidRPr="0001000B" w:rsidRDefault="006460BA" w:rsidP="00B649C0">
            <w:pPr>
              <w:spacing w:before="60" w:after="60" w:line="260" w:lineRule="atLeast"/>
              <w:jc w:val="both"/>
              <w:rPr>
                <w:rFonts w:ascii="Arial" w:eastAsia="Times New Roman" w:hAnsi="Arial" w:cs="Arial"/>
                <w:bCs/>
                <w:sz w:val="20"/>
                <w:szCs w:val="20"/>
              </w:rPr>
            </w:pPr>
            <w:r>
              <w:rPr>
                <w:rFonts w:ascii="Arial" w:eastAsia="Times New Roman" w:hAnsi="Arial" w:cs="Arial"/>
                <w:bCs/>
                <w:sz w:val="20"/>
                <w:szCs w:val="20"/>
              </w:rPr>
              <w:t>Yes, t</w:t>
            </w:r>
            <w:r w:rsidR="005E4CC4" w:rsidRPr="0001000B">
              <w:rPr>
                <w:rFonts w:ascii="Arial" w:eastAsia="Times New Roman" w:hAnsi="Arial" w:cs="Arial"/>
                <w:bCs/>
                <w:sz w:val="20"/>
                <w:szCs w:val="20"/>
              </w:rPr>
              <w:t>he project would facilitate significant inter-city economic growth since it</w:t>
            </w:r>
            <w:r>
              <w:rPr>
                <w:rFonts w:ascii="Arial" w:eastAsia="Times New Roman" w:hAnsi="Arial" w:cs="Arial"/>
                <w:bCs/>
                <w:sz w:val="20"/>
                <w:szCs w:val="20"/>
              </w:rPr>
              <w:t>’</w:t>
            </w:r>
            <w:r w:rsidR="005E4CC4" w:rsidRPr="0001000B">
              <w:rPr>
                <w:rFonts w:ascii="Arial" w:eastAsia="Times New Roman" w:hAnsi="Arial" w:cs="Arial"/>
                <w:bCs/>
                <w:sz w:val="20"/>
                <w:szCs w:val="20"/>
              </w:rPr>
              <w:t>s connecting the main cities in this part of Kosov</w:t>
            </w:r>
            <w:r w:rsidR="000B12BE" w:rsidRPr="0001000B">
              <w:rPr>
                <w:rFonts w:ascii="Arial" w:eastAsia="Times New Roman" w:hAnsi="Arial" w:cs="Arial"/>
                <w:bCs/>
                <w:sz w:val="20"/>
                <w:szCs w:val="20"/>
              </w:rPr>
              <w:t>a</w:t>
            </w:r>
            <w:r w:rsidR="00E86EAD">
              <w:rPr>
                <w:rFonts w:ascii="Arial" w:eastAsia="Times New Roman" w:hAnsi="Arial" w:cs="Arial"/>
                <w:bCs/>
                <w:sz w:val="20"/>
                <w:szCs w:val="20"/>
              </w:rPr>
              <w:t>; also, it connect</w:t>
            </w:r>
            <w:r w:rsidR="005E4CC4" w:rsidRPr="0001000B">
              <w:rPr>
                <w:rFonts w:ascii="Arial" w:eastAsia="Times New Roman" w:hAnsi="Arial" w:cs="Arial"/>
                <w:bCs/>
                <w:sz w:val="20"/>
                <w:szCs w:val="20"/>
              </w:rPr>
              <w:t>s to Route 7.</w:t>
            </w:r>
          </w:p>
        </w:tc>
      </w:tr>
      <w:tr w:rsidR="005E4CC4" w:rsidRPr="008F2A0A" w:rsidTr="00B649C0">
        <w:trPr>
          <w:trHeight w:val="467"/>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Its integration with other projects</w:t>
            </w:r>
          </w:p>
        </w:tc>
        <w:tc>
          <w:tcPr>
            <w:tcW w:w="2953"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E86EAD">
            <w:pPr>
              <w:spacing w:before="60" w:after="60" w:line="260" w:lineRule="atLeast"/>
              <w:jc w:val="both"/>
              <w:rPr>
                <w:rFonts w:ascii="Arial" w:eastAsia="Times New Roman" w:hAnsi="Arial" w:cs="Arial"/>
                <w:bCs/>
                <w:sz w:val="20"/>
                <w:szCs w:val="20"/>
              </w:rPr>
            </w:pPr>
            <w:r w:rsidRPr="0001000B">
              <w:rPr>
                <w:rFonts w:ascii="Arial" w:eastAsia="Times New Roman" w:hAnsi="Arial" w:cs="Arial"/>
                <w:bCs/>
                <w:sz w:val="20"/>
                <w:szCs w:val="20"/>
              </w:rPr>
              <w:t xml:space="preserve">Yes, </w:t>
            </w:r>
            <w:r w:rsidR="00E86EAD">
              <w:rPr>
                <w:rFonts w:ascii="Arial" w:eastAsia="Times New Roman" w:hAnsi="Arial" w:cs="Arial"/>
                <w:bCs/>
                <w:sz w:val="20"/>
                <w:szCs w:val="20"/>
              </w:rPr>
              <w:t xml:space="preserve">this </w:t>
            </w:r>
            <w:r w:rsidRPr="0001000B">
              <w:rPr>
                <w:rFonts w:ascii="Arial" w:eastAsia="Times New Roman" w:hAnsi="Arial" w:cs="Arial"/>
                <w:bCs/>
                <w:sz w:val="20"/>
                <w:szCs w:val="20"/>
              </w:rPr>
              <w:t xml:space="preserve">project is </w:t>
            </w:r>
            <w:r w:rsidR="00E86EAD">
              <w:rPr>
                <w:rFonts w:ascii="Arial" w:eastAsia="Times New Roman" w:hAnsi="Arial" w:cs="Arial"/>
                <w:bCs/>
                <w:sz w:val="20"/>
                <w:szCs w:val="20"/>
              </w:rPr>
              <w:t>integrated</w:t>
            </w:r>
            <w:r w:rsidRPr="0001000B">
              <w:rPr>
                <w:rFonts w:ascii="Arial" w:eastAsia="Times New Roman" w:hAnsi="Arial" w:cs="Arial"/>
                <w:bCs/>
                <w:sz w:val="20"/>
                <w:szCs w:val="20"/>
              </w:rPr>
              <w:t xml:space="preserve"> with the project related to the construction o</w:t>
            </w:r>
            <w:r w:rsidR="00E86EAD">
              <w:rPr>
                <w:rFonts w:ascii="Arial" w:eastAsia="Times New Roman" w:hAnsi="Arial" w:cs="Arial"/>
                <w:bCs/>
                <w:sz w:val="20"/>
                <w:szCs w:val="20"/>
              </w:rPr>
              <w:t xml:space="preserve">f the Peja bypass, </w:t>
            </w:r>
            <w:r w:rsidRPr="0001000B">
              <w:rPr>
                <w:rFonts w:ascii="Arial" w:eastAsia="Times New Roman" w:hAnsi="Arial" w:cs="Arial"/>
                <w:bCs/>
                <w:sz w:val="20"/>
                <w:szCs w:val="20"/>
              </w:rPr>
              <w:t>wh</w:t>
            </w:r>
            <w:r w:rsidR="00E86EAD">
              <w:rPr>
                <w:rFonts w:ascii="Arial" w:eastAsia="Times New Roman" w:hAnsi="Arial" w:cs="Arial"/>
                <w:bCs/>
                <w:sz w:val="20"/>
                <w:szCs w:val="20"/>
              </w:rPr>
              <w:t>ich is considered as part of</w:t>
            </w:r>
            <w:r w:rsidRPr="0001000B">
              <w:rPr>
                <w:rFonts w:ascii="Arial" w:eastAsia="Times New Roman" w:hAnsi="Arial" w:cs="Arial"/>
                <w:bCs/>
                <w:sz w:val="20"/>
                <w:szCs w:val="20"/>
              </w:rPr>
              <w:t xml:space="preserve"> Route 6.  </w:t>
            </w:r>
          </w:p>
        </w:tc>
      </w:tr>
      <w:tr w:rsidR="005E4CC4" w:rsidRPr="008F2A0A" w:rsidTr="00B649C0">
        <w:trPr>
          <w:trHeight w:val="467"/>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The existence of alternatives</w:t>
            </w:r>
          </w:p>
        </w:tc>
        <w:tc>
          <w:tcPr>
            <w:tcW w:w="2953" w:type="pct"/>
            <w:tcBorders>
              <w:top w:val="single" w:sz="4" w:space="0" w:color="auto"/>
              <w:left w:val="single" w:sz="4" w:space="0" w:color="auto"/>
              <w:bottom w:val="single" w:sz="4" w:space="0" w:color="auto"/>
              <w:right w:val="single" w:sz="4" w:space="0" w:color="auto"/>
            </w:tcBorders>
            <w:vAlign w:val="center"/>
          </w:tcPr>
          <w:p w:rsidR="005E4CC4" w:rsidRPr="0001000B" w:rsidRDefault="00E86EAD" w:rsidP="00B649C0">
            <w:pPr>
              <w:spacing w:before="60" w:after="60" w:line="260" w:lineRule="atLeast"/>
              <w:jc w:val="both"/>
              <w:rPr>
                <w:rFonts w:ascii="Arial" w:eastAsia="Times New Roman" w:hAnsi="Arial" w:cs="Arial"/>
                <w:bCs/>
                <w:sz w:val="20"/>
                <w:szCs w:val="20"/>
              </w:rPr>
            </w:pPr>
            <w:r>
              <w:rPr>
                <w:rFonts w:ascii="Arial" w:eastAsia="Times New Roman" w:hAnsi="Arial" w:cs="Arial"/>
                <w:bCs/>
                <w:sz w:val="20"/>
                <w:szCs w:val="20"/>
              </w:rPr>
              <w:t>No, this is an upgrade of an</w:t>
            </w:r>
            <w:r w:rsidR="005E4CC4" w:rsidRPr="0001000B">
              <w:rPr>
                <w:rFonts w:ascii="Arial" w:eastAsia="Times New Roman" w:hAnsi="Arial" w:cs="Arial"/>
                <w:bCs/>
                <w:sz w:val="20"/>
                <w:szCs w:val="20"/>
              </w:rPr>
              <w:t xml:space="preserve"> existing road, so there are no alternatives in terms of new alignment. </w:t>
            </w:r>
          </w:p>
        </w:tc>
      </w:tr>
    </w:tbl>
    <w:p w:rsidR="00C77836" w:rsidRDefault="00C77836" w:rsidP="005E4CC4">
      <w:pPr>
        <w:jc w:val="center"/>
        <w:rPr>
          <w:rFonts w:ascii="Arial" w:hAnsi="Arial" w:cs="Arial"/>
          <w:b/>
          <w:sz w:val="28"/>
          <w:szCs w:val="28"/>
        </w:rPr>
      </w:pPr>
      <w:bookmarkStart w:id="3" w:name="_Toc125162101"/>
      <w:bookmarkStart w:id="4" w:name="_Toc125536127"/>
    </w:p>
    <w:p w:rsidR="005E4CC4" w:rsidRDefault="005E4CC4" w:rsidP="005E4CC4">
      <w:pPr>
        <w:jc w:val="center"/>
        <w:rPr>
          <w:rFonts w:ascii="Arial" w:hAnsi="Arial" w:cs="Arial"/>
          <w:b/>
          <w:sz w:val="28"/>
          <w:szCs w:val="28"/>
        </w:rPr>
      </w:pPr>
      <w:r w:rsidRPr="00045F68">
        <w:rPr>
          <w:rFonts w:ascii="Arial" w:hAnsi="Arial" w:cs="Arial"/>
          <w:b/>
          <w:sz w:val="28"/>
          <w:szCs w:val="28"/>
        </w:rPr>
        <w:t>Part Two</w:t>
      </w:r>
      <w:bookmarkEnd w:id="3"/>
      <w:bookmarkEnd w:id="4"/>
    </w:p>
    <w:p w:rsidR="005E4CC4" w:rsidRPr="00045F68" w:rsidRDefault="005E4CC4" w:rsidP="005E4CC4">
      <w:pPr>
        <w:jc w:val="center"/>
        <w:rPr>
          <w:rFonts w:ascii="Arial" w:hAnsi="Arial" w:cs="Arial"/>
          <w:b/>
        </w:rPr>
      </w:pPr>
    </w:p>
    <w:p w:rsidR="005E4CC4" w:rsidRDefault="005E4CC4" w:rsidP="005E4CC4">
      <w:pPr>
        <w:pStyle w:val="ListParagraph"/>
        <w:numPr>
          <w:ilvl w:val="0"/>
          <w:numId w:val="3"/>
        </w:numPr>
        <w:spacing w:line="276" w:lineRule="auto"/>
        <w:ind w:left="360"/>
        <w:rPr>
          <w:rFonts w:cs="Arial"/>
          <w:b/>
          <w:bCs/>
          <w:szCs w:val="20"/>
        </w:rPr>
      </w:pPr>
      <w:r w:rsidRPr="0075635F">
        <w:rPr>
          <w:rFonts w:cs="Arial"/>
          <w:b/>
          <w:bCs/>
          <w:szCs w:val="20"/>
        </w:rPr>
        <w:t>MATURITY</w:t>
      </w:r>
    </w:p>
    <w:p w:rsidR="005E4CC4" w:rsidRPr="00045F68" w:rsidRDefault="005E4CC4" w:rsidP="005E4CC4">
      <w:pPr>
        <w:pStyle w:val="ListParagraph"/>
        <w:spacing w:line="276" w:lineRule="auto"/>
        <w:ind w:left="360"/>
        <w:rPr>
          <w:rFonts w:cs="Arial"/>
          <w:b/>
          <w:bCs/>
          <w:sz w:val="16"/>
          <w:szCs w:val="16"/>
        </w:rPr>
      </w:pPr>
    </w:p>
    <w:tbl>
      <w:tblPr>
        <w:tblW w:w="4998"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348"/>
        <w:gridCol w:w="1480"/>
        <w:gridCol w:w="1318"/>
        <w:gridCol w:w="1200"/>
      </w:tblGrid>
      <w:tr w:rsidR="005E4CC4" w:rsidRPr="008F2A0A" w:rsidTr="00B649C0">
        <w:trPr>
          <w:trHeight w:val="417"/>
          <w:jc w:val="center"/>
        </w:trPr>
        <w:tc>
          <w:tcPr>
            <w:tcW w:w="2861"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
                <w:bCs/>
                <w:sz w:val="20"/>
                <w:szCs w:val="20"/>
              </w:rPr>
            </w:pPr>
            <w:r w:rsidRPr="008F2A0A">
              <w:rPr>
                <w:rFonts w:ascii="Arial" w:eastAsia="Times New Roman" w:hAnsi="Arial" w:cs="Arial"/>
                <w:b/>
                <w:bCs/>
                <w:sz w:val="20"/>
                <w:szCs w:val="20"/>
              </w:rPr>
              <w:t>Available studies and documents</w:t>
            </w:r>
          </w:p>
        </w:tc>
        <w:tc>
          <w:tcPr>
            <w:tcW w:w="792"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jc w:val="center"/>
              <w:rPr>
                <w:rFonts w:ascii="Arial" w:eastAsia="Times New Roman" w:hAnsi="Arial" w:cs="Arial"/>
                <w:b/>
                <w:bCs/>
                <w:sz w:val="20"/>
                <w:szCs w:val="20"/>
              </w:rPr>
            </w:pPr>
            <w:r w:rsidRPr="008F2A0A">
              <w:rPr>
                <w:rFonts w:ascii="Arial" w:eastAsia="Times New Roman" w:hAnsi="Arial" w:cs="Arial"/>
                <w:b/>
                <w:bCs/>
                <w:sz w:val="20"/>
                <w:szCs w:val="20"/>
              </w:rPr>
              <w:t>Ready and approved</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jc w:val="center"/>
              <w:rPr>
                <w:rFonts w:ascii="Arial" w:eastAsia="Times New Roman" w:hAnsi="Arial" w:cs="Arial"/>
                <w:b/>
                <w:bCs/>
                <w:sz w:val="20"/>
                <w:szCs w:val="20"/>
              </w:rPr>
            </w:pPr>
            <w:r w:rsidRPr="008F2A0A">
              <w:rPr>
                <w:rFonts w:ascii="Arial" w:eastAsia="Times New Roman" w:hAnsi="Arial" w:cs="Arial"/>
                <w:b/>
                <w:bCs/>
                <w:sz w:val="20"/>
                <w:szCs w:val="20"/>
              </w:rPr>
              <w:t>Being worked on</w:t>
            </w:r>
          </w:p>
        </w:tc>
        <w:tc>
          <w:tcPr>
            <w:tcW w:w="643"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jc w:val="center"/>
              <w:rPr>
                <w:rFonts w:ascii="Arial" w:eastAsia="Times New Roman" w:hAnsi="Arial" w:cs="Arial"/>
                <w:b/>
                <w:bCs/>
                <w:sz w:val="20"/>
                <w:szCs w:val="20"/>
              </w:rPr>
            </w:pPr>
            <w:r w:rsidRPr="008F2A0A">
              <w:rPr>
                <w:rFonts w:ascii="Arial" w:eastAsia="Times New Roman" w:hAnsi="Arial" w:cs="Arial"/>
                <w:b/>
                <w:bCs/>
                <w:sz w:val="20"/>
                <w:szCs w:val="20"/>
              </w:rPr>
              <w:t>Not started yet</w:t>
            </w:r>
          </w:p>
        </w:tc>
      </w:tr>
      <w:tr w:rsidR="005E4CC4" w:rsidRPr="008F2A0A" w:rsidTr="00B649C0">
        <w:trPr>
          <w:trHeight w:val="417"/>
          <w:jc w:val="center"/>
        </w:trPr>
        <w:tc>
          <w:tcPr>
            <w:tcW w:w="2861"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Conceptual idea</w:t>
            </w:r>
          </w:p>
        </w:tc>
        <w:tc>
          <w:tcPr>
            <w:tcW w:w="792" w:type="pct"/>
            <w:tcBorders>
              <w:top w:val="single" w:sz="4" w:space="0" w:color="auto"/>
              <w:left w:val="single" w:sz="4" w:space="0" w:color="auto"/>
              <w:bottom w:val="single" w:sz="4" w:space="0" w:color="auto"/>
              <w:right w:val="single" w:sz="4" w:space="0" w:color="auto"/>
            </w:tcBorders>
            <w:vAlign w:val="center"/>
          </w:tcPr>
          <w:p w:rsidR="005E4CC4" w:rsidRPr="0001000B" w:rsidRDefault="00A52CB9" w:rsidP="00B649C0">
            <w:pPr>
              <w:jc w:val="center"/>
              <w:rPr>
                <w:rFonts w:ascii="Arial" w:eastAsia="Times New Roman" w:hAnsi="Arial" w:cs="Arial"/>
                <w:bCs/>
                <w:sz w:val="20"/>
                <w:szCs w:val="20"/>
              </w:rPr>
            </w:pPr>
            <w:r w:rsidRPr="0001000B">
              <w:rPr>
                <w:rFonts w:ascii="Arial" w:eastAsia="Times New Roman" w:hAnsi="Arial" w:cs="Arial"/>
                <w:bCs/>
                <w:sz w:val="20"/>
                <w:szCs w:val="20"/>
              </w:rPr>
              <w:t>X</w:t>
            </w:r>
          </w:p>
        </w:tc>
        <w:tc>
          <w:tcPr>
            <w:tcW w:w="705"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r>
      <w:tr w:rsidR="005E4CC4" w:rsidRPr="008F2A0A" w:rsidTr="00B649C0">
        <w:trPr>
          <w:trHeight w:val="417"/>
          <w:jc w:val="center"/>
        </w:trPr>
        <w:tc>
          <w:tcPr>
            <w:tcW w:w="2861"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Pre-feasibility study</w:t>
            </w:r>
          </w:p>
        </w:tc>
        <w:tc>
          <w:tcPr>
            <w:tcW w:w="792"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705"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5E4CC4" w:rsidRPr="0001000B" w:rsidRDefault="00A52CB9" w:rsidP="00B649C0">
            <w:pPr>
              <w:jc w:val="center"/>
              <w:rPr>
                <w:rFonts w:ascii="Arial" w:eastAsia="Times New Roman" w:hAnsi="Arial" w:cs="Arial"/>
                <w:bCs/>
                <w:sz w:val="20"/>
                <w:szCs w:val="20"/>
              </w:rPr>
            </w:pPr>
            <w:r w:rsidRPr="0001000B">
              <w:rPr>
                <w:rFonts w:ascii="Arial" w:eastAsia="Times New Roman" w:hAnsi="Arial" w:cs="Arial"/>
                <w:bCs/>
                <w:sz w:val="20"/>
                <w:szCs w:val="20"/>
              </w:rPr>
              <w:t>X</w:t>
            </w:r>
          </w:p>
        </w:tc>
      </w:tr>
      <w:tr w:rsidR="005E4CC4" w:rsidRPr="008F2A0A" w:rsidTr="00B649C0">
        <w:trPr>
          <w:trHeight w:val="417"/>
          <w:jc w:val="center"/>
        </w:trPr>
        <w:tc>
          <w:tcPr>
            <w:tcW w:w="2861"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Conceptual design</w:t>
            </w:r>
          </w:p>
        </w:tc>
        <w:tc>
          <w:tcPr>
            <w:tcW w:w="792"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705"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5E4CC4" w:rsidRPr="0001000B" w:rsidRDefault="00A52CB9" w:rsidP="00B649C0">
            <w:pPr>
              <w:jc w:val="center"/>
              <w:rPr>
                <w:rFonts w:ascii="Arial" w:eastAsia="Times New Roman" w:hAnsi="Arial" w:cs="Arial"/>
                <w:bCs/>
                <w:sz w:val="20"/>
                <w:szCs w:val="20"/>
              </w:rPr>
            </w:pPr>
            <w:r w:rsidRPr="0001000B">
              <w:rPr>
                <w:rFonts w:ascii="Arial" w:eastAsia="Times New Roman" w:hAnsi="Arial" w:cs="Arial"/>
                <w:bCs/>
                <w:sz w:val="20"/>
                <w:szCs w:val="20"/>
              </w:rPr>
              <w:t>X</w:t>
            </w:r>
          </w:p>
        </w:tc>
      </w:tr>
      <w:tr w:rsidR="005E4CC4" w:rsidRPr="008F2A0A" w:rsidTr="00B649C0">
        <w:trPr>
          <w:trHeight w:val="417"/>
          <w:jc w:val="center"/>
        </w:trPr>
        <w:tc>
          <w:tcPr>
            <w:tcW w:w="2861"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Feasibility study + CBA</w:t>
            </w:r>
          </w:p>
        </w:tc>
        <w:tc>
          <w:tcPr>
            <w:tcW w:w="792"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705"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5E4CC4" w:rsidRPr="0001000B" w:rsidRDefault="00A52CB9" w:rsidP="00B649C0">
            <w:pPr>
              <w:jc w:val="center"/>
              <w:rPr>
                <w:rFonts w:ascii="Arial" w:eastAsia="Times New Roman" w:hAnsi="Arial" w:cs="Arial"/>
                <w:bCs/>
                <w:sz w:val="20"/>
                <w:szCs w:val="20"/>
              </w:rPr>
            </w:pPr>
            <w:r w:rsidRPr="0001000B">
              <w:rPr>
                <w:rFonts w:ascii="Arial" w:eastAsia="Times New Roman" w:hAnsi="Arial" w:cs="Arial"/>
                <w:bCs/>
                <w:sz w:val="20"/>
                <w:szCs w:val="20"/>
              </w:rPr>
              <w:t>X</w:t>
            </w:r>
          </w:p>
        </w:tc>
      </w:tr>
      <w:tr w:rsidR="005E4CC4" w:rsidRPr="008F2A0A" w:rsidTr="00B649C0">
        <w:trPr>
          <w:trHeight w:val="417"/>
          <w:jc w:val="center"/>
        </w:trPr>
        <w:tc>
          <w:tcPr>
            <w:tcW w:w="2861"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EIA study (if needed)</w:t>
            </w:r>
          </w:p>
        </w:tc>
        <w:tc>
          <w:tcPr>
            <w:tcW w:w="792"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705"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5E4CC4" w:rsidRPr="0001000B" w:rsidRDefault="00A52CB9" w:rsidP="00B649C0">
            <w:pPr>
              <w:jc w:val="center"/>
              <w:rPr>
                <w:rFonts w:ascii="Arial" w:eastAsia="Times New Roman" w:hAnsi="Arial" w:cs="Arial"/>
                <w:bCs/>
                <w:sz w:val="20"/>
                <w:szCs w:val="20"/>
              </w:rPr>
            </w:pPr>
            <w:r w:rsidRPr="0001000B">
              <w:rPr>
                <w:rFonts w:ascii="Arial" w:eastAsia="Times New Roman" w:hAnsi="Arial" w:cs="Arial"/>
                <w:bCs/>
                <w:sz w:val="20"/>
                <w:szCs w:val="20"/>
              </w:rPr>
              <w:t>X</w:t>
            </w:r>
          </w:p>
        </w:tc>
      </w:tr>
      <w:tr w:rsidR="005E4CC4" w:rsidRPr="008F2A0A" w:rsidTr="00B649C0">
        <w:trPr>
          <w:trHeight w:val="417"/>
          <w:jc w:val="center"/>
        </w:trPr>
        <w:tc>
          <w:tcPr>
            <w:tcW w:w="2861"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Valid spatial planning documents</w:t>
            </w:r>
          </w:p>
        </w:tc>
        <w:tc>
          <w:tcPr>
            <w:tcW w:w="792"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705"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5E4CC4" w:rsidRPr="0001000B" w:rsidRDefault="00A52CB9" w:rsidP="00B649C0">
            <w:pPr>
              <w:jc w:val="center"/>
              <w:rPr>
                <w:rFonts w:ascii="Arial" w:eastAsia="Times New Roman" w:hAnsi="Arial" w:cs="Arial"/>
                <w:bCs/>
                <w:sz w:val="20"/>
                <w:szCs w:val="20"/>
              </w:rPr>
            </w:pPr>
            <w:r w:rsidRPr="0001000B">
              <w:rPr>
                <w:rFonts w:ascii="Arial" w:eastAsia="Times New Roman" w:hAnsi="Arial" w:cs="Arial"/>
                <w:bCs/>
                <w:sz w:val="20"/>
                <w:szCs w:val="20"/>
              </w:rPr>
              <w:t>X</w:t>
            </w:r>
          </w:p>
        </w:tc>
      </w:tr>
      <w:tr w:rsidR="005E4CC4" w:rsidRPr="008F2A0A" w:rsidTr="00B649C0">
        <w:trPr>
          <w:trHeight w:val="417"/>
          <w:jc w:val="center"/>
        </w:trPr>
        <w:tc>
          <w:tcPr>
            <w:tcW w:w="2861"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Land property resolved</w:t>
            </w:r>
          </w:p>
        </w:tc>
        <w:tc>
          <w:tcPr>
            <w:tcW w:w="792"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705"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5E4CC4" w:rsidRPr="0001000B" w:rsidRDefault="00A52CB9" w:rsidP="00B649C0">
            <w:pPr>
              <w:jc w:val="center"/>
              <w:rPr>
                <w:rFonts w:ascii="Arial" w:eastAsia="Times New Roman" w:hAnsi="Arial" w:cs="Arial"/>
                <w:bCs/>
                <w:sz w:val="20"/>
                <w:szCs w:val="20"/>
              </w:rPr>
            </w:pPr>
            <w:r w:rsidRPr="0001000B">
              <w:rPr>
                <w:rFonts w:ascii="Arial" w:eastAsia="Times New Roman" w:hAnsi="Arial" w:cs="Arial"/>
                <w:bCs/>
                <w:sz w:val="20"/>
                <w:szCs w:val="20"/>
              </w:rPr>
              <w:t>X</w:t>
            </w:r>
          </w:p>
        </w:tc>
      </w:tr>
      <w:tr w:rsidR="005E4CC4" w:rsidRPr="008F2A0A" w:rsidTr="00B649C0">
        <w:trPr>
          <w:trHeight w:val="417"/>
          <w:jc w:val="center"/>
        </w:trPr>
        <w:tc>
          <w:tcPr>
            <w:tcW w:w="2861"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Preliminary design</w:t>
            </w:r>
          </w:p>
        </w:tc>
        <w:tc>
          <w:tcPr>
            <w:tcW w:w="792"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705"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5E4CC4" w:rsidRPr="0001000B" w:rsidRDefault="00A52CB9" w:rsidP="00B649C0">
            <w:pPr>
              <w:jc w:val="center"/>
              <w:rPr>
                <w:rFonts w:ascii="Arial" w:eastAsia="Times New Roman" w:hAnsi="Arial" w:cs="Arial"/>
                <w:bCs/>
                <w:sz w:val="20"/>
                <w:szCs w:val="20"/>
              </w:rPr>
            </w:pPr>
            <w:r w:rsidRPr="0001000B">
              <w:rPr>
                <w:rFonts w:ascii="Arial" w:eastAsia="Times New Roman" w:hAnsi="Arial" w:cs="Arial"/>
                <w:bCs/>
                <w:sz w:val="20"/>
                <w:szCs w:val="20"/>
              </w:rPr>
              <w:t>X</w:t>
            </w:r>
          </w:p>
        </w:tc>
      </w:tr>
      <w:tr w:rsidR="005E4CC4" w:rsidRPr="008F2A0A" w:rsidTr="00B649C0">
        <w:trPr>
          <w:trHeight w:val="417"/>
          <w:jc w:val="center"/>
        </w:trPr>
        <w:tc>
          <w:tcPr>
            <w:tcW w:w="2861"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Main design/detailed design</w:t>
            </w:r>
          </w:p>
        </w:tc>
        <w:tc>
          <w:tcPr>
            <w:tcW w:w="792"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705"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5E4CC4" w:rsidRPr="0001000B" w:rsidRDefault="00A52CB9" w:rsidP="00B649C0">
            <w:pPr>
              <w:jc w:val="center"/>
              <w:rPr>
                <w:rFonts w:ascii="Arial" w:eastAsia="Times New Roman" w:hAnsi="Arial" w:cs="Arial"/>
                <w:bCs/>
                <w:sz w:val="20"/>
                <w:szCs w:val="20"/>
              </w:rPr>
            </w:pPr>
            <w:r w:rsidRPr="0001000B">
              <w:rPr>
                <w:rFonts w:ascii="Arial" w:eastAsia="Times New Roman" w:hAnsi="Arial" w:cs="Arial"/>
                <w:bCs/>
                <w:sz w:val="20"/>
                <w:szCs w:val="20"/>
              </w:rPr>
              <w:t>X</w:t>
            </w:r>
          </w:p>
        </w:tc>
      </w:tr>
      <w:tr w:rsidR="005E4CC4" w:rsidRPr="008F2A0A" w:rsidTr="00B649C0">
        <w:trPr>
          <w:trHeight w:val="417"/>
          <w:jc w:val="center"/>
        </w:trPr>
        <w:tc>
          <w:tcPr>
            <w:tcW w:w="2861"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Tender documentation</w:t>
            </w:r>
          </w:p>
        </w:tc>
        <w:tc>
          <w:tcPr>
            <w:tcW w:w="792"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705"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5E4CC4" w:rsidRPr="0001000B" w:rsidRDefault="00A52CB9" w:rsidP="00B649C0">
            <w:pPr>
              <w:jc w:val="center"/>
              <w:rPr>
                <w:rFonts w:ascii="Arial" w:eastAsia="Times New Roman" w:hAnsi="Arial" w:cs="Arial"/>
                <w:bCs/>
                <w:sz w:val="20"/>
                <w:szCs w:val="20"/>
              </w:rPr>
            </w:pPr>
            <w:r w:rsidRPr="0001000B">
              <w:rPr>
                <w:rFonts w:ascii="Arial" w:eastAsia="Times New Roman" w:hAnsi="Arial" w:cs="Arial"/>
                <w:bCs/>
                <w:sz w:val="20"/>
                <w:szCs w:val="20"/>
              </w:rPr>
              <w:t>X</w:t>
            </w:r>
          </w:p>
        </w:tc>
      </w:tr>
      <w:tr w:rsidR="005E4CC4" w:rsidRPr="008F2A0A" w:rsidTr="00B649C0">
        <w:trPr>
          <w:trHeight w:val="417"/>
          <w:jc w:val="center"/>
        </w:trPr>
        <w:tc>
          <w:tcPr>
            <w:tcW w:w="2861"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Construction and other permits</w:t>
            </w:r>
          </w:p>
        </w:tc>
        <w:tc>
          <w:tcPr>
            <w:tcW w:w="792"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705"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5E4CC4" w:rsidRPr="0001000B" w:rsidRDefault="00A52CB9" w:rsidP="00B649C0">
            <w:pPr>
              <w:jc w:val="center"/>
              <w:rPr>
                <w:rFonts w:ascii="Arial" w:eastAsia="Times New Roman" w:hAnsi="Arial" w:cs="Arial"/>
                <w:bCs/>
                <w:sz w:val="20"/>
                <w:szCs w:val="20"/>
              </w:rPr>
            </w:pPr>
            <w:r w:rsidRPr="0001000B">
              <w:rPr>
                <w:rFonts w:ascii="Arial" w:eastAsia="Times New Roman" w:hAnsi="Arial" w:cs="Arial"/>
                <w:bCs/>
                <w:sz w:val="20"/>
                <w:szCs w:val="20"/>
              </w:rPr>
              <w:t>X</w:t>
            </w:r>
          </w:p>
        </w:tc>
      </w:tr>
      <w:tr w:rsidR="005E4CC4" w:rsidRPr="008F2A0A" w:rsidTr="00B649C0">
        <w:trPr>
          <w:trHeight w:val="417"/>
          <w:jc w:val="center"/>
        </w:trPr>
        <w:tc>
          <w:tcPr>
            <w:tcW w:w="2861"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Construction contract signed</w:t>
            </w:r>
          </w:p>
        </w:tc>
        <w:tc>
          <w:tcPr>
            <w:tcW w:w="792"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705" w:type="pct"/>
            <w:tcBorders>
              <w:top w:val="single" w:sz="4" w:space="0" w:color="auto"/>
              <w:left w:val="single" w:sz="4" w:space="0" w:color="auto"/>
              <w:bottom w:val="single" w:sz="4" w:space="0" w:color="auto"/>
              <w:right w:val="single" w:sz="4" w:space="0" w:color="auto"/>
            </w:tcBorders>
            <w:vAlign w:val="center"/>
          </w:tcPr>
          <w:p w:rsidR="005E4CC4" w:rsidRPr="0001000B" w:rsidRDefault="005E4CC4" w:rsidP="00B649C0">
            <w:pPr>
              <w:jc w:val="center"/>
              <w:rPr>
                <w:rFonts w:ascii="Arial" w:eastAsia="Times New Roman" w:hAnsi="Arial" w:cs="Arial"/>
                <w:bCs/>
                <w:sz w:val="20"/>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5E4CC4" w:rsidRPr="0001000B" w:rsidRDefault="00A52CB9" w:rsidP="00B649C0">
            <w:pPr>
              <w:jc w:val="center"/>
              <w:rPr>
                <w:rFonts w:ascii="Arial" w:eastAsia="Times New Roman" w:hAnsi="Arial" w:cs="Arial"/>
                <w:bCs/>
                <w:sz w:val="20"/>
                <w:szCs w:val="20"/>
              </w:rPr>
            </w:pPr>
            <w:r w:rsidRPr="0001000B">
              <w:rPr>
                <w:rFonts w:ascii="Arial" w:eastAsia="Times New Roman" w:hAnsi="Arial" w:cs="Arial"/>
                <w:bCs/>
                <w:sz w:val="20"/>
                <w:szCs w:val="20"/>
              </w:rPr>
              <w:t>X</w:t>
            </w:r>
          </w:p>
        </w:tc>
      </w:tr>
    </w:tbl>
    <w:p w:rsidR="005E4CC4" w:rsidRPr="00045F68" w:rsidRDefault="005E4CC4" w:rsidP="005E4CC4">
      <w:pPr>
        <w:tabs>
          <w:tab w:val="left" w:pos="1176"/>
        </w:tabs>
        <w:rPr>
          <w:rFonts w:ascii="Arial" w:hAnsi="Arial" w:cs="Arial"/>
        </w:rPr>
      </w:pPr>
    </w:p>
    <w:p w:rsidR="005E4CC4" w:rsidRDefault="005E4CC4" w:rsidP="005E4CC4">
      <w:pPr>
        <w:pStyle w:val="ListParagraph"/>
        <w:numPr>
          <w:ilvl w:val="0"/>
          <w:numId w:val="3"/>
        </w:numPr>
        <w:spacing w:line="276" w:lineRule="auto"/>
        <w:ind w:left="360"/>
        <w:rPr>
          <w:rFonts w:cs="Arial"/>
          <w:b/>
          <w:bCs/>
          <w:szCs w:val="20"/>
        </w:rPr>
      </w:pPr>
      <w:r w:rsidRPr="00842488">
        <w:rPr>
          <w:rFonts w:cs="Arial"/>
          <w:b/>
          <w:bCs/>
          <w:szCs w:val="20"/>
        </w:rPr>
        <w:t>DETERMINATION OF SOURCE OF FUNDING</w:t>
      </w:r>
    </w:p>
    <w:p w:rsidR="005E4CC4" w:rsidRPr="00045F68" w:rsidRDefault="005E4CC4" w:rsidP="005E4CC4">
      <w:pPr>
        <w:pStyle w:val="ListParagraph"/>
        <w:spacing w:line="276" w:lineRule="auto"/>
        <w:ind w:left="360"/>
        <w:rPr>
          <w:rFonts w:cs="Arial"/>
          <w:b/>
          <w:bCs/>
          <w:sz w:val="16"/>
          <w:szCs w:val="16"/>
        </w:rPr>
      </w:pP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260"/>
        <w:gridCol w:w="638"/>
        <w:gridCol w:w="3925"/>
        <w:gridCol w:w="527"/>
      </w:tblGrid>
      <w:tr w:rsidR="005E4CC4" w:rsidRPr="008F2A0A" w:rsidTr="00B649C0">
        <w:trPr>
          <w:trHeight w:val="41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tcPr>
          <w:p w:rsidR="005E4CC4" w:rsidRPr="008F2A0A" w:rsidRDefault="005E4CC4" w:rsidP="00B649C0">
            <w:pPr>
              <w:rPr>
                <w:rFonts w:ascii="Arial" w:eastAsia="Times New Roman" w:hAnsi="Arial" w:cs="Arial"/>
                <w:b/>
                <w:bCs/>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D9D9D9"/>
          </w:tcPr>
          <w:p w:rsidR="005E4CC4" w:rsidRPr="008F2A0A" w:rsidRDefault="005E4CC4" w:rsidP="00B649C0">
            <w:pPr>
              <w:jc w:val="center"/>
              <w:rPr>
                <w:rFonts w:ascii="Arial" w:eastAsia="Times New Roman" w:hAnsi="Arial" w:cs="Arial"/>
                <w:b/>
                <w:bCs/>
                <w:sz w:val="20"/>
                <w:szCs w:val="20"/>
              </w:rPr>
            </w:pPr>
            <w:r w:rsidRPr="008F2A0A">
              <w:rPr>
                <w:rFonts w:ascii="Arial" w:eastAsia="Times New Roman" w:hAnsi="Arial" w:cs="Arial"/>
                <w:b/>
                <w:bCs/>
                <w:sz w:val="20"/>
                <w:szCs w:val="20"/>
              </w:rPr>
              <w:t>Yes</w:t>
            </w:r>
          </w:p>
        </w:tc>
        <w:tc>
          <w:tcPr>
            <w:tcW w:w="2099" w:type="pct"/>
            <w:tcBorders>
              <w:top w:val="single" w:sz="4" w:space="0" w:color="auto"/>
              <w:left w:val="single" w:sz="4" w:space="0" w:color="auto"/>
              <w:bottom w:val="single" w:sz="4" w:space="0" w:color="auto"/>
              <w:right w:val="single" w:sz="4" w:space="0" w:color="auto"/>
            </w:tcBorders>
            <w:shd w:val="clear" w:color="auto" w:fill="D9D9D9"/>
          </w:tcPr>
          <w:p w:rsidR="005E4CC4" w:rsidRPr="008F2A0A" w:rsidRDefault="005E4CC4" w:rsidP="00B649C0">
            <w:pPr>
              <w:jc w:val="center"/>
              <w:rPr>
                <w:rFonts w:ascii="Arial" w:eastAsia="Times New Roman" w:hAnsi="Arial" w:cs="Arial"/>
                <w:b/>
                <w:bCs/>
                <w:sz w:val="20"/>
                <w:szCs w:val="20"/>
              </w:rPr>
            </w:pPr>
            <w:r w:rsidRPr="008F2A0A">
              <w:rPr>
                <w:rFonts w:ascii="Arial" w:eastAsia="Times New Roman" w:hAnsi="Arial" w:cs="Arial"/>
                <w:b/>
                <w:bCs/>
                <w:sz w:val="20"/>
                <w:szCs w:val="20"/>
              </w:rPr>
              <w:t>Justification</w:t>
            </w:r>
          </w:p>
        </w:tc>
        <w:tc>
          <w:tcPr>
            <w:tcW w:w="283" w:type="pct"/>
            <w:tcBorders>
              <w:top w:val="single" w:sz="4" w:space="0" w:color="auto"/>
              <w:left w:val="single" w:sz="4" w:space="0" w:color="auto"/>
              <w:bottom w:val="single" w:sz="4" w:space="0" w:color="auto"/>
              <w:right w:val="single" w:sz="4" w:space="0" w:color="auto"/>
            </w:tcBorders>
            <w:shd w:val="clear" w:color="auto" w:fill="D9D9D9"/>
          </w:tcPr>
          <w:p w:rsidR="005E4CC4" w:rsidRPr="008F2A0A" w:rsidRDefault="005E4CC4" w:rsidP="00B649C0">
            <w:pPr>
              <w:jc w:val="center"/>
              <w:rPr>
                <w:rFonts w:ascii="Arial" w:eastAsia="Times New Roman" w:hAnsi="Arial" w:cs="Arial"/>
                <w:b/>
                <w:bCs/>
                <w:sz w:val="20"/>
                <w:szCs w:val="20"/>
              </w:rPr>
            </w:pPr>
            <w:r w:rsidRPr="008F2A0A">
              <w:rPr>
                <w:rFonts w:ascii="Arial" w:eastAsia="Times New Roman" w:hAnsi="Arial" w:cs="Arial"/>
                <w:b/>
                <w:bCs/>
                <w:sz w:val="20"/>
                <w:szCs w:val="20"/>
              </w:rPr>
              <w:t>No</w:t>
            </w:r>
          </w:p>
        </w:tc>
      </w:tr>
      <w:tr w:rsidR="005E4CC4" w:rsidRPr="008F2A0A" w:rsidTr="00B649C0">
        <w:trPr>
          <w:trHeight w:val="26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Does the project enhance connectivity?</w:t>
            </w:r>
          </w:p>
        </w:tc>
        <w:tc>
          <w:tcPr>
            <w:tcW w:w="341" w:type="pct"/>
            <w:tcBorders>
              <w:top w:val="single" w:sz="4" w:space="0" w:color="auto"/>
              <w:left w:val="single" w:sz="4" w:space="0" w:color="auto"/>
              <w:bottom w:val="single" w:sz="4" w:space="0" w:color="auto"/>
              <w:right w:val="single" w:sz="4" w:space="0" w:color="auto"/>
            </w:tcBorders>
          </w:tcPr>
          <w:p w:rsidR="005E4CC4" w:rsidRPr="0001000B" w:rsidRDefault="00A52CB9" w:rsidP="00A52CB9">
            <w:pPr>
              <w:spacing w:before="60" w:after="60" w:line="260" w:lineRule="atLeast"/>
              <w:jc w:val="center"/>
              <w:rPr>
                <w:rFonts w:ascii="Arial" w:eastAsia="Times New Roman" w:hAnsi="Arial" w:cs="Arial"/>
                <w:bCs/>
                <w:sz w:val="20"/>
                <w:szCs w:val="20"/>
              </w:rPr>
            </w:pPr>
            <w:r>
              <w:rPr>
                <w:rFonts w:ascii="Arial" w:eastAsia="Times New Roman" w:hAnsi="Arial" w:cs="Arial"/>
                <w:bCs/>
                <w:sz w:val="20"/>
                <w:szCs w:val="20"/>
              </w:rPr>
              <w:t>X</w:t>
            </w:r>
          </w:p>
        </w:tc>
        <w:tc>
          <w:tcPr>
            <w:tcW w:w="2099" w:type="pct"/>
            <w:tcBorders>
              <w:top w:val="single" w:sz="4" w:space="0" w:color="auto"/>
              <w:left w:val="single" w:sz="4" w:space="0" w:color="auto"/>
              <w:bottom w:val="single" w:sz="4" w:space="0" w:color="auto"/>
              <w:right w:val="single" w:sz="4" w:space="0" w:color="auto"/>
            </w:tcBorders>
          </w:tcPr>
          <w:p w:rsidR="005E4CC4" w:rsidRPr="0001000B" w:rsidRDefault="005E4CC4" w:rsidP="00B649C0">
            <w:pPr>
              <w:spacing w:before="60" w:after="60" w:line="260" w:lineRule="atLeast"/>
              <w:jc w:val="both"/>
              <w:rPr>
                <w:rFonts w:ascii="Arial" w:eastAsia="Times New Roman" w:hAnsi="Arial" w:cs="Arial"/>
                <w:bCs/>
                <w:sz w:val="20"/>
                <w:szCs w:val="20"/>
              </w:rPr>
            </w:pPr>
            <w:r w:rsidRPr="0001000B">
              <w:rPr>
                <w:rFonts w:ascii="Arial" w:eastAsia="Times New Roman" w:hAnsi="Arial" w:cs="Arial"/>
                <w:bCs/>
                <w:sz w:val="20"/>
                <w:szCs w:val="20"/>
              </w:rPr>
              <w:t>The realization of the project will have direct impact on the improvement of the road connection within Kosov</w:t>
            </w:r>
            <w:r w:rsidR="000B12BE" w:rsidRPr="0001000B">
              <w:rPr>
                <w:rFonts w:ascii="Arial" w:eastAsia="Times New Roman" w:hAnsi="Arial" w:cs="Arial"/>
                <w:bCs/>
                <w:sz w:val="20"/>
                <w:szCs w:val="20"/>
              </w:rPr>
              <w:t>a</w:t>
            </w:r>
            <w:r w:rsidRPr="0001000B">
              <w:rPr>
                <w:rFonts w:ascii="Arial" w:eastAsia="Times New Roman" w:hAnsi="Arial" w:cs="Arial"/>
                <w:bCs/>
                <w:sz w:val="20"/>
                <w:szCs w:val="20"/>
              </w:rPr>
              <w:t xml:space="preserve">, Istog and </w:t>
            </w:r>
            <w:r w:rsidRPr="0001000B">
              <w:rPr>
                <w:rFonts w:ascii="Arial" w:eastAsia="Times New Roman" w:hAnsi="Arial" w:cs="Arial"/>
                <w:bCs/>
                <w:sz w:val="20"/>
                <w:szCs w:val="20"/>
              </w:rPr>
              <w:lastRenderedPageBreak/>
              <w:t>Peja to Route 6b and Montenegro and also Prizren to Route 7 that will contribute to the integration of Kosov</w:t>
            </w:r>
            <w:r w:rsidR="000B12BE" w:rsidRPr="0001000B">
              <w:rPr>
                <w:rFonts w:ascii="Arial" w:eastAsia="Times New Roman" w:hAnsi="Arial" w:cs="Arial"/>
                <w:bCs/>
                <w:sz w:val="20"/>
                <w:szCs w:val="20"/>
              </w:rPr>
              <w:t>a</w:t>
            </w:r>
            <w:r w:rsidRPr="0001000B">
              <w:rPr>
                <w:rFonts w:ascii="Arial" w:eastAsia="Times New Roman" w:hAnsi="Arial" w:cs="Arial"/>
                <w:bCs/>
                <w:sz w:val="20"/>
                <w:szCs w:val="20"/>
              </w:rPr>
              <w:t xml:space="preserve"> into the transport sys</w:t>
            </w:r>
            <w:r w:rsidR="00E86EAD">
              <w:rPr>
                <w:rFonts w:ascii="Arial" w:eastAsia="Times New Roman" w:hAnsi="Arial" w:cs="Arial"/>
                <w:bCs/>
                <w:sz w:val="20"/>
                <w:szCs w:val="20"/>
              </w:rPr>
              <w:t>tem of the re</w:t>
            </w:r>
            <w:r w:rsidRPr="0001000B">
              <w:rPr>
                <w:rFonts w:ascii="Arial" w:eastAsia="Times New Roman" w:hAnsi="Arial" w:cs="Arial"/>
                <w:bCs/>
                <w:sz w:val="20"/>
                <w:szCs w:val="20"/>
              </w:rPr>
              <w:t>gion.</w:t>
            </w:r>
          </w:p>
        </w:tc>
        <w:tc>
          <w:tcPr>
            <w:tcW w:w="283" w:type="pct"/>
            <w:tcBorders>
              <w:top w:val="single" w:sz="4" w:space="0" w:color="auto"/>
              <w:left w:val="single" w:sz="4" w:space="0" w:color="auto"/>
              <w:bottom w:val="single" w:sz="4" w:space="0" w:color="auto"/>
              <w:right w:val="single" w:sz="4" w:space="0" w:color="auto"/>
            </w:tcBorders>
          </w:tcPr>
          <w:p w:rsidR="005E4CC4" w:rsidRPr="008F2A0A" w:rsidRDefault="005E4CC4" w:rsidP="00B649C0">
            <w:pPr>
              <w:rPr>
                <w:rFonts w:ascii="Arial" w:eastAsia="Times New Roman" w:hAnsi="Arial" w:cs="Arial"/>
                <w:bCs/>
                <w:sz w:val="20"/>
                <w:szCs w:val="20"/>
              </w:rPr>
            </w:pPr>
          </w:p>
        </w:tc>
      </w:tr>
      <w:tr w:rsidR="005E4CC4" w:rsidRPr="008F2A0A" w:rsidTr="00B649C0">
        <w:trPr>
          <w:trHeight w:val="41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lastRenderedPageBreak/>
              <w:t>Does the project have cross-border impact or impact on other countries in the region?</w:t>
            </w:r>
          </w:p>
        </w:tc>
        <w:tc>
          <w:tcPr>
            <w:tcW w:w="341" w:type="pct"/>
            <w:tcBorders>
              <w:top w:val="single" w:sz="4" w:space="0" w:color="auto"/>
              <w:left w:val="single" w:sz="4" w:space="0" w:color="auto"/>
              <w:bottom w:val="single" w:sz="4" w:space="0" w:color="auto"/>
              <w:right w:val="single" w:sz="4" w:space="0" w:color="auto"/>
            </w:tcBorders>
          </w:tcPr>
          <w:p w:rsidR="005E4CC4" w:rsidRPr="0001000B" w:rsidRDefault="00A52CB9" w:rsidP="00A52CB9">
            <w:pPr>
              <w:spacing w:before="60" w:after="60" w:line="260" w:lineRule="atLeast"/>
              <w:jc w:val="center"/>
              <w:rPr>
                <w:rFonts w:ascii="Arial" w:eastAsia="Times New Roman" w:hAnsi="Arial" w:cs="Arial"/>
                <w:bCs/>
                <w:sz w:val="20"/>
                <w:szCs w:val="20"/>
              </w:rPr>
            </w:pPr>
            <w:r w:rsidRPr="0001000B">
              <w:rPr>
                <w:rFonts w:ascii="Arial" w:eastAsia="Times New Roman" w:hAnsi="Arial" w:cs="Arial"/>
                <w:bCs/>
                <w:sz w:val="20"/>
                <w:szCs w:val="20"/>
              </w:rPr>
              <w:t>X</w:t>
            </w:r>
          </w:p>
        </w:tc>
        <w:tc>
          <w:tcPr>
            <w:tcW w:w="2099" w:type="pct"/>
            <w:tcBorders>
              <w:top w:val="single" w:sz="4" w:space="0" w:color="auto"/>
              <w:left w:val="single" w:sz="4" w:space="0" w:color="auto"/>
              <w:bottom w:val="single" w:sz="4" w:space="0" w:color="auto"/>
              <w:right w:val="single" w:sz="4" w:space="0" w:color="auto"/>
            </w:tcBorders>
          </w:tcPr>
          <w:p w:rsidR="005E4CC4" w:rsidRPr="0001000B" w:rsidRDefault="005E4CC4" w:rsidP="00B649C0">
            <w:pPr>
              <w:spacing w:before="60" w:after="60" w:line="260" w:lineRule="atLeast"/>
              <w:jc w:val="both"/>
              <w:rPr>
                <w:rFonts w:ascii="Arial" w:eastAsia="Times New Roman" w:hAnsi="Arial" w:cs="Arial"/>
                <w:bCs/>
                <w:sz w:val="20"/>
                <w:szCs w:val="20"/>
              </w:rPr>
            </w:pPr>
            <w:r w:rsidRPr="0001000B">
              <w:rPr>
                <w:rFonts w:ascii="Arial" w:eastAsia="Times New Roman" w:hAnsi="Arial" w:cs="Arial"/>
                <w:bCs/>
                <w:sz w:val="20"/>
                <w:szCs w:val="20"/>
              </w:rPr>
              <w:t>This is the main road connection between three main cities in western part of Kosov</w:t>
            </w:r>
            <w:r w:rsidR="000B12BE" w:rsidRPr="0001000B">
              <w:rPr>
                <w:rFonts w:ascii="Arial" w:eastAsia="Times New Roman" w:hAnsi="Arial" w:cs="Arial"/>
                <w:bCs/>
                <w:sz w:val="20"/>
                <w:szCs w:val="20"/>
              </w:rPr>
              <w:t>a</w:t>
            </w:r>
            <w:r w:rsidRPr="0001000B">
              <w:rPr>
                <w:rFonts w:ascii="Arial" w:eastAsia="Times New Roman" w:hAnsi="Arial" w:cs="Arial"/>
                <w:bCs/>
                <w:sz w:val="20"/>
                <w:szCs w:val="20"/>
              </w:rPr>
              <w:t xml:space="preserve"> and which will connect Kosov</w:t>
            </w:r>
            <w:r w:rsidR="000B12BE" w:rsidRPr="0001000B">
              <w:rPr>
                <w:rFonts w:ascii="Arial" w:eastAsia="Times New Roman" w:hAnsi="Arial" w:cs="Arial"/>
                <w:bCs/>
                <w:sz w:val="20"/>
                <w:szCs w:val="20"/>
              </w:rPr>
              <w:t>a</w:t>
            </w:r>
            <w:r w:rsidRPr="0001000B">
              <w:rPr>
                <w:rFonts w:ascii="Arial" w:eastAsia="Times New Roman" w:hAnsi="Arial" w:cs="Arial"/>
                <w:bCs/>
                <w:sz w:val="20"/>
                <w:szCs w:val="20"/>
              </w:rPr>
              <w:t xml:space="preserve"> with North Montenegro and Albania.</w:t>
            </w:r>
          </w:p>
        </w:tc>
        <w:tc>
          <w:tcPr>
            <w:tcW w:w="283" w:type="pct"/>
            <w:tcBorders>
              <w:top w:val="single" w:sz="4" w:space="0" w:color="auto"/>
              <w:left w:val="single" w:sz="4" w:space="0" w:color="auto"/>
              <w:bottom w:val="single" w:sz="4" w:space="0" w:color="auto"/>
              <w:right w:val="single" w:sz="4" w:space="0" w:color="auto"/>
            </w:tcBorders>
          </w:tcPr>
          <w:p w:rsidR="005E4CC4" w:rsidRPr="008F2A0A" w:rsidRDefault="005E4CC4" w:rsidP="00B649C0">
            <w:pPr>
              <w:rPr>
                <w:rFonts w:ascii="Arial" w:eastAsia="Times New Roman" w:hAnsi="Arial" w:cs="Arial"/>
                <w:bCs/>
                <w:sz w:val="20"/>
                <w:szCs w:val="20"/>
              </w:rPr>
            </w:pPr>
          </w:p>
        </w:tc>
      </w:tr>
      <w:tr w:rsidR="005E4CC4" w:rsidRPr="008F2A0A" w:rsidTr="00B649C0">
        <w:trPr>
          <w:trHeight w:val="41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Can the project in any other way be earmarked as a regional project?</w:t>
            </w:r>
          </w:p>
        </w:tc>
        <w:tc>
          <w:tcPr>
            <w:tcW w:w="341" w:type="pct"/>
            <w:tcBorders>
              <w:top w:val="single" w:sz="4" w:space="0" w:color="auto"/>
              <w:left w:val="single" w:sz="4" w:space="0" w:color="auto"/>
              <w:bottom w:val="single" w:sz="4" w:space="0" w:color="auto"/>
              <w:right w:val="single" w:sz="4" w:space="0" w:color="auto"/>
            </w:tcBorders>
          </w:tcPr>
          <w:p w:rsidR="005E4CC4" w:rsidRPr="0001000B" w:rsidRDefault="00A52CB9" w:rsidP="00A52CB9">
            <w:pPr>
              <w:spacing w:before="60" w:after="60" w:line="260" w:lineRule="atLeast"/>
              <w:jc w:val="center"/>
              <w:rPr>
                <w:rFonts w:ascii="Arial" w:eastAsia="Times New Roman" w:hAnsi="Arial" w:cs="Arial"/>
                <w:bCs/>
                <w:sz w:val="20"/>
                <w:szCs w:val="20"/>
              </w:rPr>
            </w:pPr>
            <w:r w:rsidRPr="0001000B">
              <w:rPr>
                <w:rFonts w:ascii="Arial" w:eastAsia="Times New Roman" w:hAnsi="Arial" w:cs="Arial"/>
                <w:bCs/>
                <w:sz w:val="20"/>
                <w:szCs w:val="20"/>
              </w:rPr>
              <w:t>X</w:t>
            </w:r>
          </w:p>
        </w:tc>
        <w:tc>
          <w:tcPr>
            <w:tcW w:w="2099" w:type="pct"/>
            <w:tcBorders>
              <w:top w:val="single" w:sz="4" w:space="0" w:color="auto"/>
              <w:left w:val="single" w:sz="4" w:space="0" w:color="auto"/>
              <w:bottom w:val="single" w:sz="4" w:space="0" w:color="auto"/>
              <w:right w:val="single" w:sz="4" w:space="0" w:color="auto"/>
            </w:tcBorders>
          </w:tcPr>
          <w:p w:rsidR="005E4CC4" w:rsidRPr="0001000B" w:rsidRDefault="005E4CC4" w:rsidP="00B649C0">
            <w:pPr>
              <w:spacing w:before="60" w:after="60" w:line="260" w:lineRule="atLeast"/>
              <w:jc w:val="both"/>
              <w:rPr>
                <w:rFonts w:ascii="Arial" w:eastAsia="Times New Roman" w:hAnsi="Arial" w:cs="Arial"/>
                <w:bCs/>
                <w:sz w:val="20"/>
                <w:szCs w:val="20"/>
              </w:rPr>
            </w:pPr>
            <w:r w:rsidRPr="0001000B">
              <w:rPr>
                <w:rFonts w:ascii="Arial" w:eastAsia="Times New Roman" w:hAnsi="Arial" w:cs="Arial"/>
                <w:bCs/>
                <w:sz w:val="20"/>
                <w:szCs w:val="20"/>
              </w:rPr>
              <w:t xml:space="preserve">The Project is located on the extension of Route R6b and Route R7. </w:t>
            </w:r>
          </w:p>
        </w:tc>
        <w:tc>
          <w:tcPr>
            <w:tcW w:w="283" w:type="pct"/>
            <w:tcBorders>
              <w:top w:val="single" w:sz="4" w:space="0" w:color="auto"/>
              <w:left w:val="single" w:sz="4" w:space="0" w:color="auto"/>
              <w:bottom w:val="single" w:sz="4" w:space="0" w:color="auto"/>
              <w:right w:val="single" w:sz="4" w:space="0" w:color="auto"/>
            </w:tcBorders>
          </w:tcPr>
          <w:p w:rsidR="005E4CC4" w:rsidRPr="008F2A0A" w:rsidRDefault="005E4CC4" w:rsidP="00B649C0">
            <w:pPr>
              <w:rPr>
                <w:rFonts w:ascii="Arial" w:eastAsia="Times New Roman" w:hAnsi="Arial" w:cs="Arial"/>
                <w:bCs/>
                <w:sz w:val="20"/>
                <w:szCs w:val="20"/>
              </w:rPr>
            </w:pPr>
          </w:p>
        </w:tc>
      </w:tr>
    </w:tbl>
    <w:p w:rsidR="005E4CC4" w:rsidRPr="00045F68" w:rsidRDefault="005E4CC4" w:rsidP="005E4CC4">
      <w:pPr>
        <w:tabs>
          <w:tab w:val="left" w:pos="1176"/>
        </w:tabs>
        <w:rPr>
          <w:rFonts w:ascii="Arial" w:hAnsi="Arial" w:cs="Arial"/>
        </w:rPr>
      </w:pPr>
    </w:p>
    <w:p w:rsidR="005E4CC4" w:rsidRDefault="005E4CC4" w:rsidP="005E4CC4">
      <w:pPr>
        <w:pStyle w:val="ListParagraph"/>
        <w:numPr>
          <w:ilvl w:val="0"/>
          <w:numId w:val="3"/>
        </w:numPr>
        <w:spacing w:line="276" w:lineRule="auto"/>
        <w:ind w:left="360"/>
        <w:rPr>
          <w:rFonts w:cs="Arial"/>
          <w:b/>
          <w:bCs/>
          <w:szCs w:val="20"/>
        </w:rPr>
      </w:pPr>
      <w:r w:rsidRPr="00842488">
        <w:rPr>
          <w:rFonts w:cs="Arial"/>
          <w:b/>
          <w:bCs/>
          <w:szCs w:val="20"/>
        </w:rPr>
        <w:t>SPENDING SCHEDULE</w:t>
      </w:r>
    </w:p>
    <w:p w:rsidR="005E4CC4" w:rsidRPr="00045F68" w:rsidRDefault="005E4CC4" w:rsidP="005E4CC4">
      <w:pPr>
        <w:pStyle w:val="ListParagraph"/>
        <w:spacing w:line="276" w:lineRule="auto"/>
        <w:ind w:left="360"/>
        <w:rPr>
          <w:rFonts w:cs="Arial"/>
          <w:b/>
          <w:bCs/>
          <w:sz w:val="16"/>
          <w:szCs w:val="16"/>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967"/>
        <w:gridCol w:w="661"/>
        <w:gridCol w:w="661"/>
        <w:gridCol w:w="661"/>
        <w:gridCol w:w="661"/>
        <w:gridCol w:w="661"/>
        <w:gridCol w:w="661"/>
        <w:gridCol w:w="661"/>
        <w:gridCol w:w="661"/>
        <w:gridCol w:w="661"/>
        <w:gridCol w:w="717"/>
      </w:tblGrid>
      <w:tr w:rsidR="005E4CC4" w:rsidRPr="008F2A0A" w:rsidTr="00B649C0">
        <w:tc>
          <w:tcPr>
            <w:tcW w:w="933" w:type="pct"/>
            <w:shd w:val="clear" w:color="auto" w:fill="D9D9D9"/>
            <w:vAlign w:val="center"/>
          </w:tcPr>
          <w:p w:rsidR="005E4CC4" w:rsidRPr="008F2A0A" w:rsidRDefault="005E4CC4" w:rsidP="00B649C0">
            <w:pPr>
              <w:spacing w:line="260" w:lineRule="atLeast"/>
              <w:rPr>
                <w:rFonts w:ascii="Arial" w:eastAsia="Times New Roman" w:hAnsi="Arial" w:cs="Arial"/>
                <w:b/>
                <w:bCs/>
                <w:sz w:val="20"/>
                <w:szCs w:val="20"/>
              </w:rPr>
            </w:pPr>
          </w:p>
        </w:tc>
        <w:tc>
          <w:tcPr>
            <w:tcW w:w="532" w:type="pct"/>
            <w:shd w:val="clear" w:color="auto" w:fill="D9D9D9"/>
            <w:vAlign w:val="center"/>
          </w:tcPr>
          <w:p w:rsidR="005E4CC4" w:rsidRPr="008F2A0A" w:rsidRDefault="005E4CC4" w:rsidP="00B649C0">
            <w:pPr>
              <w:spacing w:line="260" w:lineRule="atLeast"/>
              <w:rPr>
                <w:rFonts w:ascii="Arial" w:eastAsia="Times New Roman" w:hAnsi="Arial" w:cs="Arial"/>
                <w:b/>
                <w:bCs/>
                <w:sz w:val="20"/>
                <w:szCs w:val="20"/>
              </w:rPr>
            </w:pPr>
            <w:r w:rsidRPr="008F2A0A">
              <w:rPr>
                <w:rFonts w:ascii="Arial" w:eastAsia="Times New Roman" w:hAnsi="Arial" w:cs="Arial"/>
                <w:b/>
                <w:bCs/>
                <w:sz w:val="20"/>
                <w:szCs w:val="20"/>
              </w:rPr>
              <w:t>201</w:t>
            </w:r>
            <w:r>
              <w:rPr>
                <w:rFonts w:ascii="Arial" w:eastAsia="Times New Roman" w:hAnsi="Arial" w:cs="Arial"/>
                <w:b/>
                <w:bCs/>
                <w:sz w:val="20"/>
                <w:szCs w:val="20"/>
              </w:rPr>
              <w:t>5</w:t>
            </w:r>
            <w:r w:rsidRPr="008F2A0A">
              <w:rPr>
                <w:rFonts w:ascii="Arial" w:eastAsia="Times New Roman" w:hAnsi="Arial" w:cs="Arial"/>
                <w:b/>
                <w:bCs/>
                <w:sz w:val="20"/>
                <w:szCs w:val="20"/>
              </w:rPr>
              <w:t>-20</w:t>
            </w:r>
            <w:r>
              <w:rPr>
                <w:rFonts w:ascii="Arial" w:eastAsia="Times New Roman" w:hAnsi="Arial" w:cs="Arial"/>
                <w:b/>
                <w:bCs/>
                <w:sz w:val="20"/>
                <w:szCs w:val="20"/>
              </w:rPr>
              <w:t>20</w:t>
            </w:r>
          </w:p>
        </w:tc>
        <w:tc>
          <w:tcPr>
            <w:tcW w:w="353" w:type="pct"/>
            <w:shd w:val="clear" w:color="auto" w:fill="D9D9D9"/>
            <w:vAlign w:val="center"/>
          </w:tcPr>
          <w:p w:rsidR="005E4CC4" w:rsidRPr="008F2A0A" w:rsidRDefault="005E4CC4" w:rsidP="00B649C0">
            <w:pPr>
              <w:spacing w:line="260" w:lineRule="atLeast"/>
              <w:rPr>
                <w:rFonts w:ascii="Arial" w:eastAsia="Times New Roman" w:hAnsi="Arial" w:cs="Arial"/>
                <w:b/>
                <w:bCs/>
                <w:sz w:val="20"/>
                <w:szCs w:val="20"/>
              </w:rPr>
            </w:pPr>
            <w:r w:rsidRPr="008F2A0A">
              <w:rPr>
                <w:rFonts w:ascii="Arial" w:eastAsia="Times New Roman" w:hAnsi="Arial" w:cs="Arial"/>
                <w:b/>
                <w:bCs/>
                <w:sz w:val="20"/>
                <w:szCs w:val="20"/>
              </w:rPr>
              <w:t>202</w:t>
            </w:r>
            <w:r>
              <w:rPr>
                <w:rFonts w:ascii="Arial" w:eastAsia="Times New Roman" w:hAnsi="Arial" w:cs="Arial"/>
                <w:b/>
                <w:bCs/>
                <w:sz w:val="20"/>
                <w:szCs w:val="20"/>
              </w:rPr>
              <w:t>1</w:t>
            </w:r>
          </w:p>
        </w:tc>
        <w:tc>
          <w:tcPr>
            <w:tcW w:w="353" w:type="pct"/>
            <w:shd w:val="clear" w:color="auto" w:fill="D9D9D9"/>
            <w:vAlign w:val="center"/>
          </w:tcPr>
          <w:p w:rsidR="005E4CC4" w:rsidRPr="008F2A0A" w:rsidRDefault="005E4CC4" w:rsidP="00B649C0">
            <w:pPr>
              <w:spacing w:line="260" w:lineRule="atLeast"/>
              <w:rPr>
                <w:rFonts w:ascii="Arial" w:eastAsia="Times New Roman" w:hAnsi="Arial" w:cs="Arial"/>
                <w:b/>
                <w:bCs/>
                <w:sz w:val="20"/>
                <w:szCs w:val="20"/>
              </w:rPr>
            </w:pPr>
            <w:r w:rsidRPr="008F2A0A">
              <w:rPr>
                <w:rFonts w:ascii="Arial" w:eastAsia="Times New Roman" w:hAnsi="Arial" w:cs="Arial"/>
                <w:b/>
                <w:bCs/>
                <w:sz w:val="20"/>
                <w:szCs w:val="20"/>
              </w:rPr>
              <w:t>202</w:t>
            </w:r>
            <w:r>
              <w:rPr>
                <w:rFonts w:ascii="Arial" w:eastAsia="Times New Roman" w:hAnsi="Arial" w:cs="Arial"/>
                <w:b/>
                <w:bCs/>
                <w:sz w:val="20"/>
                <w:szCs w:val="20"/>
              </w:rPr>
              <w:t>2</w:t>
            </w:r>
          </w:p>
        </w:tc>
        <w:tc>
          <w:tcPr>
            <w:tcW w:w="353" w:type="pct"/>
            <w:shd w:val="clear" w:color="auto" w:fill="D9D9D9"/>
            <w:vAlign w:val="center"/>
          </w:tcPr>
          <w:p w:rsidR="005E4CC4" w:rsidRPr="008F2A0A" w:rsidRDefault="005E4CC4" w:rsidP="00B649C0">
            <w:pPr>
              <w:spacing w:line="260" w:lineRule="atLeast"/>
              <w:rPr>
                <w:rFonts w:ascii="Arial" w:eastAsia="Times New Roman" w:hAnsi="Arial" w:cs="Arial"/>
                <w:b/>
                <w:bCs/>
                <w:sz w:val="20"/>
                <w:szCs w:val="20"/>
              </w:rPr>
            </w:pPr>
            <w:r w:rsidRPr="008F2A0A">
              <w:rPr>
                <w:rFonts w:ascii="Arial" w:eastAsia="Times New Roman" w:hAnsi="Arial" w:cs="Arial"/>
                <w:b/>
                <w:bCs/>
                <w:sz w:val="20"/>
                <w:szCs w:val="20"/>
              </w:rPr>
              <w:t>202</w:t>
            </w:r>
            <w:r>
              <w:rPr>
                <w:rFonts w:ascii="Arial" w:eastAsia="Times New Roman" w:hAnsi="Arial" w:cs="Arial"/>
                <w:b/>
                <w:bCs/>
                <w:sz w:val="20"/>
                <w:szCs w:val="20"/>
              </w:rPr>
              <w:t>3</w:t>
            </w:r>
          </w:p>
        </w:tc>
        <w:tc>
          <w:tcPr>
            <w:tcW w:w="353" w:type="pct"/>
            <w:shd w:val="clear" w:color="auto" w:fill="D9D9D9"/>
            <w:vAlign w:val="center"/>
          </w:tcPr>
          <w:p w:rsidR="005E4CC4" w:rsidRPr="008F2A0A" w:rsidRDefault="005E4CC4" w:rsidP="00B649C0">
            <w:pPr>
              <w:spacing w:line="260" w:lineRule="atLeast"/>
              <w:rPr>
                <w:rFonts w:ascii="Arial" w:eastAsia="Times New Roman" w:hAnsi="Arial" w:cs="Arial"/>
                <w:b/>
                <w:bCs/>
                <w:sz w:val="20"/>
                <w:szCs w:val="20"/>
              </w:rPr>
            </w:pPr>
            <w:r w:rsidRPr="008F2A0A">
              <w:rPr>
                <w:rFonts w:ascii="Arial" w:eastAsia="Times New Roman" w:hAnsi="Arial" w:cs="Arial"/>
                <w:b/>
                <w:bCs/>
                <w:sz w:val="20"/>
                <w:szCs w:val="20"/>
              </w:rPr>
              <w:t>202</w:t>
            </w:r>
            <w:r>
              <w:rPr>
                <w:rFonts w:ascii="Arial" w:eastAsia="Times New Roman" w:hAnsi="Arial" w:cs="Arial"/>
                <w:b/>
                <w:bCs/>
                <w:sz w:val="20"/>
                <w:szCs w:val="20"/>
              </w:rPr>
              <w:t>4</w:t>
            </w:r>
          </w:p>
        </w:tc>
        <w:tc>
          <w:tcPr>
            <w:tcW w:w="353" w:type="pct"/>
            <w:shd w:val="clear" w:color="auto" w:fill="D9D9D9"/>
            <w:vAlign w:val="center"/>
          </w:tcPr>
          <w:p w:rsidR="005E4CC4" w:rsidRPr="008F2A0A" w:rsidRDefault="005E4CC4" w:rsidP="00B649C0">
            <w:pPr>
              <w:spacing w:line="260" w:lineRule="atLeast"/>
              <w:rPr>
                <w:rFonts w:ascii="Arial" w:eastAsia="Times New Roman" w:hAnsi="Arial" w:cs="Arial"/>
                <w:b/>
                <w:bCs/>
                <w:sz w:val="20"/>
                <w:szCs w:val="20"/>
              </w:rPr>
            </w:pPr>
            <w:r w:rsidRPr="008F2A0A">
              <w:rPr>
                <w:rFonts w:ascii="Arial" w:eastAsia="Times New Roman" w:hAnsi="Arial" w:cs="Arial"/>
                <w:b/>
                <w:bCs/>
                <w:sz w:val="20"/>
                <w:szCs w:val="20"/>
              </w:rPr>
              <w:t>202</w:t>
            </w:r>
            <w:r>
              <w:rPr>
                <w:rFonts w:ascii="Arial" w:eastAsia="Times New Roman" w:hAnsi="Arial" w:cs="Arial"/>
                <w:b/>
                <w:bCs/>
                <w:sz w:val="20"/>
                <w:szCs w:val="20"/>
              </w:rPr>
              <w:t>5</w:t>
            </w:r>
          </w:p>
        </w:tc>
        <w:tc>
          <w:tcPr>
            <w:tcW w:w="353" w:type="pct"/>
            <w:shd w:val="clear" w:color="auto" w:fill="D9D9D9"/>
            <w:vAlign w:val="center"/>
          </w:tcPr>
          <w:p w:rsidR="005E4CC4" w:rsidRPr="008F2A0A" w:rsidRDefault="005E4CC4" w:rsidP="00B649C0">
            <w:pPr>
              <w:spacing w:line="260" w:lineRule="atLeast"/>
              <w:rPr>
                <w:rFonts w:ascii="Arial" w:eastAsia="Times New Roman" w:hAnsi="Arial" w:cs="Arial"/>
                <w:b/>
                <w:bCs/>
                <w:sz w:val="20"/>
                <w:szCs w:val="20"/>
              </w:rPr>
            </w:pPr>
            <w:r w:rsidRPr="008F2A0A">
              <w:rPr>
                <w:rFonts w:ascii="Arial" w:eastAsia="Times New Roman" w:hAnsi="Arial" w:cs="Arial"/>
                <w:b/>
                <w:bCs/>
                <w:sz w:val="20"/>
                <w:szCs w:val="20"/>
              </w:rPr>
              <w:t>202</w:t>
            </w:r>
            <w:r>
              <w:rPr>
                <w:rFonts w:ascii="Arial" w:eastAsia="Times New Roman" w:hAnsi="Arial" w:cs="Arial"/>
                <w:b/>
                <w:bCs/>
                <w:sz w:val="20"/>
                <w:szCs w:val="20"/>
              </w:rPr>
              <w:t>6</w:t>
            </w:r>
          </w:p>
        </w:tc>
        <w:tc>
          <w:tcPr>
            <w:tcW w:w="353" w:type="pct"/>
            <w:shd w:val="clear" w:color="auto" w:fill="D9D9D9"/>
            <w:vAlign w:val="center"/>
          </w:tcPr>
          <w:p w:rsidR="005E4CC4" w:rsidRPr="008F2A0A" w:rsidRDefault="005E4CC4" w:rsidP="00B649C0">
            <w:pPr>
              <w:spacing w:line="260" w:lineRule="atLeast"/>
              <w:rPr>
                <w:rFonts w:ascii="Arial" w:eastAsia="Times New Roman" w:hAnsi="Arial" w:cs="Arial"/>
                <w:b/>
                <w:bCs/>
                <w:sz w:val="20"/>
                <w:szCs w:val="20"/>
              </w:rPr>
            </w:pPr>
            <w:r w:rsidRPr="008F2A0A">
              <w:rPr>
                <w:rFonts w:ascii="Arial" w:eastAsia="Times New Roman" w:hAnsi="Arial" w:cs="Arial"/>
                <w:b/>
                <w:bCs/>
                <w:sz w:val="20"/>
                <w:szCs w:val="20"/>
              </w:rPr>
              <w:t>2027</w:t>
            </w:r>
          </w:p>
        </w:tc>
        <w:tc>
          <w:tcPr>
            <w:tcW w:w="353" w:type="pct"/>
            <w:shd w:val="clear" w:color="auto" w:fill="D9D9D9"/>
            <w:vAlign w:val="center"/>
          </w:tcPr>
          <w:p w:rsidR="005E4CC4" w:rsidRPr="008F2A0A" w:rsidRDefault="005E4CC4" w:rsidP="00B649C0">
            <w:pPr>
              <w:spacing w:line="260" w:lineRule="atLeast"/>
              <w:rPr>
                <w:rFonts w:ascii="Arial" w:eastAsia="Times New Roman" w:hAnsi="Arial" w:cs="Arial"/>
                <w:b/>
                <w:bCs/>
                <w:sz w:val="20"/>
                <w:szCs w:val="20"/>
              </w:rPr>
            </w:pPr>
            <w:r w:rsidRPr="008F2A0A">
              <w:rPr>
                <w:rFonts w:ascii="Arial" w:eastAsia="Times New Roman" w:hAnsi="Arial" w:cs="Arial"/>
                <w:b/>
                <w:bCs/>
                <w:sz w:val="20"/>
                <w:szCs w:val="20"/>
              </w:rPr>
              <w:t>2028</w:t>
            </w:r>
          </w:p>
        </w:tc>
        <w:tc>
          <w:tcPr>
            <w:tcW w:w="353" w:type="pct"/>
            <w:shd w:val="clear" w:color="auto" w:fill="D9D9D9"/>
            <w:vAlign w:val="center"/>
          </w:tcPr>
          <w:p w:rsidR="005E4CC4" w:rsidRPr="008F2A0A" w:rsidRDefault="005E4CC4" w:rsidP="00B649C0">
            <w:pPr>
              <w:spacing w:line="260" w:lineRule="atLeast"/>
              <w:rPr>
                <w:rFonts w:ascii="Arial" w:eastAsia="Times New Roman" w:hAnsi="Arial" w:cs="Arial"/>
                <w:b/>
                <w:bCs/>
                <w:sz w:val="20"/>
                <w:szCs w:val="20"/>
              </w:rPr>
            </w:pPr>
            <w:r w:rsidRPr="008F2A0A">
              <w:rPr>
                <w:rFonts w:ascii="Arial" w:eastAsia="Times New Roman" w:hAnsi="Arial" w:cs="Arial"/>
                <w:b/>
                <w:bCs/>
                <w:sz w:val="20"/>
                <w:szCs w:val="20"/>
              </w:rPr>
              <w:t>2029</w:t>
            </w:r>
          </w:p>
        </w:tc>
        <w:tc>
          <w:tcPr>
            <w:tcW w:w="353" w:type="pct"/>
            <w:shd w:val="clear" w:color="auto" w:fill="D9D9D9"/>
            <w:vAlign w:val="center"/>
          </w:tcPr>
          <w:p w:rsidR="005E4CC4" w:rsidRPr="008F2A0A" w:rsidRDefault="005E4CC4" w:rsidP="00B649C0">
            <w:pPr>
              <w:spacing w:line="260" w:lineRule="atLeast"/>
              <w:rPr>
                <w:rFonts w:ascii="Arial" w:eastAsia="Times New Roman" w:hAnsi="Arial" w:cs="Arial"/>
                <w:b/>
                <w:bCs/>
                <w:sz w:val="20"/>
                <w:szCs w:val="20"/>
              </w:rPr>
            </w:pPr>
            <w:r w:rsidRPr="008F2A0A">
              <w:rPr>
                <w:rFonts w:ascii="Arial" w:eastAsia="Times New Roman" w:hAnsi="Arial" w:cs="Arial"/>
                <w:b/>
                <w:bCs/>
                <w:sz w:val="20"/>
                <w:szCs w:val="20"/>
              </w:rPr>
              <w:t>2030</w:t>
            </w:r>
          </w:p>
        </w:tc>
      </w:tr>
      <w:tr w:rsidR="005E4CC4" w:rsidRPr="008F2A0A" w:rsidTr="00B649C0">
        <w:tc>
          <w:tcPr>
            <w:tcW w:w="933" w:type="pct"/>
            <w:shd w:val="clear" w:color="auto" w:fill="D9D9D9"/>
            <w:vAlign w:val="center"/>
          </w:tcPr>
          <w:p w:rsidR="005E4CC4" w:rsidRPr="008F2A0A" w:rsidRDefault="005E4CC4" w:rsidP="00B649C0">
            <w:pPr>
              <w:spacing w:line="260" w:lineRule="atLeast"/>
              <w:rPr>
                <w:rFonts w:ascii="Arial" w:eastAsia="Times New Roman" w:hAnsi="Arial" w:cs="Arial"/>
                <w:b/>
                <w:bCs/>
                <w:sz w:val="20"/>
                <w:szCs w:val="20"/>
              </w:rPr>
            </w:pPr>
            <w:r w:rsidRPr="008F2A0A">
              <w:rPr>
                <w:rFonts w:ascii="Arial" w:eastAsia="Times New Roman" w:hAnsi="Arial" w:cs="Arial"/>
                <w:b/>
                <w:bCs/>
                <w:sz w:val="20"/>
                <w:szCs w:val="20"/>
              </w:rPr>
              <w:t>Costs (in</w:t>
            </w:r>
            <w:r>
              <w:rPr>
                <w:rFonts w:ascii="Arial" w:eastAsia="Times New Roman" w:hAnsi="Arial" w:cs="Arial"/>
                <w:b/>
                <w:bCs/>
                <w:sz w:val="20"/>
                <w:szCs w:val="20"/>
              </w:rPr>
              <w:t xml:space="preserve"> mil.</w:t>
            </w:r>
            <w:r w:rsidRPr="008F2A0A">
              <w:rPr>
                <w:rFonts w:ascii="Arial" w:eastAsia="Times New Roman" w:hAnsi="Arial" w:cs="Arial"/>
                <w:b/>
                <w:bCs/>
                <w:sz w:val="20"/>
                <w:szCs w:val="20"/>
              </w:rPr>
              <w:t xml:space="preserve"> EUR) of</w:t>
            </w:r>
            <w:r>
              <w:rPr>
                <w:rFonts w:ascii="Arial" w:eastAsia="Times New Roman" w:hAnsi="Arial" w:cs="Arial"/>
                <w:b/>
                <w:bCs/>
                <w:sz w:val="20"/>
                <w:szCs w:val="20"/>
              </w:rPr>
              <w:t xml:space="preserve"> which</w:t>
            </w:r>
            <w:r w:rsidRPr="008F2A0A">
              <w:rPr>
                <w:rFonts w:ascii="Arial" w:eastAsia="Times New Roman" w:hAnsi="Arial" w:cs="Arial"/>
                <w:b/>
                <w:bCs/>
                <w:sz w:val="20"/>
                <w:szCs w:val="20"/>
              </w:rPr>
              <w:t>:</w:t>
            </w:r>
          </w:p>
        </w:tc>
        <w:tc>
          <w:tcPr>
            <w:tcW w:w="532" w:type="pct"/>
            <w:shd w:val="clear" w:color="auto" w:fill="auto"/>
            <w:vAlign w:val="center"/>
          </w:tcPr>
          <w:p w:rsidR="005E4CC4" w:rsidRPr="008F2A0A" w:rsidRDefault="005E4CC4" w:rsidP="00B649C0">
            <w:pPr>
              <w:spacing w:line="260" w:lineRule="atLeast"/>
              <w:rPr>
                <w:rFonts w:ascii="Arial" w:eastAsia="Times New Roman" w:hAnsi="Arial" w:cs="Arial"/>
                <w:b/>
                <w:bCs/>
                <w:sz w:val="20"/>
                <w:szCs w:val="20"/>
              </w:rPr>
            </w:pPr>
          </w:p>
        </w:tc>
        <w:tc>
          <w:tcPr>
            <w:tcW w:w="353" w:type="pct"/>
            <w:shd w:val="clear" w:color="auto" w:fill="auto"/>
            <w:vAlign w:val="center"/>
          </w:tcPr>
          <w:p w:rsidR="005E4CC4" w:rsidRPr="008F2A0A" w:rsidRDefault="005E4CC4" w:rsidP="00B649C0">
            <w:pPr>
              <w:spacing w:line="260" w:lineRule="atLeast"/>
              <w:rPr>
                <w:rFonts w:ascii="Arial" w:eastAsia="Times New Roman" w:hAnsi="Arial" w:cs="Arial"/>
                <w:b/>
                <w:bCs/>
                <w:sz w:val="20"/>
                <w:szCs w:val="20"/>
              </w:rPr>
            </w:pPr>
          </w:p>
        </w:tc>
        <w:tc>
          <w:tcPr>
            <w:tcW w:w="353" w:type="pct"/>
            <w:shd w:val="clear" w:color="auto" w:fill="auto"/>
            <w:vAlign w:val="center"/>
          </w:tcPr>
          <w:p w:rsidR="005E4CC4" w:rsidRPr="008F2A0A" w:rsidRDefault="005E4CC4" w:rsidP="00B649C0">
            <w:pPr>
              <w:spacing w:line="260" w:lineRule="atLeast"/>
              <w:rPr>
                <w:rFonts w:ascii="Arial" w:eastAsia="Times New Roman" w:hAnsi="Arial" w:cs="Arial"/>
                <w:b/>
                <w:bCs/>
                <w:sz w:val="20"/>
                <w:szCs w:val="20"/>
              </w:rPr>
            </w:pPr>
          </w:p>
        </w:tc>
        <w:tc>
          <w:tcPr>
            <w:tcW w:w="353" w:type="pct"/>
            <w:shd w:val="clear" w:color="auto" w:fill="auto"/>
            <w:vAlign w:val="center"/>
          </w:tcPr>
          <w:p w:rsidR="005E4CC4" w:rsidRPr="0001000B" w:rsidRDefault="005E4CC4" w:rsidP="00B649C0">
            <w:pPr>
              <w:jc w:val="right"/>
              <w:rPr>
                <w:rFonts w:ascii="Arial" w:eastAsia="Times New Roman" w:hAnsi="Arial" w:cs="Arial"/>
                <w:b/>
                <w:sz w:val="20"/>
                <w:szCs w:val="20"/>
              </w:rPr>
            </w:pPr>
            <w:r w:rsidRPr="0001000B">
              <w:rPr>
                <w:rFonts w:ascii="Arial" w:hAnsi="Arial" w:cs="Arial"/>
                <w:b/>
                <w:sz w:val="20"/>
                <w:szCs w:val="20"/>
              </w:rPr>
              <w:t>1</w:t>
            </w:r>
          </w:p>
        </w:tc>
        <w:tc>
          <w:tcPr>
            <w:tcW w:w="353" w:type="pct"/>
            <w:shd w:val="clear" w:color="auto" w:fill="auto"/>
            <w:vAlign w:val="center"/>
          </w:tcPr>
          <w:p w:rsidR="005E4CC4" w:rsidRPr="0001000B" w:rsidRDefault="005E4CC4" w:rsidP="00B649C0">
            <w:pPr>
              <w:jc w:val="right"/>
              <w:rPr>
                <w:rFonts w:ascii="Arial" w:hAnsi="Arial" w:cs="Arial"/>
                <w:b/>
                <w:sz w:val="20"/>
                <w:szCs w:val="20"/>
              </w:rPr>
            </w:pPr>
            <w:r w:rsidRPr="0001000B">
              <w:rPr>
                <w:rFonts w:ascii="Arial" w:hAnsi="Arial" w:cs="Arial"/>
                <w:b/>
                <w:sz w:val="20"/>
                <w:szCs w:val="20"/>
              </w:rPr>
              <w:t>2.35</w:t>
            </w:r>
          </w:p>
        </w:tc>
        <w:tc>
          <w:tcPr>
            <w:tcW w:w="353" w:type="pct"/>
            <w:shd w:val="clear" w:color="auto" w:fill="auto"/>
            <w:vAlign w:val="center"/>
          </w:tcPr>
          <w:p w:rsidR="005E4CC4" w:rsidRPr="0001000B" w:rsidRDefault="005E4CC4" w:rsidP="00B649C0">
            <w:pPr>
              <w:jc w:val="right"/>
              <w:rPr>
                <w:rFonts w:ascii="Arial" w:hAnsi="Arial" w:cs="Arial"/>
                <w:b/>
                <w:sz w:val="20"/>
                <w:szCs w:val="20"/>
              </w:rPr>
            </w:pPr>
            <w:r w:rsidRPr="0001000B">
              <w:rPr>
                <w:rFonts w:ascii="Arial" w:hAnsi="Arial" w:cs="Arial"/>
                <w:b/>
                <w:sz w:val="20"/>
                <w:szCs w:val="20"/>
              </w:rPr>
              <w:t>16.1</w:t>
            </w:r>
          </w:p>
        </w:tc>
        <w:tc>
          <w:tcPr>
            <w:tcW w:w="353" w:type="pct"/>
            <w:shd w:val="clear" w:color="auto" w:fill="auto"/>
            <w:vAlign w:val="center"/>
          </w:tcPr>
          <w:p w:rsidR="005E4CC4" w:rsidRPr="0001000B" w:rsidRDefault="005E4CC4" w:rsidP="00B649C0">
            <w:pPr>
              <w:jc w:val="right"/>
              <w:rPr>
                <w:rFonts w:ascii="Arial" w:hAnsi="Arial" w:cs="Arial"/>
                <w:b/>
                <w:sz w:val="20"/>
                <w:szCs w:val="20"/>
              </w:rPr>
            </w:pPr>
            <w:r w:rsidRPr="0001000B">
              <w:rPr>
                <w:rFonts w:ascii="Arial" w:hAnsi="Arial" w:cs="Arial"/>
                <w:b/>
                <w:sz w:val="20"/>
                <w:szCs w:val="20"/>
              </w:rPr>
              <w:t>26.1</w:t>
            </w:r>
          </w:p>
        </w:tc>
        <w:tc>
          <w:tcPr>
            <w:tcW w:w="353" w:type="pct"/>
            <w:shd w:val="clear" w:color="auto" w:fill="auto"/>
            <w:vAlign w:val="center"/>
          </w:tcPr>
          <w:p w:rsidR="005E4CC4" w:rsidRPr="0001000B" w:rsidRDefault="005E4CC4" w:rsidP="00B649C0">
            <w:pPr>
              <w:jc w:val="right"/>
              <w:rPr>
                <w:rFonts w:ascii="Arial" w:hAnsi="Arial" w:cs="Arial"/>
                <w:b/>
                <w:sz w:val="20"/>
                <w:szCs w:val="20"/>
              </w:rPr>
            </w:pPr>
            <w:r w:rsidRPr="0001000B">
              <w:rPr>
                <w:rFonts w:ascii="Arial" w:hAnsi="Arial" w:cs="Arial"/>
                <w:b/>
                <w:sz w:val="20"/>
                <w:szCs w:val="20"/>
              </w:rPr>
              <w:t>51.1</w:t>
            </w:r>
          </w:p>
        </w:tc>
        <w:tc>
          <w:tcPr>
            <w:tcW w:w="353" w:type="pct"/>
            <w:shd w:val="clear" w:color="auto" w:fill="auto"/>
            <w:vAlign w:val="center"/>
          </w:tcPr>
          <w:p w:rsidR="005E4CC4" w:rsidRPr="0001000B" w:rsidRDefault="005E4CC4" w:rsidP="00B649C0">
            <w:pPr>
              <w:jc w:val="right"/>
              <w:rPr>
                <w:rFonts w:ascii="Arial" w:hAnsi="Arial" w:cs="Arial"/>
                <w:b/>
                <w:sz w:val="20"/>
                <w:szCs w:val="20"/>
              </w:rPr>
            </w:pPr>
            <w:r w:rsidRPr="0001000B">
              <w:rPr>
                <w:rFonts w:ascii="Arial" w:hAnsi="Arial" w:cs="Arial"/>
                <w:b/>
                <w:sz w:val="20"/>
                <w:szCs w:val="20"/>
              </w:rPr>
              <w:t>51.1</w:t>
            </w:r>
          </w:p>
        </w:tc>
        <w:tc>
          <w:tcPr>
            <w:tcW w:w="353" w:type="pct"/>
            <w:shd w:val="clear" w:color="auto" w:fill="auto"/>
            <w:vAlign w:val="center"/>
          </w:tcPr>
          <w:p w:rsidR="005E4CC4" w:rsidRPr="0001000B" w:rsidRDefault="005E4CC4" w:rsidP="00B649C0">
            <w:pPr>
              <w:jc w:val="right"/>
              <w:rPr>
                <w:rFonts w:ascii="Arial" w:hAnsi="Arial" w:cs="Arial"/>
                <w:b/>
                <w:sz w:val="20"/>
                <w:szCs w:val="20"/>
              </w:rPr>
            </w:pPr>
            <w:r w:rsidRPr="0001000B">
              <w:rPr>
                <w:rFonts w:ascii="Arial" w:hAnsi="Arial" w:cs="Arial"/>
                <w:b/>
                <w:sz w:val="20"/>
                <w:szCs w:val="20"/>
              </w:rPr>
              <w:t>51.1</w:t>
            </w:r>
          </w:p>
        </w:tc>
        <w:tc>
          <w:tcPr>
            <w:tcW w:w="353" w:type="pct"/>
            <w:shd w:val="clear" w:color="auto" w:fill="auto"/>
            <w:vAlign w:val="center"/>
          </w:tcPr>
          <w:p w:rsidR="005E4CC4" w:rsidRPr="0001000B" w:rsidRDefault="005E4CC4" w:rsidP="00B649C0">
            <w:pPr>
              <w:jc w:val="center"/>
              <w:rPr>
                <w:rFonts w:ascii="Arial" w:hAnsi="Arial" w:cs="Arial"/>
                <w:b/>
                <w:sz w:val="20"/>
                <w:szCs w:val="20"/>
              </w:rPr>
            </w:pPr>
            <w:r w:rsidRPr="0001000B">
              <w:rPr>
                <w:rFonts w:ascii="Arial" w:hAnsi="Arial" w:cs="Arial"/>
                <w:b/>
                <w:sz w:val="20"/>
                <w:szCs w:val="20"/>
              </w:rPr>
              <w:t>26.15</w:t>
            </w:r>
          </w:p>
        </w:tc>
      </w:tr>
      <w:tr w:rsidR="005E4CC4" w:rsidRPr="008F2A0A" w:rsidTr="00B649C0">
        <w:tc>
          <w:tcPr>
            <w:tcW w:w="933" w:type="pct"/>
            <w:shd w:val="clear" w:color="auto" w:fill="D9D9D9"/>
            <w:vAlign w:val="center"/>
          </w:tcPr>
          <w:p w:rsidR="005E4CC4" w:rsidRPr="008F2A0A" w:rsidRDefault="005E4CC4" w:rsidP="00B649C0">
            <w:pPr>
              <w:spacing w:line="260" w:lineRule="atLeast"/>
              <w:rPr>
                <w:rFonts w:ascii="Arial" w:eastAsia="Times New Roman" w:hAnsi="Arial" w:cs="Arial"/>
                <w:bCs/>
                <w:sz w:val="20"/>
                <w:szCs w:val="20"/>
              </w:rPr>
            </w:pPr>
            <w:r w:rsidRPr="008F2A0A">
              <w:rPr>
                <w:rFonts w:ascii="Arial" w:eastAsia="Times New Roman" w:hAnsi="Arial" w:cs="Arial"/>
                <w:bCs/>
                <w:sz w:val="20"/>
                <w:szCs w:val="20"/>
              </w:rPr>
              <w:t>Project preparation (TA)</w:t>
            </w:r>
          </w:p>
        </w:tc>
        <w:tc>
          <w:tcPr>
            <w:tcW w:w="532" w:type="pct"/>
            <w:shd w:val="clear" w:color="auto" w:fill="auto"/>
            <w:vAlign w:val="center"/>
          </w:tcPr>
          <w:p w:rsidR="005E4CC4" w:rsidRPr="008F2A0A" w:rsidRDefault="005E4CC4" w:rsidP="00B649C0">
            <w:pPr>
              <w:spacing w:line="260" w:lineRule="atLeast"/>
              <w:rPr>
                <w:rFonts w:ascii="Arial" w:eastAsia="Times New Roman" w:hAnsi="Arial" w:cs="Arial"/>
                <w:bCs/>
                <w:sz w:val="20"/>
                <w:szCs w:val="20"/>
              </w:rPr>
            </w:pPr>
          </w:p>
        </w:tc>
        <w:tc>
          <w:tcPr>
            <w:tcW w:w="353" w:type="pct"/>
            <w:shd w:val="clear" w:color="auto" w:fill="auto"/>
            <w:vAlign w:val="center"/>
          </w:tcPr>
          <w:p w:rsidR="005E4CC4" w:rsidRPr="008F2A0A" w:rsidRDefault="005E4CC4" w:rsidP="00B649C0">
            <w:pPr>
              <w:spacing w:line="260" w:lineRule="atLeast"/>
              <w:rPr>
                <w:rFonts w:ascii="Arial" w:eastAsia="Times New Roman" w:hAnsi="Arial" w:cs="Arial"/>
                <w:bCs/>
                <w:sz w:val="20"/>
                <w:szCs w:val="20"/>
              </w:rPr>
            </w:pPr>
          </w:p>
        </w:tc>
        <w:tc>
          <w:tcPr>
            <w:tcW w:w="353" w:type="pct"/>
            <w:shd w:val="clear" w:color="auto" w:fill="auto"/>
            <w:vAlign w:val="center"/>
          </w:tcPr>
          <w:p w:rsidR="005E4CC4" w:rsidRPr="008F2A0A" w:rsidRDefault="005E4CC4" w:rsidP="00B649C0">
            <w:pPr>
              <w:spacing w:line="260" w:lineRule="atLeast"/>
              <w:rPr>
                <w:rFonts w:ascii="Arial" w:eastAsia="Times New Roman" w:hAnsi="Arial" w:cs="Arial"/>
                <w:bCs/>
                <w:sz w:val="20"/>
                <w:szCs w:val="20"/>
              </w:rPr>
            </w:pPr>
          </w:p>
        </w:tc>
        <w:tc>
          <w:tcPr>
            <w:tcW w:w="353" w:type="pct"/>
            <w:shd w:val="clear" w:color="auto" w:fill="auto"/>
            <w:vAlign w:val="center"/>
          </w:tcPr>
          <w:p w:rsidR="005E4CC4" w:rsidRPr="0001000B" w:rsidRDefault="005E4CC4" w:rsidP="00B649C0">
            <w:pPr>
              <w:spacing w:line="260" w:lineRule="atLeast"/>
              <w:rPr>
                <w:rFonts w:ascii="Arial" w:eastAsia="Times New Roman" w:hAnsi="Arial" w:cs="Arial"/>
                <w:bCs/>
                <w:sz w:val="20"/>
                <w:szCs w:val="20"/>
              </w:rPr>
            </w:pPr>
            <w:r w:rsidRPr="0001000B">
              <w:rPr>
                <w:rFonts w:ascii="Arial" w:eastAsia="Times New Roman" w:hAnsi="Arial" w:cs="Arial"/>
                <w:bCs/>
                <w:sz w:val="20"/>
                <w:szCs w:val="20"/>
              </w:rPr>
              <w:t>1.0</w:t>
            </w:r>
          </w:p>
        </w:tc>
        <w:tc>
          <w:tcPr>
            <w:tcW w:w="353" w:type="pct"/>
            <w:shd w:val="clear" w:color="auto" w:fill="auto"/>
            <w:vAlign w:val="center"/>
          </w:tcPr>
          <w:p w:rsidR="005E4CC4" w:rsidRPr="0001000B" w:rsidRDefault="005E4CC4" w:rsidP="00B649C0">
            <w:pPr>
              <w:spacing w:line="260" w:lineRule="atLeast"/>
              <w:rPr>
                <w:rFonts w:ascii="Arial" w:eastAsia="Times New Roman" w:hAnsi="Arial" w:cs="Arial"/>
                <w:bCs/>
                <w:sz w:val="20"/>
                <w:szCs w:val="20"/>
              </w:rPr>
            </w:pPr>
            <w:r w:rsidRPr="0001000B">
              <w:rPr>
                <w:rFonts w:ascii="Arial" w:eastAsia="Times New Roman" w:hAnsi="Arial" w:cs="Arial"/>
                <w:bCs/>
                <w:sz w:val="20"/>
                <w:szCs w:val="20"/>
              </w:rPr>
              <w:t>2.35</w:t>
            </w:r>
          </w:p>
        </w:tc>
        <w:tc>
          <w:tcPr>
            <w:tcW w:w="353" w:type="pct"/>
            <w:shd w:val="clear" w:color="auto" w:fill="auto"/>
            <w:vAlign w:val="center"/>
          </w:tcPr>
          <w:p w:rsidR="005E4CC4" w:rsidRPr="0001000B" w:rsidRDefault="005E4CC4" w:rsidP="00B649C0">
            <w:pPr>
              <w:spacing w:line="260" w:lineRule="atLeast"/>
              <w:rPr>
                <w:rFonts w:ascii="Arial" w:eastAsia="Times New Roman" w:hAnsi="Arial" w:cs="Arial"/>
                <w:bCs/>
                <w:sz w:val="20"/>
                <w:szCs w:val="20"/>
              </w:rPr>
            </w:pPr>
            <w:r w:rsidRPr="0001000B">
              <w:rPr>
                <w:rFonts w:ascii="Arial" w:eastAsia="Times New Roman" w:hAnsi="Arial" w:cs="Arial"/>
                <w:bCs/>
                <w:sz w:val="20"/>
                <w:szCs w:val="20"/>
              </w:rPr>
              <w:t>1.1</w:t>
            </w:r>
          </w:p>
        </w:tc>
        <w:tc>
          <w:tcPr>
            <w:tcW w:w="353" w:type="pct"/>
            <w:shd w:val="clear" w:color="auto" w:fill="auto"/>
            <w:vAlign w:val="center"/>
          </w:tcPr>
          <w:p w:rsidR="005E4CC4" w:rsidRPr="0001000B" w:rsidRDefault="005E4CC4" w:rsidP="00B649C0">
            <w:pPr>
              <w:spacing w:line="260" w:lineRule="atLeast"/>
              <w:rPr>
                <w:rFonts w:ascii="Arial" w:eastAsia="Times New Roman" w:hAnsi="Arial" w:cs="Arial"/>
                <w:bCs/>
                <w:sz w:val="20"/>
                <w:szCs w:val="20"/>
              </w:rPr>
            </w:pPr>
            <w:r w:rsidRPr="0001000B">
              <w:rPr>
                <w:rFonts w:ascii="Arial" w:eastAsia="Times New Roman" w:hAnsi="Arial" w:cs="Arial"/>
                <w:bCs/>
                <w:sz w:val="20"/>
                <w:szCs w:val="20"/>
              </w:rPr>
              <w:t>1.1</w:t>
            </w:r>
          </w:p>
        </w:tc>
        <w:tc>
          <w:tcPr>
            <w:tcW w:w="353" w:type="pct"/>
            <w:shd w:val="clear" w:color="auto" w:fill="auto"/>
            <w:vAlign w:val="center"/>
          </w:tcPr>
          <w:p w:rsidR="005E4CC4" w:rsidRPr="0001000B" w:rsidRDefault="005E4CC4" w:rsidP="00B649C0">
            <w:pPr>
              <w:spacing w:line="260" w:lineRule="atLeast"/>
              <w:rPr>
                <w:rFonts w:ascii="Arial" w:eastAsia="Times New Roman" w:hAnsi="Arial" w:cs="Arial"/>
                <w:bCs/>
                <w:sz w:val="20"/>
                <w:szCs w:val="20"/>
              </w:rPr>
            </w:pPr>
            <w:r w:rsidRPr="0001000B">
              <w:rPr>
                <w:rFonts w:ascii="Arial" w:eastAsia="Times New Roman" w:hAnsi="Arial" w:cs="Arial"/>
                <w:bCs/>
                <w:sz w:val="20"/>
                <w:szCs w:val="20"/>
              </w:rPr>
              <w:t>1.1</w:t>
            </w:r>
          </w:p>
        </w:tc>
        <w:tc>
          <w:tcPr>
            <w:tcW w:w="353" w:type="pct"/>
            <w:shd w:val="clear" w:color="auto" w:fill="auto"/>
            <w:vAlign w:val="center"/>
          </w:tcPr>
          <w:p w:rsidR="005E4CC4" w:rsidRPr="0001000B" w:rsidRDefault="005E4CC4" w:rsidP="00B649C0">
            <w:pPr>
              <w:spacing w:line="260" w:lineRule="atLeast"/>
              <w:rPr>
                <w:rFonts w:ascii="Arial" w:eastAsia="Times New Roman" w:hAnsi="Arial" w:cs="Arial"/>
                <w:bCs/>
                <w:sz w:val="20"/>
                <w:szCs w:val="20"/>
              </w:rPr>
            </w:pPr>
            <w:r w:rsidRPr="0001000B">
              <w:rPr>
                <w:rFonts w:ascii="Arial" w:eastAsia="Times New Roman" w:hAnsi="Arial" w:cs="Arial"/>
                <w:bCs/>
                <w:sz w:val="20"/>
                <w:szCs w:val="20"/>
              </w:rPr>
              <w:t>1.1</w:t>
            </w:r>
          </w:p>
        </w:tc>
        <w:tc>
          <w:tcPr>
            <w:tcW w:w="353" w:type="pct"/>
            <w:shd w:val="clear" w:color="auto" w:fill="auto"/>
            <w:vAlign w:val="center"/>
          </w:tcPr>
          <w:p w:rsidR="005E4CC4" w:rsidRPr="0001000B" w:rsidRDefault="005E4CC4" w:rsidP="0001000B">
            <w:pPr>
              <w:spacing w:before="60" w:after="60" w:line="260" w:lineRule="atLeast"/>
              <w:rPr>
                <w:rFonts w:ascii="Arial" w:eastAsia="Times New Roman" w:hAnsi="Arial" w:cs="Arial"/>
                <w:bCs/>
                <w:sz w:val="20"/>
                <w:szCs w:val="20"/>
              </w:rPr>
            </w:pPr>
            <w:r w:rsidRPr="0001000B">
              <w:rPr>
                <w:rFonts w:ascii="Arial" w:eastAsia="Times New Roman" w:hAnsi="Arial" w:cs="Arial"/>
                <w:bCs/>
                <w:sz w:val="20"/>
                <w:szCs w:val="20"/>
              </w:rPr>
              <w:t>1.1</w:t>
            </w:r>
          </w:p>
        </w:tc>
        <w:tc>
          <w:tcPr>
            <w:tcW w:w="353" w:type="pct"/>
            <w:shd w:val="clear" w:color="auto" w:fill="auto"/>
            <w:vAlign w:val="center"/>
          </w:tcPr>
          <w:p w:rsidR="005E4CC4" w:rsidRPr="0001000B" w:rsidRDefault="005E4CC4" w:rsidP="00B649C0">
            <w:pPr>
              <w:spacing w:line="260" w:lineRule="atLeast"/>
              <w:rPr>
                <w:rFonts w:ascii="Arial" w:eastAsia="Times New Roman" w:hAnsi="Arial" w:cs="Arial"/>
                <w:bCs/>
                <w:sz w:val="20"/>
                <w:szCs w:val="20"/>
              </w:rPr>
            </w:pPr>
            <w:r w:rsidRPr="0001000B">
              <w:rPr>
                <w:rFonts w:ascii="Arial" w:eastAsia="Times New Roman" w:hAnsi="Arial" w:cs="Arial"/>
                <w:bCs/>
                <w:sz w:val="20"/>
                <w:szCs w:val="20"/>
              </w:rPr>
              <w:t>1.15</w:t>
            </w:r>
          </w:p>
        </w:tc>
      </w:tr>
      <w:tr w:rsidR="005E4CC4" w:rsidRPr="008F2A0A" w:rsidTr="00B649C0">
        <w:trPr>
          <w:trHeight w:val="341"/>
        </w:trPr>
        <w:tc>
          <w:tcPr>
            <w:tcW w:w="933" w:type="pct"/>
            <w:shd w:val="clear" w:color="auto" w:fill="D9D9D9"/>
          </w:tcPr>
          <w:p w:rsidR="005E4CC4" w:rsidRPr="008F2A0A" w:rsidRDefault="005E4CC4" w:rsidP="00B649C0">
            <w:pPr>
              <w:spacing w:line="260" w:lineRule="atLeast"/>
              <w:rPr>
                <w:rFonts w:ascii="Arial" w:eastAsia="Times New Roman" w:hAnsi="Arial" w:cs="Arial"/>
                <w:bCs/>
                <w:sz w:val="20"/>
                <w:szCs w:val="20"/>
              </w:rPr>
            </w:pPr>
            <w:r w:rsidRPr="008F2A0A">
              <w:rPr>
                <w:rFonts w:ascii="Arial" w:eastAsia="Times New Roman" w:hAnsi="Arial" w:cs="Arial"/>
                <w:bCs/>
                <w:sz w:val="20"/>
                <w:szCs w:val="20"/>
              </w:rPr>
              <w:t xml:space="preserve">Investment </w:t>
            </w:r>
          </w:p>
        </w:tc>
        <w:tc>
          <w:tcPr>
            <w:tcW w:w="532" w:type="pct"/>
            <w:shd w:val="clear" w:color="auto" w:fill="auto"/>
          </w:tcPr>
          <w:p w:rsidR="005E4CC4" w:rsidRPr="008F2A0A" w:rsidRDefault="005E4CC4" w:rsidP="00B649C0">
            <w:pPr>
              <w:spacing w:line="260" w:lineRule="atLeast"/>
              <w:rPr>
                <w:rFonts w:ascii="Arial" w:eastAsia="Times New Roman" w:hAnsi="Arial" w:cs="Arial"/>
                <w:bCs/>
                <w:sz w:val="20"/>
                <w:szCs w:val="20"/>
              </w:rPr>
            </w:pPr>
          </w:p>
        </w:tc>
        <w:tc>
          <w:tcPr>
            <w:tcW w:w="353" w:type="pct"/>
            <w:shd w:val="clear" w:color="auto" w:fill="auto"/>
          </w:tcPr>
          <w:p w:rsidR="005E4CC4" w:rsidRPr="008F2A0A" w:rsidRDefault="005E4CC4" w:rsidP="00B649C0">
            <w:pPr>
              <w:spacing w:line="260" w:lineRule="atLeast"/>
              <w:rPr>
                <w:rFonts w:ascii="Arial" w:eastAsia="Times New Roman" w:hAnsi="Arial" w:cs="Arial"/>
                <w:bCs/>
                <w:sz w:val="20"/>
                <w:szCs w:val="20"/>
              </w:rPr>
            </w:pPr>
          </w:p>
        </w:tc>
        <w:tc>
          <w:tcPr>
            <w:tcW w:w="353" w:type="pct"/>
            <w:shd w:val="clear" w:color="auto" w:fill="auto"/>
          </w:tcPr>
          <w:p w:rsidR="005E4CC4" w:rsidRPr="008F2A0A" w:rsidRDefault="005E4CC4" w:rsidP="00B649C0">
            <w:pPr>
              <w:spacing w:line="260" w:lineRule="atLeast"/>
              <w:rPr>
                <w:rFonts w:ascii="Arial" w:eastAsia="Times New Roman" w:hAnsi="Arial" w:cs="Arial"/>
                <w:bCs/>
                <w:sz w:val="20"/>
                <w:szCs w:val="20"/>
              </w:rPr>
            </w:pPr>
          </w:p>
        </w:tc>
        <w:tc>
          <w:tcPr>
            <w:tcW w:w="353" w:type="pct"/>
            <w:shd w:val="clear" w:color="auto" w:fill="auto"/>
          </w:tcPr>
          <w:p w:rsidR="005E4CC4" w:rsidRPr="0001000B" w:rsidRDefault="005E4CC4" w:rsidP="00B649C0">
            <w:pPr>
              <w:spacing w:line="260" w:lineRule="atLeast"/>
              <w:rPr>
                <w:rFonts w:ascii="Arial" w:eastAsia="Times New Roman" w:hAnsi="Arial" w:cs="Arial"/>
                <w:bCs/>
                <w:sz w:val="20"/>
                <w:szCs w:val="20"/>
                <w:highlight w:val="yellow"/>
              </w:rPr>
            </w:pPr>
          </w:p>
        </w:tc>
        <w:tc>
          <w:tcPr>
            <w:tcW w:w="353" w:type="pct"/>
            <w:shd w:val="clear" w:color="auto" w:fill="auto"/>
          </w:tcPr>
          <w:p w:rsidR="005E4CC4" w:rsidRPr="0001000B" w:rsidRDefault="005E4CC4" w:rsidP="00B649C0">
            <w:pPr>
              <w:spacing w:line="260" w:lineRule="atLeast"/>
              <w:rPr>
                <w:rFonts w:ascii="Arial" w:eastAsia="Times New Roman" w:hAnsi="Arial" w:cs="Arial"/>
                <w:bCs/>
                <w:sz w:val="20"/>
                <w:szCs w:val="20"/>
                <w:highlight w:val="yellow"/>
              </w:rPr>
            </w:pPr>
          </w:p>
        </w:tc>
        <w:tc>
          <w:tcPr>
            <w:tcW w:w="353" w:type="pct"/>
            <w:shd w:val="clear" w:color="auto" w:fill="auto"/>
            <w:vAlign w:val="center"/>
          </w:tcPr>
          <w:p w:rsidR="005E4CC4" w:rsidRPr="0001000B" w:rsidRDefault="005E4CC4" w:rsidP="00B649C0">
            <w:pPr>
              <w:spacing w:line="260" w:lineRule="atLeast"/>
              <w:jc w:val="center"/>
              <w:rPr>
                <w:rFonts w:ascii="Arial" w:eastAsia="Times New Roman" w:hAnsi="Arial" w:cs="Arial"/>
                <w:bCs/>
                <w:sz w:val="20"/>
                <w:szCs w:val="20"/>
              </w:rPr>
            </w:pPr>
            <w:r w:rsidRPr="0001000B">
              <w:rPr>
                <w:rFonts w:ascii="Arial" w:eastAsia="Times New Roman" w:hAnsi="Arial" w:cs="Arial"/>
                <w:bCs/>
                <w:sz w:val="20"/>
                <w:szCs w:val="20"/>
              </w:rPr>
              <w:t>15</w:t>
            </w:r>
          </w:p>
        </w:tc>
        <w:tc>
          <w:tcPr>
            <w:tcW w:w="353" w:type="pct"/>
            <w:shd w:val="clear" w:color="auto" w:fill="auto"/>
            <w:vAlign w:val="center"/>
          </w:tcPr>
          <w:p w:rsidR="005E4CC4" w:rsidRPr="0001000B" w:rsidRDefault="005E4CC4" w:rsidP="00B649C0">
            <w:pPr>
              <w:spacing w:line="260" w:lineRule="atLeast"/>
              <w:jc w:val="center"/>
              <w:rPr>
                <w:rFonts w:ascii="Arial" w:eastAsia="Times New Roman" w:hAnsi="Arial" w:cs="Arial"/>
                <w:bCs/>
                <w:sz w:val="20"/>
                <w:szCs w:val="20"/>
              </w:rPr>
            </w:pPr>
            <w:r w:rsidRPr="0001000B">
              <w:rPr>
                <w:rFonts w:ascii="Arial" w:eastAsia="Times New Roman" w:hAnsi="Arial" w:cs="Arial"/>
                <w:bCs/>
                <w:sz w:val="20"/>
                <w:szCs w:val="20"/>
              </w:rPr>
              <w:t>25</w:t>
            </w:r>
          </w:p>
        </w:tc>
        <w:tc>
          <w:tcPr>
            <w:tcW w:w="353" w:type="pct"/>
            <w:shd w:val="clear" w:color="auto" w:fill="auto"/>
            <w:vAlign w:val="center"/>
          </w:tcPr>
          <w:p w:rsidR="005E4CC4" w:rsidRPr="0001000B" w:rsidRDefault="005E4CC4" w:rsidP="00B649C0">
            <w:pPr>
              <w:spacing w:line="260" w:lineRule="atLeast"/>
              <w:jc w:val="center"/>
              <w:rPr>
                <w:rFonts w:ascii="Arial" w:eastAsia="Times New Roman" w:hAnsi="Arial" w:cs="Arial"/>
                <w:bCs/>
                <w:sz w:val="20"/>
                <w:szCs w:val="20"/>
              </w:rPr>
            </w:pPr>
            <w:r w:rsidRPr="0001000B">
              <w:rPr>
                <w:rFonts w:ascii="Arial" w:eastAsia="Times New Roman" w:hAnsi="Arial" w:cs="Arial"/>
                <w:bCs/>
                <w:sz w:val="20"/>
                <w:szCs w:val="20"/>
              </w:rPr>
              <w:t>50</w:t>
            </w:r>
          </w:p>
        </w:tc>
        <w:tc>
          <w:tcPr>
            <w:tcW w:w="353" w:type="pct"/>
            <w:shd w:val="clear" w:color="auto" w:fill="auto"/>
            <w:vAlign w:val="center"/>
          </w:tcPr>
          <w:p w:rsidR="005E4CC4" w:rsidRPr="0001000B" w:rsidRDefault="005E4CC4" w:rsidP="00B649C0">
            <w:pPr>
              <w:spacing w:line="260" w:lineRule="atLeast"/>
              <w:jc w:val="center"/>
              <w:rPr>
                <w:rFonts w:ascii="Arial" w:eastAsia="Times New Roman" w:hAnsi="Arial" w:cs="Arial"/>
                <w:bCs/>
                <w:sz w:val="20"/>
                <w:szCs w:val="20"/>
              </w:rPr>
            </w:pPr>
            <w:r w:rsidRPr="0001000B">
              <w:rPr>
                <w:rFonts w:ascii="Arial" w:eastAsia="Times New Roman" w:hAnsi="Arial" w:cs="Arial"/>
                <w:bCs/>
                <w:sz w:val="20"/>
                <w:szCs w:val="20"/>
              </w:rPr>
              <w:t>50</w:t>
            </w:r>
          </w:p>
        </w:tc>
        <w:tc>
          <w:tcPr>
            <w:tcW w:w="353" w:type="pct"/>
            <w:shd w:val="clear" w:color="auto" w:fill="auto"/>
            <w:vAlign w:val="center"/>
          </w:tcPr>
          <w:p w:rsidR="005E4CC4" w:rsidRPr="0001000B" w:rsidRDefault="005E4CC4" w:rsidP="00B649C0">
            <w:pPr>
              <w:spacing w:line="260" w:lineRule="atLeast"/>
              <w:jc w:val="center"/>
              <w:rPr>
                <w:rFonts w:ascii="Arial" w:eastAsia="Times New Roman" w:hAnsi="Arial" w:cs="Arial"/>
                <w:bCs/>
                <w:sz w:val="20"/>
                <w:szCs w:val="20"/>
              </w:rPr>
            </w:pPr>
            <w:r w:rsidRPr="0001000B">
              <w:rPr>
                <w:rFonts w:ascii="Arial" w:eastAsia="Times New Roman" w:hAnsi="Arial" w:cs="Arial"/>
                <w:bCs/>
                <w:sz w:val="20"/>
                <w:szCs w:val="20"/>
              </w:rPr>
              <w:t>50</w:t>
            </w:r>
          </w:p>
        </w:tc>
        <w:tc>
          <w:tcPr>
            <w:tcW w:w="353" w:type="pct"/>
            <w:shd w:val="clear" w:color="auto" w:fill="auto"/>
            <w:vAlign w:val="center"/>
          </w:tcPr>
          <w:p w:rsidR="005E4CC4" w:rsidRPr="0001000B" w:rsidRDefault="005E4CC4" w:rsidP="00B649C0">
            <w:pPr>
              <w:spacing w:line="260" w:lineRule="atLeast"/>
              <w:jc w:val="center"/>
              <w:rPr>
                <w:rFonts w:ascii="Arial" w:eastAsia="Times New Roman" w:hAnsi="Arial" w:cs="Arial"/>
                <w:bCs/>
                <w:sz w:val="20"/>
                <w:szCs w:val="20"/>
              </w:rPr>
            </w:pPr>
            <w:r w:rsidRPr="0001000B">
              <w:rPr>
                <w:rFonts w:ascii="Arial" w:eastAsia="Times New Roman" w:hAnsi="Arial" w:cs="Arial"/>
                <w:bCs/>
                <w:sz w:val="20"/>
                <w:szCs w:val="20"/>
              </w:rPr>
              <w:t>25</w:t>
            </w:r>
          </w:p>
        </w:tc>
      </w:tr>
    </w:tbl>
    <w:p w:rsidR="005E4CC4" w:rsidRPr="00045F68" w:rsidRDefault="005E4CC4" w:rsidP="005E4CC4">
      <w:pPr>
        <w:tabs>
          <w:tab w:val="left" w:pos="1176"/>
        </w:tabs>
        <w:rPr>
          <w:rFonts w:ascii="Arial" w:hAnsi="Arial" w:cs="Arial"/>
        </w:rPr>
      </w:pPr>
    </w:p>
    <w:p w:rsidR="005E4CC4" w:rsidRDefault="005E4CC4" w:rsidP="005E4CC4">
      <w:pPr>
        <w:pStyle w:val="ListParagraph"/>
        <w:numPr>
          <w:ilvl w:val="0"/>
          <w:numId w:val="3"/>
        </w:numPr>
        <w:spacing w:line="276" w:lineRule="auto"/>
        <w:ind w:left="360"/>
        <w:rPr>
          <w:rFonts w:cs="Arial"/>
          <w:b/>
          <w:bCs/>
          <w:szCs w:val="20"/>
        </w:rPr>
      </w:pPr>
      <w:r w:rsidRPr="00842488">
        <w:rPr>
          <w:rFonts w:cs="Arial"/>
          <w:b/>
          <w:bCs/>
          <w:szCs w:val="20"/>
        </w:rPr>
        <w:t>OTHER ASPECTS</w:t>
      </w:r>
    </w:p>
    <w:p w:rsidR="005E4CC4" w:rsidRPr="00045F68" w:rsidRDefault="005E4CC4" w:rsidP="005E4CC4">
      <w:pPr>
        <w:pStyle w:val="ListParagraph"/>
        <w:spacing w:line="276" w:lineRule="auto"/>
        <w:ind w:left="360"/>
        <w:rPr>
          <w:rFonts w:cs="Arial"/>
          <w:b/>
          <w:bCs/>
          <w:sz w:val="16"/>
          <w:szCs w:val="16"/>
        </w:rPr>
      </w:pPr>
    </w:p>
    <w:tbl>
      <w:tblPr>
        <w:tblW w:w="5051"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916"/>
        <w:gridCol w:w="5529"/>
      </w:tblGrid>
      <w:tr w:rsidR="005E4CC4" w:rsidRPr="008F2A0A" w:rsidTr="00B649C0">
        <w:trPr>
          <w:trHeight w:val="467"/>
          <w:jc w:val="center"/>
        </w:trPr>
        <w:tc>
          <w:tcPr>
            <w:tcW w:w="2073"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Have IFIs or other donors already been consulted on the project? When? What was their judgement?</w:t>
            </w:r>
          </w:p>
        </w:tc>
        <w:tc>
          <w:tcPr>
            <w:tcW w:w="2927" w:type="pct"/>
            <w:tcBorders>
              <w:top w:val="single" w:sz="4" w:space="0" w:color="auto"/>
              <w:left w:val="single" w:sz="4" w:space="0" w:color="auto"/>
              <w:bottom w:val="single" w:sz="4" w:space="0" w:color="auto"/>
              <w:right w:val="single" w:sz="4" w:space="0" w:color="auto"/>
            </w:tcBorders>
          </w:tcPr>
          <w:p w:rsidR="005E4CC4" w:rsidRDefault="00A52CB9" w:rsidP="00A52CB9">
            <w:pPr>
              <w:rPr>
                <w:rFonts w:ascii="Arial" w:eastAsia="Arial Unicode MS" w:hAnsi="Arial" w:cs="Arial"/>
                <w:sz w:val="20"/>
                <w:szCs w:val="20"/>
              </w:rPr>
            </w:pPr>
            <w:r>
              <w:rPr>
                <w:rFonts w:ascii="Arial" w:hAnsi="Arial" w:cs="Arial"/>
                <w:sz w:val="20"/>
                <w:szCs w:val="20"/>
              </w:rPr>
              <w:t>A donor consultation meeting took place on 10 May 2023, where IFIs and other donors were invited to participate in a general discussion on the projects in the Transport sector SPP prior to its validation and approval.</w:t>
            </w:r>
          </w:p>
          <w:p w:rsidR="00A52CB9" w:rsidRPr="00A52CB9" w:rsidRDefault="00A52CB9" w:rsidP="00A52CB9">
            <w:pPr>
              <w:rPr>
                <w:rFonts w:ascii="Arial" w:eastAsia="Arial Unicode MS" w:hAnsi="Arial" w:cs="Arial"/>
                <w:sz w:val="20"/>
                <w:szCs w:val="20"/>
              </w:rPr>
            </w:pPr>
          </w:p>
        </w:tc>
      </w:tr>
      <w:tr w:rsidR="005E4CC4" w:rsidRPr="008F2A0A" w:rsidTr="00B649C0">
        <w:trPr>
          <w:trHeight w:val="245"/>
          <w:jc w:val="center"/>
        </w:trPr>
        <w:tc>
          <w:tcPr>
            <w:tcW w:w="2073"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Existing EU or WBIF support (TA): amount, purpose</w:t>
            </w:r>
          </w:p>
        </w:tc>
        <w:tc>
          <w:tcPr>
            <w:tcW w:w="2927" w:type="pct"/>
            <w:tcBorders>
              <w:top w:val="single" w:sz="4" w:space="0" w:color="auto"/>
              <w:left w:val="single" w:sz="4" w:space="0" w:color="auto"/>
              <w:bottom w:val="single" w:sz="4" w:space="0" w:color="auto"/>
              <w:right w:val="single" w:sz="4" w:space="0" w:color="auto"/>
            </w:tcBorders>
          </w:tcPr>
          <w:p w:rsidR="005E4CC4" w:rsidRPr="0001000B" w:rsidRDefault="005E4CC4" w:rsidP="00B649C0">
            <w:pPr>
              <w:spacing w:before="60" w:after="60" w:line="260" w:lineRule="atLeast"/>
              <w:rPr>
                <w:rFonts w:ascii="Arial" w:eastAsia="Times New Roman" w:hAnsi="Arial" w:cs="Arial"/>
                <w:sz w:val="20"/>
                <w:szCs w:val="20"/>
                <w:lang w:val="en-GB"/>
              </w:rPr>
            </w:pPr>
            <w:r w:rsidRPr="0001000B">
              <w:rPr>
                <w:rFonts w:ascii="Arial" w:eastAsia="Times New Roman" w:hAnsi="Arial" w:cs="Arial"/>
                <w:sz w:val="20"/>
                <w:szCs w:val="20"/>
                <w:lang w:val="en-GB"/>
              </w:rPr>
              <w:t>No.</w:t>
            </w:r>
          </w:p>
        </w:tc>
      </w:tr>
      <w:tr w:rsidR="005E4CC4" w:rsidRPr="008F2A0A" w:rsidTr="00B649C0">
        <w:trPr>
          <w:trHeight w:val="245"/>
          <w:jc w:val="center"/>
        </w:trPr>
        <w:tc>
          <w:tcPr>
            <w:tcW w:w="2073"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Has the Ministry of Finance already been consulted on the project? Describe feedback.</w:t>
            </w:r>
          </w:p>
        </w:tc>
        <w:tc>
          <w:tcPr>
            <w:tcW w:w="2927" w:type="pct"/>
            <w:tcBorders>
              <w:top w:val="single" w:sz="4" w:space="0" w:color="auto"/>
              <w:left w:val="single" w:sz="4" w:space="0" w:color="auto"/>
              <w:bottom w:val="single" w:sz="4" w:space="0" w:color="auto"/>
              <w:right w:val="single" w:sz="4" w:space="0" w:color="auto"/>
            </w:tcBorders>
          </w:tcPr>
          <w:p w:rsidR="005E4CC4" w:rsidRPr="0001000B" w:rsidRDefault="005E4CC4" w:rsidP="00B649C0">
            <w:pPr>
              <w:spacing w:before="60" w:after="60" w:line="260" w:lineRule="atLeast"/>
              <w:rPr>
                <w:rFonts w:ascii="Arial" w:eastAsia="Times New Roman" w:hAnsi="Arial" w:cs="Arial"/>
                <w:sz w:val="20"/>
                <w:szCs w:val="20"/>
                <w:lang w:val="en-GB"/>
              </w:rPr>
            </w:pPr>
            <w:r w:rsidRPr="0001000B">
              <w:rPr>
                <w:rFonts w:ascii="Arial" w:eastAsia="Times New Roman" w:hAnsi="Arial" w:cs="Arial"/>
                <w:sz w:val="20"/>
                <w:szCs w:val="20"/>
                <w:lang w:val="en-GB"/>
              </w:rPr>
              <w:t>No.</w:t>
            </w:r>
          </w:p>
        </w:tc>
      </w:tr>
      <w:tr w:rsidR="005E4CC4" w:rsidRPr="008F2A0A" w:rsidTr="00B649C0">
        <w:trPr>
          <w:trHeight w:val="348"/>
          <w:jc w:val="center"/>
        </w:trPr>
        <w:tc>
          <w:tcPr>
            <w:tcW w:w="2073"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Does the project generate revenues from end users?</w:t>
            </w:r>
          </w:p>
        </w:tc>
        <w:tc>
          <w:tcPr>
            <w:tcW w:w="2927" w:type="pct"/>
            <w:tcBorders>
              <w:top w:val="single" w:sz="4" w:space="0" w:color="auto"/>
              <w:left w:val="single" w:sz="4" w:space="0" w:color="auto"/>
              <w:bottom w:val="single" w:sz="4" w:space="0" w:color="auto"/>
              <w:right w:val="single" w:sz="4" w:space="0" w:color="auto"/>
            </w:tcBorders>
          </w:tcPr>
          <w:p w:rsidR="005E4CC4" w:rsidRPr="0001000B" w:rsidRDefault="005E4CC4" w:rsidP="00B649C0">
            <w:pPr>
              <w:spacing w:before="60" w:after="60" w:line="260" w:lineRule="atLeast"/>
              <w:rPr>
                <w:rFonts w:ascii="Arial" w:eastAsia="Times New Roman" w:hAnsi="Arial" w:cs="Arial"/>
                <w:sz w:val="20"/>
                <w:szCs w:val="20"/>
                <w:lang w:val="en-GB"/>
              </w:rPr>
            </w:pPr>
            <w:r w:rsidRPr="0001000B">
              <w:rPr>
                <w:rFonts w:ascii="Arial" w:eastAsia="Times New Roman" w:hAnsi="Arial" w:cs="Arial"/>
                <w:sz w:val="20"/>
                <w:szCs w:val="20"/>
                <w:lang w:val="en-GB"/>
              </w:rPr>
              <w:t>No.</w:t>
            </w:r>
          </w:p>
        </w:tc>
      </w:tr>
      <w:tr w:rsidR="005E4CC4" w:rsidRPr="008F2A0A" w:rsidTr="00B649C0">
        <w:trPr>
          <w:trHeight w:val="348"/>
          <w:jc w:val="center"/>
        </w:trPr>
        <w:tc>
          <w:tcPr>
            <w:tcW w:w="2073" w:type="pct"/>
            <w:tcBorders>
              <w:top w:val="single" w:sz="4" w:space="0" w:color="auto"/>
              <w:left w:val="single" w:sz="4" w:space="0" w:color="auto"/>
              <w:bottom w:val="single" w:sz="4" w:space="0" w:color="auto"/>
              <w:right w:val="single" w:sz="4" w:space="0" w:color="auto"/>
            </w:tcBorders>
            <w:shd w:val="clear" w:color="auto" w:fill="D9D9D9"/>
            <w:vAlign w:val="center"/>
          </w:tcPr>
          <w:p w:rsidR="005E4CC4" w:rsidRPr="008F2A0A" w:rsidRDefault="005E4CC4" w:rsidP="00B649C0">
            <w:pPr>
              <w:rPr>
                <w:rFonts w:ascii="Arial" w:eastAsia="Times New Roman" w:hAnsi="Arial" w:cs="Arial"/>
                <w:bCs/>
                <w:sz w:val="20"/>
                <w:szCs w:val="20"/>
              </w:rPr>
            </w:pPr>
            <w:r w:rsidRPr="008F2A0A">
              <w:rPr>
                <w:rFonts w:ascii="Arial" w:eastAsia="Times New Roman" w:hAnsi="Arial" w:cs="Arial"/>
                <w:bCs/>
                <w:sz w:val="20"/>
                <w:szCs w:val="20"/>
              </w:rPr>
              <w:t>Description of project team for implementation</w:t>
            </w:r>
          </w:p>
        </w:tc>
        <w:tc>
          <w:tcPr>
            <w:tcW w:w="2927" w:type="pct"/>
            <w:tcBorders>
              <w:top w:val="single" w:sz="4" w:space="0" w:color="auto"/>
              <w:left w:val="single" w:sz="4" w:space="0" w:color="auto"/>
              <w:bottom w:val="single" w:sz="4" w:space="0" w:color="auto"/>
              <w:right w:val="single" w:sz="4" w:space="0" w:color="auto"/>
            </w:tcBorders>
          </w:tcPr>
          <w:p w:rsidR="005E4CC4" w:rsidRPr="0001000B" w:rsidRDefault="00E86EAD" w:rsidP="00E86EAD">
            <w:pPr>
              <w:spacing w:before="60" w:after="60" w:line="260" w:lineRule="atLeast"/>
              <w:rPr>
                <w:rFonts w:ascii="Arial" w:eastAsia="Times New Roman" w:hAnsi="Arial" w:cs="Arial"/>
                <w:sz w:val="20"/>
                <w:szCs w:val="20"/>
                <w:lang w:val="en-GB"/>
              </w:rPr>
            </w:pPr>
            <w:r>
              <w:rPr>
                <w:rFonts w:ascii="Arial" w:eastAsia="Times New Roman" w:hAnsi="Arial" w:cs="Arial"/>
                <w:sz w:val="20"/>
                <w:szCs w:val="20"/>
                <w:lang w:val="en-GB"/>
              </w:rPr>
              <w:t>Department of Road Infrastructure, MESPI</w:t>
            </w:r>
            <w:r w:rsidR="00D60B44">
              <w:rPr>
                <w:rFonts w:ascii="Arial" w:eastAsia="Times New Roman" w:hAnsi="Arial" w:cs="Arial"/>
                <w:sz w:val="20"/>
                <w:szCs w:val="20"/>
                <w:lang w:val="en-GB"/>
              </w:rPr>
              <w:t>.</w:t>
            </w:r>
          </w:p>
        </w:tc>
      </w:tr>
    </w:tbl>
    <w:p w:rsidR="005E4CC4" w:rsidRDefault="005E4CC4" w:rsidP="005E4CC4">
      <w:pPr>
        <w:tabs>
          <w:tab w:val="left" w:pos="1176"/>
        </w:tabs>
        <w:rPr>
          <w:rFonts w:ascii="Arial" w:hAnsi="Arial" w:cs="Arial"/>
          <w:sz w:val="22"/>
          <w:szCs w:val="22"/>
        </w:rPr>
      </w:pPr>
    </w:p>
    <w:p w:rsidR="005E4CC4" w:rsidRDefault="005E4CC4" w:rsidP="005E4CC4">
      <w:pPr>
        <w:tabs>
          <w:tab w:val="left" w:pos="1176"/>
        </w:tabs>
        <w:rPr>
          <w:rFonts w:ascii="Arial" w:hAnsi="Arial" w:cs="Arial"/>
          <w:sz w:val="22"/>
          <w:szCs w:val="22"/>
        </w:rPr>
      </w:pPr>
    </w:p>
    <w:p w:rsidR="0007239F" w:rsidRDefault="0007239F"/>
    <w:sectPr w:rsidR="000723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078" w:rsidRDefault="00402078" w:rsidP="005E4CC4">
      <w:r>
        <w:separator/>
      </w:r>
    </w:p>
  </w:endnote>
  <w:endnote w:type="continuationSeparator" w:id="0">
    <w:p w:rsidR="00402078" w:rsidRDefault="00402078" w:rsidP="005E4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078" w:rsidRDefault="00402078" w:rsidP="005E4CC4">
      <w:r>
        <w:separator/>
      </w:r>
    </w:p>
  </w:footnote>
  <w:footnote w:type="continuationSeparator" w:id="0">
    <w:p w:rsidR="00402078" w:rsidRDefault="00402078" w:rsidP="005E4CC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8C2E70"/>
    <w:multiLevelType w:val="hybridMultilevel"/>
    <w:tmpl w:val="B442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D97EBC"/>
    <w:multiLevelType w:val="hybridMultilevel"/>
    <w:tmpl w:val="9D3E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E135D7"/>
    <w:multiLevelType w:val="hybridMultilevel"/>
    <w:tmpl w:val="70445E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FA1573"/>
    <w:multiLevelType w:val="hybridMultilevel"/>
    <w:tmpl w:val="A4DC3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CC4"/>
    <w:rsid w:val="0001000B"/>
    <w:rsid w:val="0007239F"/>
    <w:rsid w:val="000B0649"/>
    <w:rsid w:val="000B12BE"/>
    <w:rsid w:val="00242111"/>
    <w:rsid w:val="00347EB1"/>
    <w:rsid w:val="00402078"/>
    <w:rsid w:val="00411AFF"/>
    <w:rsid w:val="004C26A7"/>
    <w:rsid w:val="005E4CC4"/>
    <w:rsid w:val="006460BA"/>
    <w:rsid w:val="006F4DD3"/>
    <w:rsid w:val="00A52CB9"/>
    <w:rsid w:val="00AA11D8"/>
    <w:rsid w:val="00B31FCB"/>
    <w:rsid w:val="00B57494"/>
    <w:rsid w:val="00C77836"/>
    <w:rsid w:val="00CD5326"/>
    <w:rsid w:val="00CE2D6B"/>
    <w:rsid w:val="00D44A65"/>
    <w:rsid w:val="00D60B44"/>
    <w:rsid w:val="00DC556F"/>
    <w:rsid w:val="00DE5D62"/>
    <w:rsid w:val="00E86EAD"/>
    <w:rsid w:val="00EA7C36"/>
    <w:rsid w:val="00EB562E"/>
    <w:rsid w:val="00F37493"/>
    <w:rsid w:val="00F54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3FC3CA-BADD-4D9A-9D3F-7E09C6FED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Arial"/>
        <w:sz w:val="22"/>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CC4"/>
    <w:rPr>
      <w:rFonts w:ascii="Times New Roman" w:eastAsia="MS Mincho" w:hAnsi="Times New Roman" w:cs="Times New Roman"/>
      <w:sz w:val="24"/>
    </w:rPr>
  </w:style>
  <w:style w:type="paragraph" w:styleId="Heading2">
    <w:name w:val="heading 2"/>
    <w:basedOn w:val="Normal"/>
    <w:next w:val="Normal"/>
    <w:link w:val="Heading2Char"/>
    <w:uiPriority w:val="9"/>
    <w:unhideWhenUsed/>
    <w:qFormat/>
    <w:rsid w:val="005E4CC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4CC4"/>
    <w:rPr>
      <w:rFonts w:asciiTheme="majorHAnsi" w:eastAsiaTheme="majorEastAsia" w:hAnsiTheme="majorHAnsi" w:cstheme="majorBidi"/>
      <w:color w:val="2F5496" w:themeColor="accent1" w:themeShade="BF"/>
      <w:sz w:val="26"/>
      <w:szCs w:val="26"/>
    </w:rPr>
  </w:style>
  <w:style w:type="paragraph" w:styleId="ListParagraph">
    <w:name w:val="List Paragraph"/>
    <w:aliases w:val="Indent Paragraph,Lettre d'introduction,Heading 2_sj,Dot pt,List Paragraph Char Char Char,Indicator Text,List Paragraph1,Numbered Para 1,List Paragraph12,Bullet Points,MAIN CONTENT,Bullet 1,List Paragraph (numbered (a)),Bullit,PROVERE 1"/>
    <w:basedOn w:val="Normal"/>
    <w:link w:val="ListParagraphChar"/>
    <w:uiPriority w:val="34"/>
    <w:qFormat/>
    <w:rsid w:val="005E4CC4"/>
    <w:pPr>
      <w:ind w:left="720"/>
      <w:contextualSpacing/>
    </w:pPr>
    <w:rPr>
      <w:rFonts w:ascii="Arial" w:eastAsiaTheme="minorHAnsi" w:hAnsi="Arial" w:cstheme="minorBidi"/>
      <w:szCs w:val="22"/>
    </w:rPr>
  </w:style>
  <w:style w:type="character" w:customStyle="1" w:styleId="ListParagraphChar">
    <w:name w:val="List Paragraph Char"/>
    <w:aliases w:val="Indent Paragraph Char,Lettre d'introduction Char,Heading 2_sj Char,Dot pt Char,List Paragraph Char Char Char Char,Indicator Text Char,List Paragraph1 Char,Numbered Para 1 Char,List Paragraph12 Char,Bullet Points Char,Bullet 1 Char"/>
    <w:link w:val="ListParagraph"/>
    <w:uiPriority w:val="34"/>
    <w:qFormat/>
    <w:locked/>
    <w:rsid w:val="005E4CC4"/>
    <w:rPr>
      <w:rFonts w:ascii="Arial" w:hAnsi="Arial" w:cstheme="minorBidi"/>
      <w:sz w:val="24"/>
      <w:szCs w:val="22"/>
    </w:rPr>
  </w:style>
  <w:style w:type="paragraph" w:styleId="Header">
    <w:name w:val="header"/>
    <w:basedOn w:val="Normal"/>
    <w:link w:val="HeaderChar"/>
    <w:uiPriority w:val="99"/>
    <w:unhideWhenUsed/>
    <w:rsid w:val="005E4CC4"/>
    <w:pPr>
      <w:tabs>
        <w:tab w:val="center" w:pos="4680"/>
        <w:tab w:val="right" w:pos="9360"/>
      </w:tabs>
    </w:pPr>
  </w:style>
  <w:style w:type="character" w:customStyle="1" w:styleId="HeaderChar">
    <w:name w:val="Header Char"/>
    <w:basedOn w:val="DefaultParagraphFont"/>
    <w:link w:val="Header"/>
    <w:uiPriority w:val="99"/>
    <w:rsid w:val="005E4CC4"/>
    <w:rPr>
      <w:rFonts w:ascii="Times New Roman" w:eastAsia="MS Mincho" w:hAnsi="Times New Roman" w:cs="Times New Roman"/>
      <w:sz w:val="24"/>
    </w:rPr>
  </w:style>
  <w:style w:type="paragraph" w:styleId="Footer">
    <w:name w:val="footer"/>
    <w:basedOn w:val="Normal"/>
    <w:link w:val="FooterChar"/>
    <w:uiPriority w:val="99"/>
    <w:unhideWhenUsed/>
    <w:rsid w:val="005E4CC4"/>
    <w:pPr>
      <w:tabs>
        <w:tab w:val="center" w:pos="4680"/>
        <w:tab w:val="right" w:pos="9360"/>
      </w:tabs>
    </w:pPr>
  </w:style>
  <w:style w:type="character" w:customStyle="1" w:styleId="FooterChar">
    <w:name w:val="Footer Char"/>
    <w:basedOn w:val="DefaultParagraphFont"/>
    <w:link w:val="Footer"/>
    <w:uiPriority w:val="99"/>
    <w:rsid w:val="005E4CC4"/>
    <w:rPr>
      <w:rFonts w:ascii="Times New Roman" w:eastAsia="MS Mincho" w:hAnsi="Times New Roman" w:cs="Times New Roman"/>
      <w:sz w:val="24"/>
    </w:rPr>
  </w:style>
  <w:style w:type="paragraph" w:styleId="BalloonText">
    <w:name w:val="Balloon Text"/>
    <w:basedOn w:val="Normal"/>
    <w:link w:val="BalloonTextChar"/>
    <w:uiPriority w:val="99"/>
    <w:semiHidden/>
    <w:unhideWhenUsed/>
    <w:rsid w:val="000B12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2BE"/>
    <w:rPr>
      <w:rFonts w:ascii="Segoe UI" w:eastAsia="MS Mincho" w:hAnsi="Segoe UI" w:cs="Segoe UI"/>
      <w:sz w:val="18"/>
      <w:szCs w:val="18"/>
    </w:rPr>
  </w:style>
  <w:style w:type="paragraph" w:styleId="Title">
    <w:name w:val="Title"/>
    <w:basedOn w:val="Normal"/>
    <w:next w:val="Normal"/>
    <w:link w:val="TitleChar"/>
    <w:uiPriority w:val="10"/>
    <w:qFormat/>
    <w:rsid w:val="0001000B"/>
    <w:pPr>
      <w:pBdr>
        <w:bottom w:val="single" w:sz="8" w:space="4" w:color="5B9BD5"/>
      </w:pBdr>
      <w:spacing w:after="300"/>
      <w:contextualSpacing/>
    </w:pPr>
    <w:rPr>
      <w:rFonts w:ascii="Calibri Light" w:eastAsia="Times New Roman" w:hAnsi="Calibri Light"/>
      <w:color w:val="323E4F"/>
      <w:spacing w:val="5"/>
      <w:sz w:val="52"/>
      <w:szCs w:val="52"/>
      <w:lang w:val="en-GB"/>
    </w:rPr>
  </w:style>
  <w:style w:type="character" w:customStyle="1" w:styleId="TitleChar">
    <w:name w:val="Title Char"/>
    <w:basedOn w:val="DefaultParagraphFont"/>
    <w:link w:val="Title"/>
    <w:uiPriority w:val="10"/>
    <w:rsid w:val="0001000B"/>
    <w:rPr>
      <w:rFonts w:ascii="Calibri Light" w:eastAsia="Times New Roman" w:hAnsi="Calibri Light" w:cs="Times New Roman"/>
      <w:color w:val="323E4F"/>
      <w:spacing w:val="5"/>
      <w:sz w:val="52"/>
      <w:szCs w:val="52"/>
      <w:lang w:val="en-GB"/>
    </w:rPr>
  </w:style>
  <w:style w:type="character" w:styleId="Hyperlink">
    <w:name w:val="Hyperlink"/>
    <w:basedOn w:val="DefaultParagraphFont"/>
    <w:uiPriority w:val="99"/>
    <w:unhideWhenUsed/>
    <w:rsid w:val="000100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78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xhe.Osmanaj@rks-gov.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A162D-DC6F-4699-9DD0-A8A5044BA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1874</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Xhevat Ramosaj</dc:creator>
  <cp:keywords/>
  <dc:description/>
  <cp:lastModifiedBy>Tringe Sokoli</cp:lastModifiedBy>
  <cp:revision>7</cp:revision>
  <dcterms:created xsi:type="dcterms:W3CDTF">2024-07-23T07:37:00Z</dcterms:created>
  <dcterms:modified xsi:type="dcterms:W3CDTF">2024-08-20T09:08:00Z</dcterms:modified>
</cp:coreProperties>
</file>