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4B11E" w14:textId="77777777" w:rsidR="00B45F4D" w:rsidRPr="00697017" w:rsidRDefault="00B45F4D" w:rsidP="00210D6D">
      <w:pPr>
        <w:pStyle w:val="Title"/>
        <w:pBdr>
          <w:bottom w:val="single" w:sz="8" w:space="0" w:color="5B9BD5"/>
        </w:pBdr>
        <w:spacing w:before="120" w:after="0" w:line="276" w:lineRule="auto"/>
        <w:jc w:val="center"/>
        <w:rPr>
          <w:rFonts w:ascii="Arial" w:hAnsi="Arial" w:cs="Arial"/>
          <w:sz w:val="36"/>
          <w:szCs w:val="36"/>
        </w:rPr>
      </w:pPr>
      <w:r>
        <w:rPr>
          <w:rFonts w:ascii="Arial" w:hAnsi="Arial"/>
          <w:sz w:val="36"/>
        </w:rPr>
        <w:t>Formulari i identifikimit të projektit (FIP): Sektori i Mjedisit</w:t>
      </w:r>
    </w:p>
    <w:p w14:paraId="32FBA18B" w14:textId="77777777" w:rsidR="00B45F4D" w:rsidRPr="00697017" w:rsidRDefault="00B45F4D" w:rsidP="00B45F4D">
      <w:pPr>
        <w:pStyle w:val="Heading1"/>
        <w:spacing w:before="240" w:after="120"/>
        <w:jc w:val="center"/>
        <w:rPr>
          <w:rFonts w:ascii="Arial" w:hAnsi="Arial" w:cs="Arial"/>
          <w:color w:val="auto"/>
          <w:sz w:val="24"/>
          <w:szCs w:val="24"/>
        </w:rPr>
      </w:pPr>
      <w:r>
        <w:rPr>
          <w:rFonts w:ascii="Arial" w:hAnsi="Arial"/>
          <w:color w:val="auto"/>
          <w:sz w:val="24"/>
        </w:rPr>
        <w:t>Pjesa e parë</w:t>
      </w:r>
    </w:p>
    <w:p w14:paraId="395445FB" w14:textId="77777777" w:rsidR="0074067A" w:rsidRPr="003D1869" w:rsidRDefault="0074067A" w:rsidP="003D1869">
      <w:pPr>
        <w:pStyle w:val="ListParagraph"/>
        <w:numPr>
          <w:ilvl w:val="0"/>
          <w:numId w:val="41"/>
        </w:numPr>
        <w:spacing w:before="200" w:after="120"/>
        <w:jc w:val="both"/>
        <w:rPr>
          <w:rFonts w:cs="Arial"/>
          <w:b/>
          <w:szCs w:val="20"/>
        </w:rPr>
      </w:pPr>
      <w:r>
        <w:rPr>
          <w:b/>
          <w:bCs/>
        </w:rPr>
        <w:t>INFORMACIONE TË PËRGJITHSHME</w:t>
      </w:r>
    </w:p>
    <w:tbl>
      <w:tblPr>
        <w:tblW w:w="4947" w:type="pct"/>
        <w:jc w:val="center"/>
        <w:tblLook w:val="01E0" w:firstRow="1" w:lastRow="1" w:firstColumn="1" w:lastColumn="1" w:noHBand="0" w:noVBand="0"/>
      </w:tblPr>
      <w:tblGrid>
        <w:gridCol w:w="2679"/>
        <w:gridCol w:w="6248"/>
      </w:tblGrid>
      <w:tr w:rsidR="001A546D" w:rsidRPr="003D1869" w14:paraId="7AC395B1" w14:textId="77777777" w:rsidTr="00752CFF">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710D7211" w14:textId="0682BEFF" w:rsidR="007128F1" w:rsidRPr="003D1869" w:rsidRDefault="009415AA" w:rsidP="003D1869">
            <w:pPr>
              <w:spacing w:before="60" w:after="60"/>
              <w:jc w:val="both"/>
              <w:rPr>
                <w:rFonts w:ascii="Arial" w:hAnsi="Arial" w:cs="Arial"/>
                <w:b/>
                <w:bCs/>
                <w:sz w:val="20"/>
                <w:szCs w:val="20"/>
              </w:rPr>
            </w:pPr>
            <w:r>
              <w:rPr>
                <w:rFonts w:ascii="Arial" w:hAnsi="Arial"/>
                <w:b/>
                <w:sz w:val="20"/>
              </w:rPr>
              <w:t>Titulli i projektit</w:t>
            </w:r>
          </w:p>
        </w:tc>
        <w:tc>
          <w:tcPr>
            <w:tcW w:w="3499" w:type="pct"/>
            <w:tcBorders>
              <w:top w:val="single" w:sz="4" w:space="0" w:color="auto"/>
              <w:left w:val="single" w:sz="4" w:space="0" w:color="auto"/>
              <w:bottom w:val="single" w:sz="4" w:space="0" w:color="auto"/>
              <w:right w:val="single" w:sz="4" w:space="0" w:color="auto"/>
            </w:tcBorders>
            <w:vAlign w:val="center"/>
          </w:tcPr>
          <w:p w14:paraId="2BDDE5BF" w14:textId="258AFD14" w:rsidR="007128F1" w:rsidRPr="005E4A7B" w:rsidRDefault="004E40C2" w:rsidP="004E40C2">
            <w:pPr>
              <w:spacing w:before="60" w:after="60"/>
              <w:jc w:val="both"/>
              <w:rPr>
                <w:rFonts w:ascii="Arial" w:hAnsi="Arial" w:cs="Arial"/>
                <w:bCs/>
                <w:sz w:val="20"/>
                <w:szCs w:val="20"/>
              </w:rPr>
            </w:pPr>
            <w:r>
              <w:rPr>
                <w:rFonts w:ascii="Arial" w:hAnsi="Arial"/>
                <w:sz w:val="20"/>
              </w:rPr>
              <w:t>Krijimi i sistemit të integruar të menaxhimit të mbeturinave dhe ndërtimi i infrastrukturës së menaxhimit të mbeturinave në Zonën e Menaxhimit të Mbeturinave në Mitrovicë (Mitrovicë, Skënderaj, Zubin Potok, Zveçan, Leposaviq)</w:t>
            </w:r>
          </w:p>
        </w:tc>
      </w:tr>
      <w:tr w:rsidR="001A546D" w:rsidRPr="003D1869" w14:paraId="171D072E" w14:textId="77777777" w:rsidTr="00752CFF">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3C52A82E" w14:textId="77777777" w:rsidR="007128F1" w:rsidRPr="003D1869" w:rsidRDefault="007128F1" w:rsidP="003D1869">
            <w:pPr>
              <w:spacing w:before="60" w:after="60"/>
              <w:jc w:val="both"/>
              <w:rPr>
                <w:rFonts w:ascii="Arial" w:hAnsi="Arial" w:cs="Arial"/>
                <w:bCs/>
                <w:sz w:val="20"/>
                <w:szCs w:val="20"/>
              </w:rPr>
            </w:pPr>
            <w:r>
              <w:rPr>
                <w:rFonts w:ascii="Arial" w:hAnsi="Arial"/>
                <w:sz w:val="20"/>
              </w:rPr>
              <w:t>Sektori</w:t>
            </w:r>
          </w:p>
        </w:tc>
        <w:tc>
          <w:tcPr>
            <w:tcW w:w="3499" w:type="pct"/>
            <w:tcBorders>
              <w:top w:val="single" w:sz="4" w:space="0" w:color="auto"/>
              <w:left w:val="single" w:sz="4" w:space="0" w:color="auto"/>
              <w:bottom w:val="single" w:sz="4" w:space="0" w:color="auto"/>
              <w:right w:val="single" w:sz="4" w:space="0" w:color="auto"/>
            </w:tcBorders>
            <w:vAlign w:val="center"/>
          </w:tcPr>
          <w:p w14:paraId="4A0AB05F" w14:textId="36530F17" w:rsidR="007128F1" w:rsidRPr="003D1869" w:rsidRDefault="00A87996" w:rsidP="003D1869">
            <w:pPr>
              <w:spacing w:before="60" w:after="60"/>
              <w:jc w:val="both"/>
              <w:rPr>
                <w:rFonts w:ascii="Arial" w:hAnsi="Arial" w:cs="Arial"/>
                <w:sz w:val="20"/>
                <w:szCs w:val="20"/>
              </w:rPr>
            </w:pPr>
            <w:r>
              <w:rPr>
                <w:rFonts w:ascii="Arial" w:hAnsi="Arial"/>
                <w:sz w:val="20"/>
              </w:rPr>
              <w:t>Mjedisi</w:t>
            </w:r>
          </w:p>
        </w:tc>
      </w:tr>
      <w:tr w:rsidR="001A546D" w:rsidRPr="003D1869" w14:paraId="0F2A1D97" w14:textId="77777777" w:rsidTr="00752CFF">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4FA91AF2" w14:textId="2E9B965C" w:rsidR="005A08CE" w:rsidRPr="003D1869" w:rsidRDefault="005A08CE" w:rsidP="009415AA">
            <w:pPr>
              <w:spacing w:before="60" w:after="60"/>
              <w:jc w:val="both"/>
              <w:rPr>
                <w:rFonts w:ascii="Arial" w:hAnsi="Arial" w:cs="Arial"/>
                <w:bCs/>
                <w:sz w:val="20"/>
                <w:szCs w:val="20"/>
              </w:rPr>
            </w:pPr>
            <w:r>
              <w:rPr>
                <w:rFonts w:ascii="Arial" w:hAnsi="Arial"/>
                <w:sz w:val="20"/>
              </w:rPr>
              <w:t>Nënsektori</w:t>
            </w:r>
          </w:p>
        </w:tc>
        <w:tc>
          <w:tcPr>
            <w:tcW w:w="3499" w:type="pct"/>
            <w:tcBorders>
              <w:top w:val="single" w:sz="4" w:space="0" w:color="auto"/>
              <w:left w:val="single" w:sz="4" w:space="0" w:color="auto"/>
              <w:bottom w:val="single" w:sz="4" w:space="0" w:color="auto"/>
              <w:right w:val="single" w:sz="4" w:space="0" w:color="auto"/>
            </w:tcBorders>
            <w:vAlign w:val="center"/>
          </w:tcPr>
          <w:p w14:paraId="257B8856" w14:textId="0C943EDB" w:rsidR="001A546D" w:rsidRPr="003D1869" w:rsidRDefault="00C8538C" w:rsidP="003D1869">
            <w:pPr>
              <w:spacing w:after="0"/>
              <w:jc w:val="both"/>
              <w:rPr>
                <w:rFonts w:ascii="Arial" w:hAnsi="Arial" w:cs="Arial"/>
                <w:sz w:val="20"/>
                <w:szCs w:val="20"/>
              </w:rPr>
            </w:pPr>
            <w:r>
              <w:rPr>
                <w:rFonts w:ascii="Arial" w:hAnsi="Arial"/>
                <w:sz w:val="20"/>
              </w:rPr>
              <w:t>Objektet e përpunimit për klasifikimin dhe riciklimin e mbeturinave</w:t>
            </w:r>
          </w:p>
        </w:tc>
      </w:tr>
      <w:tr w:rsidR="001A546D" w:rsidRPr="003D1869" w14:paraId="517808BC" w14:textId="77777777" w:rsidTr="00752CFF">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5DBDF53B" w14:textId="77777777" w:rsidR="007128F1" w:rsidRPr="003D1869" w:rsidRDefault="007128F1" w:rsidP="003D1869">
            <w:pPr>
              <w:spacing w:before="60" w:after="60"/>
              <w:jc w:val="both"/>
              <w:rPr>
                <w:rFonts w:ascii="Arial" w:hAnsi="Arial" w:cs="Arial"/>
                <w:bCs/>
                <w:sz w:val="20"/>
                <w:szCs w:val="20"/>
              </w:rPr>
            </w:pPr>
            <w:r>
              <w:rPr>
                <w:rFonts w:ascii="Arial" w:hAnsi="Arial"/>
                <w:sz w:val="20"/>
              </w:rPr>
              <w:t>Përfituesi/propozuesi kryesor i projektit:</w:t>
            </w:r>
          </w:p>
        </w:tc>
        <w:tc>
          <w:tcPr>
            <w:tcW w:w="3499" w:type="pct"/>
            <w:tcBorders>
              <w:top w:val="single" w:sz="4" w:space="0" w:color="auto"/>
              <w:left w:val="single" w:sz="4" w:space="0" w:color="auto"/>
              <w:bottom w:val="single" w:sz="4" w:space="0" w:color="auto"/>
              <w:right w:val="single" w:sz="4" w:space="0" w:color="auto"/>
            </w:tcBorders>
            <w:vAlign w:val="center"/>
          </w:tcPr>
          <w:p w14:paraId="24812957" w14:textId="35112F6D" w:rsidR="007128F1" w:rsidRPr="003D1869" w:rsidRDefault="007340D6" w:rsidP="003D1869">
            <w:pPr>
              <w:spacing w:before="60" w:after="60"/>
              <w:jc w:val="both"/>
              <w:rPr>
                <w:rFonts w:ascii="Arial" w:hAnsi="Arial" w:cs="Arial"/>
                <w:sz w:val="20"/>
                <w:szCs w:val="20"/>
              </w:rPr>
            </w:pPr>
            <w:r>
              <w:rPr>
                <w:rFonts w:ascii="Arial" w:hAnsi="Arial"/>
                <w:sz w:val="20"/>
              </w:rPr>
              <w:t>Përfituesi/propozuesi kryesor i projektit: Ministria e Mjedisit, Planifikimit Hapësinor dhe Infrastrukturës (MMPHI)</w:t>
            </w:r>
          </w:p>
          <w:p w14:paraId="685CCC2F" w14:textId="28F56618" w:rsidR="00DC6B41" w:rsidRPr="003D1869" w:rsidRDefault="007340D6" w:rsidP="003D1869">
            <w:pPr>
              <w:spacing w:before="60" w:after="60"/>
              <w:jc w:val="both"/>
              <w:rPr>
                <w:rFonts w:ascii="Arial" w:hAnsi="Arial" w:cs="Arial"/>
                <w:sz w:val="20"/>
                <w:szCs w:val="20"/>
              </w:rPr>
            </w:pPr>
            <w:r>
              <w:rPr>
                <w:rFonts w:ascii="Arial" w:hAnsi="Arial"/>
                <w:sz w:val="20"/>
              </w:rPr>
              <w:t>Përfitues të tjerë: Rrethi i Mitrovicës</w:t>
            </w:r>
          </w:p>
          <w:p w14:paraId="5B75CE4B" w14:textId="16878743" w:rsidR="007340D6" w:rsidRPr="003D1869" w:rsidRDefault="007340D6" w:rsidP="003D1869">
            <w:pPr>
              <w:spacing w:before="60" w:after="60"/>
              <w:jc w:val="both"/>
              <w:rPr>
                <w:rFonts w:ascii="Arial" w:hAnsi="Arial" w:cs="Arial"/>
                <w:sz w:val="20"/>
                <w:szCs w:val="20"/>
              </w:rPr>
            </w:pPr>
            <w:r>
              <w:rPr>
                <w:rFonts w:ascii="Arial" w:hAnsi="Arial"/>
                <w:sz w:val="20"/>
              </w:rPr>
              <w:t>Ministria e Ekonomisë</w:t>
            </w:r>
          </w:p>
        </w:tc>
      </w:tr>
      <w:tr w:rsidR="001A546D" w:rsidRPr="003D1869" w14:paraId="2E820864" w14:textId="77777777" w:rsidTr="00752CFF">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2F3726D2" w14:textId="77777777" w:rsidR="007128F1" w:rsidRPr="003D1869" w:rsidRDefault="007128F1" w:rsidP="003D1869">
            <w:pPr>
              <w:spacing w:before="60" w:after="60"/>
              <w:jc w:val="both"/>
              <w:rPr>
                <w:rFonts w:ascii="Arial" w:hAnsi="Arial" w:cs="Arial"/>
                <w:bCs/>
                <w:sz w:val="20"/>
                <w:szCs w:val="20"/>
              </w:rPr>
            </w:pPr>
            <w:r>
              <w:rPr>
                <w:rFonts w:ascii="Arial" w:hAnsi="Arial"/>
                <w:sz w:val="20"/>
              </w:rPr>
              <w:t>Institucioni që është autor i propozimit të projektit</w:t>
            </w:r>
          </w:p>
        </w:tc>
        <w:tc>
          <w:tcPr>
            <w:tcW w:w="3499" w:type="pct"/>
            <w:tcBorders>
              <w:top w:val="single" w:sz="4" w:space="0" w:color="auto"/>
              <w:left w:val="single" w:sz="4" w:space="0" w:color="auto"/>
              <w:bottom w:val="single" w:sz="4" w:space="0" w:color="auto"/>
              <w:right w:val="single" w:sz="4" w:space="0" w:color="auto"/>
            </w:tcBorders>
            <w:vAlign w:val="center"/>
          </w:tcPr>
          <w:p w14:paraId="71D90AD9" w14:textId="3851CD62" w:rsidR="007128F1" w:rsidRPr="003D1869" w:rsidRDefault="005E4A7B" w:rsidP="003D1869">
            <w:pPr>
              <w:spacing w:before="60" w:after="60"/>
              <w:jc w:val="both"/>
              <w:rPr>
                <w:rFonts w:ascii="Arial" w:hAnsi="Arial" w:cs="Arial"/>
                <w:sz w:val="20"/>
                <w:szCs w:val="20"/>
              </w:rPr>
            </w:pPr>
            <w:r>
              <w:rPr>
                <w:rFonts w:ascii="Arial" w:hAnsi="Arial"/>
                <w:sz w:val="20"/>
              </w:rPr>
              <w:t>MMPHI</w:t>
            </w:r>
          </w:p>
        </w:tc>
      </w:tr>
      <w:tr w:rsidR="001A546D" w:rsidRPr="003D1869" w14:paraId="1D42B7A1" w14:textId="77777777" w:rsidTr="00752CFF">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4D88AAFC" w14:textId="77777777" w:rsidR="007128F1" w:rsidRPr="003D1869" w:rsidRDefault="007128F1" w:rsidP="003D1869">
            <w:pPr>
              <w:spacing w:before="60" w:after="60"/>
              <w:jc w:val="both"/>
              <w:rPr>
                <w:rFonts w:ascii="Arial" w:hAnsi="Arial" w:cs="Arial"/>
                <w:bCs/>
                <w:sz w:val="20"/>
                <w:szCs w:val="20"/>
              </w:rPr>
            </w:pPr>
            <w:r>
              <w:rPr>
                <w:rFonts w:ascii="Arial" w:hAnsi="Arial"/>
                <w:sz w:val="20"/>
              </w:rPr>
              <w:t>Vendndodhja/Harta</w:t>
            </w:r>
          </w:p>
        </w:tc>
        <w:tc>
          <w:tcPr>
            <w:tcW w:w="3499" w:type="pct"/>
            <w:tcBorders>
              <w:top w:val="single" w:sz="4" w:space="0" w:color="auto"/>
              <w:left w:val="single" w:sz="4" w:space="0" w:color="auto"/>
              <w:bottom w:val="single" w:sz="4" w:space="0" w:color="auto"/>
              <w:right w:val="single" w:sz="4" w:space="0" w:color="auto"/>
            </w:tcBorders>
            <w:vAlign w:val="center"/>
          </w:tcPr>
          <w:p w14:paraId="4D7079C3" w14:textId="48A5290D" w:rsidR="00107ED8" w:rsidRPr="003D1869" w:rsidRDefault="00F8586E" w:rsidP="003D1869">
            <w:pPr>
              <w:spacing w:before="60" w:after="60"/>
              <w:jc w:val="both"/>
              <w:rPr>
                <w:rFonts w:ascii="Arial" w:hAnsi="Arial" w:cs="Arial"/>
                <w:sz w:val="20"/>
                <w:szCs w:val="20"/>
              </w:rPr>
            </w:pPr>
            <w:r>
              <w:rPr>
                <w:rFonts w:ascii="Arial" w:hAnsi="Arial"/>
                <w:sz w:val="20"/>
              </w:rPr>
              <w:t>Rrethi i Mitrovicës</w:t>
            </w:r>
          </w:p>
          <w:p w14:paraId="566997F6" w14:textId="77777777" w:rsidR="00107ED8" w:rsidRPr="003D1869" w:rsidRDefault="00107ED8" w:rsidP="003D1869">
            <w:pPr>
              <w:spacing w:before="60" w:after="60"/>
              <w:jc w:val="both"/>
              <w:rPr>
                <w:rFonts w:ascii="Arial" w:hAnsi="Arial" w:cs="Arial"/>
                <w:sz w:val="20"/>
                <w:szCs w:val="20"/>
              </w:rPr>
            </w:pPr>
          </w:p>
          <w:p w14:paraId="7B746239" w14:textId="589F5E44" w:rsidR="001A546D" w:rsidRPr="003D1869" w:rsidRDefault="00440784" w:rsidP="003D1869">
            <w:pPr>
              <w:spacing w:before="60" w:after="60"/>
              <w:jc w:val="both"/>
              <w:rPr>
                <w:rFonts w:ascii="Arial" w:hAnsi="Arial" w:cs="Arial"/>
                <w:sz w:val="20"/>
                <w:szCs w:val="20"/>
              </w:rPr>
            </w:pPr>
            <w:r>
              <w:rPr>
                <w:noProof/>
                <w:lang w:val="en-US"/>
              </w:rPr>
              <w:drawing>
                <wp:inline distT="0" distB="0" distL="0" distR="0" wp14:anchorId="74F04778" wp14:editId="25624DFE">
                  <wp:extent cx="3830452" cy="3647975"/>
                  <wp:effectExtent l="0" t="0" r="0" b="0"/>
                  <wp:docPr id="1230912110" name="Picture 3"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12110" name="Picture 3" descr="A map of a country&#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877" b="12767"/>
                          <a:stretch/>
                        </pic:blipFill>
                        <pic:spPr bwMode="auto">
                          <a:xfrm>
                            <a:off x="0" y="0"/>
                            <a:ext cx="3835388" cy="3652676"/>
                          </a:xfrm>
                          <a:prstGeom prst="rect">
                            <a:avLst/>
                          </a:prstGeom>
                          <a:noFill/>
                          <a:ln>
                            <a:noFill/>
                          </a:ln>
                          <a:extLst>
                            <a:ext uri="{53640926-AAD7-44D8-BBD7-CCE9431645EC}">
                              <a14:shadowObscured xmlns:a14="http://schemas.microsoft.com/office/drawing/2010/main"/>
                            </a:ext>
                          </a:extLst>
                        </pic:spPr>
                      </pic:pic>
                    </a:graphicData>
                  </a:graphic>
                </wp:inline>
              </w:drawing>
            </w:r>
          </w:p>
          <w:p w14:paraId="4C6AAD44" w14:textId="77777777" w:rsidR="001A546D" w:rsidRPr="003D1869" w:rsidRDefault="001A546D" w:rsidP="003D1869">
            <w:pPr>
              <w:spacing w:before="60" w:after="60"/>
              <w:jc w:val="both"/>
              <w:rPr>
                <w:rFonts w:ascii="Arial" w:hAnsi="Arial" w:cs="Arial"/>
                <w:sz w:val="20"/>
                <w:szCs w:val="20"/>
              </w:rPr>
            </w:pPr>
          </w:p>
          <w:p w14:paraId="48E3B934" w14:textId="77777777" w:rsidR="001A546D" w:rsidRPr="003D1869" w:rsidRDefault="001A546D" w:rsidP="003D1869">
            <w:pPr>
              <w:spacing w:before="60" w:after="60"/>
              <w:jc w:val="both"/>
              <w:rPr>
                <w:rFonts w:ascii="Arial" w:hAnsi="Arial" w:cs="Arial"/>
                <w:sz w:val="20"/>
                <w:szCs w:val="20"/>
              </w:rPr>
            </w:pPr>
          </w:p>
          <w:p w14:paraId="0EDD5719" w14:textId="77777777" w:rsidR="001A546D" w:rsidRPr="003D1869" w:rsidRDefault="001A546D" w:rsidP="003D1869">
            <w:pPr>
              <w:spacing w:before="60" w:after="60"/>
              <w:jc w:val="both"/>
              <w:rPr>
                <w:rFonts w:ascii="Arial" w:hAnsi="Arial" w:cs="Arial"/>
                <w:sz w:val="20"/>
                <w:szCs w:val="20"/>
              </w:rPr>
            </w:pPr>
          </w:p>
          <w:p w14:paraId="0F146A67" w14:textId="373CB62E" w:rsidR="001A546D" w:rsidRPr="003D1869" w:rsidRDefault="001A546D" w:rsidP="003D1869">
            <w:pPr>
              <w:spacing w:before="60" w:after="60"/>
              <w:jc w:val="both"/>
              <w:rPr>
                <w:rFonts w:ascii="Arial" w:hAnsi="Arial" w:cs="Arial"/>
                <w:sz w:val="20"/>
                <w:szCs w:val="20"/>
              </w:rPr>
            </w:pPr>
          </w:p>
        </w:tc>
      </w:tr>
      <w:tr w:rsidR="001A546D" w:rsidRPr="003D1869" w14:paraId="068BD93A" w14:textId="77777777" w:rsidTr="00752CFF">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238B5689" w14:textId="77777777" w:rsidR="007128F1" w:rsidRPr="003D1869" w:rsidRDefault="007128F1" w:rsidP="003D1869">
            <w:pPr>
              <w:spacing w:before="60" w:after="60"/>
              <w:jc w:val="both"/>
              <w:rPr>
                <w:rFonts w:ascii="Arial" w:hAnsi="Arial" w:cs="Arial"/>
                <w:bCs/>
                <w:sz w:val="20"/>
                <w:szCs w:val="20"/>
              </w:rPr>
            </w:pPr>
            <w:r>
              <w:rPr>
                <w:rFonts w:ascii="Arial" w:hAnsi="Arial"/>
                <w:sz w:val="20"/>
              </w:rPr>
              <w:t>Investimi total i parashikuar:</w:t>
            </w:r>
          </w:p>
          <w:p w14:paraId="33837E57" w14:textId="77777777" w:rsidR="007128F1" w:rsidRPr="003D1869" w:rsidRDefault="007128F1" w:rsidP="003D1869">
            <w:pPr>
              <w:numPr>
                <w:ilvl w:val="0"/>
                <w:numId w:val="42"/>
              </w:numPr>
              <w:spacing w:before="60" w:after="60"/>
              <w:ind w:left="223" w:hanging="223"/>
              <w:jc w:val="both"/>
              <w:rPr>
                <w:rFonts w:ascii="Arial" w:hAnsi="Arial" w:cs="Arial"/>
                <w:bCs/>
                <w:sz w:val="20"/>
                <w:szCs w:val="20"/>
              </w:rPr>
            </w:pPr>
            <w:r>
              <w:rPr>
                <w:rFonts w:ascii="Arial" w:hAnsi="Arial"/>
                <w:sz w:val="20"/>
              </w:rPr>
              <w:lastRenderedPageBreak/>
              <w:t xml:space="preserve">Aktivitetet përgatitore (dokumentacioni planifikues, dokumentacioni teknik, marrja e tokës etj.) </w:t>
            </w:r>
          </w:p>
          <w:p w14:paraId="5692AEC3" w14:textId="77777777" w:rsidR="007128F1" w:rsidRPr="003D1869" w:rsidRDefault="007128F1" w:rsidP="003D1869">
            <w:pPr>
              <w:numPr>
                <w:ilvl w:val="0"/>
                <w:numId w:val="42"/>
              </w:numPr>
              <w:spacing w:before="60" w:after="60"/>
              <w:ind w:left="223" w:hanging="223"/>
              <w:jc w:val="both"/>
              <w:rPr>
                <w:rFonts w:ascii="Arial" w:hAnsi="Arial" w:cs="Arial"/>
                <w:bCs/>
                <w:sz w:val="20"/>
                <w:szCs w:val="20"/>
              </w:rPr>
            </w:pPr>
            <w:r>
              <w:rPr>
                <w:rFonts w:ascii="Arial" w:hAnsi="Arial"/>
                <w:sz w:val="20"/>
              </w:rPr>
              <w:t>Punimet ndërtimore</w:t>
            </w:r>
          </w:p>
          <w:p w14:paraId="544762E7" w14:textId="77777777" w:rsidR="007128F1" w:rsidRPr="003D1869" w:rsidRDefault="007128F1" w:rsidP="003D1869">
            <w:pPr>
              <w:numPr>
                <w:ilvl w:val="0"/>
                <w:numId w:val="42"/>
              </w:numPr>
              <w:spacing w:before="60" w:after="60"/>
              <w:ind w:left="223" w:hanging="223"/>
              <w:jc w:val="both"/>
              <w:rPr>
                <w:rFonts w:ascii="Arial" w:hAnsi="Arial" w:cs="Arial"/>
                <w:bCs/>
                <w:sz w:val="20"/>
                <w:szCs w:val="20"/>
              </w:rPr>
            </w:pPr>
            <w:r>
              <w:rPr>
                <w:rFonts w:ascii="Arial" w:hAnsi="Arial"/>
                <w:sz w:val="20"/>
              </w:rPr>
              <w:t xml:space="preserve">Mbikëqyrja </w:t>
            </w:r>
          </w:p>
        </w:tc>
        <w:tc>
          <w:tcPr>
            <w:tcW w:w="3499" w:type="pct"/>
            <w:tcBorders>
              <w:top w:val="single" w:sz="4" w:space="0" w:color="auto"/>
              <w:left w:val="single" w:sz="4" w:space="0" w:color="auto"/>
              <w:bottom w:val="single" w:sz="4" w:space="0" w:color="auto"/>
              <w:right w:val="single" w:sz="4" w:space="0" w:color="auto"/>
            </w:tcBorders>
            <w:vAlign w:val="center"/>
          </w:tcPr>
          <w:p w14:paraId="7A082375" w14:textId="65667A75" w:rsidR="0015523A" w:rsidRPr="00DF7C36" w:rsidRDefault="00DF7C36" w:rsidP="00833A5B">
            <w:pPr>
              <w:spacing w:before="60" w:after="60"/>
              <w:rPr>
                <w:rFonts w:ascii="Arial" w:hAnsi="Arial" w:cs="Arial"/>
                <w:sz w:val="20"/>
                <w:szCs w:val="20"/>
                <w:highlight w:val="yellow"/>
              </w:rPr>
            </w:pPr>
            <w:r>
              <w:rPr>
                <w:rFonts w:ascii="Arial" w:hAnsi="Arial"/>
                <w:sz w:val="20"/>
              </w:rPr>
              <w:lastRenderedPageBreak/>
              <w:t>Investimi total i parashikuar: 48,535,118 EUR</w:t>
            </w:r>
            <w:r>
              <w:rPr>
                <w:rFonts w:ascii="Arial" w:hAnsi="Arial"/>
                <w:sz w:val="20"/>
                <w:highlight w:val="yellow"/>
              </w:rPr>
              <w:br/>
            </w:r>
            <w:r>
              <w:rPr>
                <w:rFonts w:ascii="Arial" w:hAnsi="Arial"/>
                <w:sz w:val="20"/>
              </w:rPr>
              <w:t>Nga të cilat:</w:t>
            </w:r>
          </w:p>
          <w:p w14:paraId="15BC84BC" w14:textId="765F0871" w:rsidR="00833A5B" w:rsidRPr="009D014F" w:rsidRDefault="00833A5B" w:rsidP="00833A5B">
            <w:pPr>
              <w:spacing w:before="60" w:after="60"/>
              <w:rPr>
                <w:rFonts w:ascii="Arial" w:hAnsi="Arial" w:cs="Arial"/>
                <w:sz w:val="20"/>
                <w:szCs w:val="20"/>
              </w:rPr>
            </w:pPr>
            <w:r>
              <w:rPr>
                <w:rFonts w:ascii="Arial" w:hAnsi="Arial"/>
                <w:sz w:val="20"/>
              </w:rPr>
              <w:lastRenderedPageBreak/>
              <w:t>Aktivitetet përgatitore: 3,882,809 EUR</w:t>
            </w:r>
          </w:p>
          <w:p w14:paraId="7C3CD677" w14:textId="13F79FCD" w:rsidR="00833A5B" w:rsidRPr="00606B12" w:rsidRDefault="00833A5B" w:rsidP="00833A5B">
            <w:pPr>
              <w:spacing w:before="60" w:after="60"/>
              <w:rPr>
                <w:rFonts w:ascii="Arial" w:hAnsi="Arial" w:cs="Arial"/>
                <w:sz w:val="20"/>
                <w:szCs w:val="20"/>
              </w:rPr>
            </w:pPr>
            <w:r>
              <w:rPr>
                <w:rFonts w:ascii="Arial" w:hAnsi="Arial"/>
                <w:sz w:val="20"/>
              </w:rPr>
              <w:t xml:space="preserve">Punimet ndërtimore: 43,681,606 EUR </w:t>
            </w:r>
          </w:p>
          <w:p w14:paraId="44FC9FF2" w14:textId="5BB8205F" w:rsidR="00833A5B" w:rsidRPr="00AF5D7A" w:rsidRDefault="00833A5B" w:rsidP="00833A5B">
            <w:pPr>
              <w:spacing w:before="60" w:after="60"/>
              <w:rPr>
                <w:rFonts w:ascii="Arial" w:hAnsi="Arial" w:cs="Arial"/>
                <w:sz w:val="20"/>
                <w:szCs w:val="20"/>
              </w:rPr>
            </w:pPr>
            <w:r>
              <w:rPr>
                <w:rFonts w:ascii="Arial" w:hAnsi="Arial"/>
                <w:sz w:val="20"/>
              </w:rPr>
              <w:t>Mbikëqyrja:  970,703 EUR</w:t>
            </w:r>
          </w:p>
          <w:p w14:paraId="51AA1F9E" w14:textId="0FAB090D" w:rsidR="007E3EDE" w:rsidRPr="006A55E4" w:rsidRDefault="007E3EDE" w:rsidP="00833A5B">
            <w:pPr>
              <w:spacing w:before="60" w:after="60"/>
              <w:jc w:val="both"/>
              <w:rPr>
                <w:rFonts w:ascii="Arial" w:hAnsi="Arial" w:cs="Arial"/>
                <w:sz w:val="20"/>
                <w:szCs w:val="20"/>
              </w:rPr>
            </w:pPr>
          </w:p>
        </w:tc>
      </w:tr>
      <w:tr w:rsidR="001A546D" w:rsidRPr="003D1869" w14:paraId="4CCD7F58" w14:textId="77777777" w:rsidTr="00752CFF">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3E193DF8" w14:textId="77777777" w:rsidR="007128F1" w:rsidRPr="003D1869" w:rsidRDefault="007128F1" w:rsidP="003D1869">
            <w:pPr>
              <w:spacing w:before="60" w:after="60"/>
              <w:jc w:val="both"/>
              <w:rPr>
                <w:rFonts w:ascii="Arial" w:hAnsi="Arial" w:cs="Arial"/>
                <w:b/>
                <w:sz w:val="20"/>
                <w:szCs w:val="20"/>
              </w:rPr>
            </w:pPr>
            <w:r>
              <w:rPr>
                <w:rFonts w:ascii="Arial" w:hAnsi="Arial"/>
                <w:b/>
                <w:sz w:val="20"/>
              </w:rPr>
              <w:lastRenderedPageBreak/>
              <w:t>Personi përgjegjës ose i autorizuar për kontakt:</w:t>
            </w:r>
          </w:p>
        </w:tc>
        <w:tc>
          <w:tcPr>
            <w:tcW w:w="3499" w:type="pct"/>
            <w:tcBorders>
              <w:top w:val="single" w:sz="4" w:space="0" w:color="auto"/>
              <w:left w:val="single" w:sz="4" w:space="0" w:color="auto"/>
              <w:bottom w:val="single" w:sz="4" w:space="0" w:color="auto"/>
              <w:right w:val="single" w:sz="4" w:space="0" w:color="auto"/>
            </w:tcBorders>
            <w:shd w:val="clear" w:color="auto" w:fill="auto"/>
            <w:vAlign w:val="center"/>
          </w:tcPr>
          <w:p w14:paraId="696B19E6" w14:textId="780042EA" w:rsidR="007128F1" w:rsidRPr="003D1869" w:rsidRDefault="00DF7C36" w:rsidP="003D1869">
            <w:pPr>
              <w:spacing w:before="60" w:after="60"/>
              <w:jc w:val="both"/>
              <w:rPr>
                <w:rFonts w:ascii="Arial" w:hAnsi="Arial" w:cs="Arial"/>
                <w:b/>
                <w:sz w:val="20"/>
                <w:szCs w:val="20"/>
              </w:rPr>
            </w:pPr>
            <w:r>
              <w:rPr>
                <w:rFonts w:ascii="Arial" w:hAnsi="Arial"/>
                <w:sz w:val="20"/>
              </w:rPr>
              <w:t>Abdullah Pirçe, Florije Tahiri</w:t>
            </w:r>
          </w:p>
        </w:tc>
      </w:tr>
      <w:tr w:rsidR="001A546D" w:rsidRPr="003D1869" w14:paraId="39B27719" w14:textId="77777777" w:rsidTr="00752CFF">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029B374D" w14:textId="77777777" w:rsidR="008F3D28" w:rsidRPr="003D1869" w:rsidRDefault="008F3D28" w:rsidP="003D1869">
            <w:pPr>
              <w:spacing w:before="60" w:after="60"/>
              <w:jc w:val="both"/>
              <w:rPr>
                <w:rFonts w:ascii="Arial" w:hAnsi="Arial" w:cs="Arial"/>
                <w:bCs/>
                <w:sz w:val="20"/>
                <w:szCs w:val="20"/>
              </w:rPr>
            </w:pPr>
            <w:r>
              <w:rPr>
                <w:rFonts w:ascii="Arial" w:hAnsi="Arial"/>
                <w:sz w:val="20"/>
              </w:rPr>
              <w:t>Emri – Pozita:</w:t>
            </w:r>
          </w:p>
        </w:tc>
        <w:tc>
          <w:tcPr>
            <w:tcW w:w="3499" w:type="pct"/>
            <w:tcBorders>
              <w:top w:val="single" w:sz="4" w:space="0" w:color="auto"/>
              <w:left w:val="single" w:sz="4" w:space="0" w:color="auto"/>
              <w:bottom w:val="single" w:sz="4" w:space="0" w:color="auto"/>
              <w:right w:val="single" w:sz="4" w:space="0" w:color="auto"/>
            </w:tcBorders>
            <w:vAlign w:val="center"/>
          </w:tcPr>
          <w:p w14:paraId="657D7784" w14:textId="03D6699B" w:rsidR="00CE5F46" w:rsidRPr="00DF7C36" w:rsidRDefault="00B06170" w:rsidP="00CE5F46">
            <w:pPr>
              <w:pStyle w:val="NormalWeb"/>
              <w:spacing w:before="60" w:beforeAutospacing="0" w:after="60" w:afterAutospacing="0"/>
              <w:jc w:val="both"/>
              <w:rPr>
                <w:rFonts w:ascii="Arial" w:hAnsi="Arial" w:cs="Arial"/>
                <w:sz w:val="20"/>
                <w:szCs w:val="20"/>
              </w:rPr>
            </w:pPr>
            <w:r>
              <w:rPr>
                <w:rFonts w:ascii="Arial" w:hAnsi="Arial"/>
                <w:sz w:val="20"/>
              </w:rPr>
              <w:t>Abdullah Pirçe, Zëvendës Drejtor i Departamentit për Mjedisin dhe Mbrojtjen e Ujërave, Ministria e Mjedisit, Planifikimit Hapësinor dhe Infrastrukturës</w:t>
            </w:r>
          </w:p>
          <w:p w14:paraId="17A540C5" w14:textId="255894C1" w:rsidR="008F3D28" w:rsidRPr="00191C0A" w:rsidRDefault="00B06170" w:rsidP="00CE5F46">
            <w:pPr>
              <w:pStyle w:val="NormalWeb"/>
              <w:spacing w:before="60" w:beforeAutospacing="0" w:after="60" w:afterAutospacing="0"/>
              <w:jc w:val="both"/>
              <w:rPr>
                <w:rFonts w:ascii="Arial" w:hAnsi="Arial" w:cs="Arial"/>
                <w:color w:val="000000"/>
                <w:sz w:val="22"/>
                <w:szCs w:val="22"/>
              </w:rPr>
            </w:pPr>
            <w:r>
              <w:rPr>
                <w:rFonts w:ascii="Arial" w:hAnsi="Arial"/>
                <w:sz w:val="20"/>
              </w:rPr>
              <w:t>Florije Tahiri, Zëvendës Udhëheqëse e Divizionit për Mbeturina dhe Kimikate në Departamentin për Mjedis dhe Mbrojtjen e Ujërave, Ministria e Mjedisit, Planifikimit Hapësinor dhe Infrastrukturës</w:t>
            </w:r>
            <w:r>
              <w:rPr>
                <w:rFonts w:ascii="Arial" w:hAnsi="Arial"/>
                <w:color w:val="000000"/>
                <w:sz w:val="22"/>
              </w:rPr>
              <w:t xml:space="preserve"> </w:t>
            </w:r>
          </w:p>
        </w:tc>
      </w:tr>
      <w:tr w:rsidR="001A546D" w:rsidRPr="003D1869" w14:paraId="15FC07FB" w14:textId="77777777" w:rsidTr="00752CFF">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0E8FC709" w14:textId="77777777" w:rsidR="008F3D28" w:rsidRPr="003D1869" w:rsidRDefault="008F3D28" w:rsidP="003D1869">
            <w:pPr>
              <w:spacing w:before="60" w:after="60"/>
              <w:jc w:val="both"/>
              <w:rPr>
                <w:rFonts w:ascii="Arial" w:hAnsi="Arial" w:cs="Arial"/>
                <w:bCs/>
                <w:sz w:val="20"/>
                <w:szCs w:val="20"/>
              </w:rPr>
            </w:pPr>
            <w:r>
              <w:rPr>
                <w:rFonts w:ascii="Arial" w:hAnsi="Arial"/>
                <w:sz w:val="20"/>
              </w:rPr>
              <w:t>Adresa e emailit - Telefoni:</w:t>
            </w:r>
          </w:p>
        </w:tc>
        <w:tc>
          <w:tcPr>
            <w:tcW w:w="3499" w:type="pct"/>
            <w:tcBorders>
              <w:top w:val="single" w:sz="4" w:space="0" w:color="auto"/>
              <w:left w:val="single" w:sz="4" w:space="0" w:color="auto"/>
              <w:bottom w:val="single" w:sz="4" w:space="0" w:color="auto"/>
              <w:right w:val="single" w:sz="4" w:space="0" w:color="auto"/>
            </w:tcBorders>
            <w:vAlign w:val="center"/>
          </w:tcPr>
          <w:p w14:paraId="6074BADE" w14:textId="77777777" w:rsidR="00CE5F46" w:rsidRPr="00191C0A" w:rsidRDefault="00A32C99" w:rsidP="00CE5F46">
            <w:pPr>
              <w:spacing w:before="60" w:after="60"/>
              <w:rPr>
                <w:rStyle w:val="Hyperlink"/>
                <w:rFonts w:ascii="Arial" w:hAnsi="Arial" w:cs="Arial"/>
              </w:rPr>
            </w:pPr>
            <w:hyperlink r:id="rId9" w:history="1">
              <w:r w:rsidR="00B06170">
                <w:rPr>
                  <w:rStyle w:val="Hyperlink"/>
                  <w:rFonts w:ascii="Arial" w:hAnsi="Arial"/>
                </w:rPr>
                <w:t>abdullah.pirce@rks-gov.net</w:t>
              </w:r>
            </w:hyperlink>
            <w:r w:rsidR="00B06170">
              <w:rPr>
                <w:rFonts w:ascii="Arial" w:hAnsi="Arial"/>
              </w:rPr>
              <w:t xml:space="preserve"> </w:t>
            </w:r>
            <w:r w:rsidR="00B06170">
              <w:rPr>
                <w:rStyle w:val="Hyperlink"/>
                <w:rFonts w:ascii="Arial" w:hAnsi="Arial"/>
                <w:color w:val="auto"/>
              </w:rPr>
              <w:t xml:space="preserve"> </w:t>
            </w:r>
            <w:r w:rsidR="00B06170">
              <w:rPr>
                <w:rStyle w:val="Hyperlink"/>
                <w:rFonts w:ascii="Arial" w:hAnsi="Arial"/>
              </w:rPr>
              <w:t xml:space="preserve"> +383(0) 38 200 74 078</w:t>
            </w:r>
          </w:p>
          <w:p w14:paraId="3CD36CA7" w14:textId="52EA3030" w:rsidR="008F3D28" w:rsidRPr="00191C0A" w:rsidRDefault="00A32C99" w:rsidP="00CE5F46">
            <w:pPr>
              <w:spacing w:before="60" w:after="60" w:line="260" w:lineRule="atLeast"/>
              <w:jc w:val="both"/>
              <w:rPr>
                <w:rFonts w:ascii="Arial" w:hAnsi="Arial" w:cs="Arial"/>
                <w:color w:val="0563C1" w:themeColor="hyperlink"/>
                <w:u w:val="single"/>
              </w:rPr>
            </w:pPr>
            <w:hyperlink r:id="rId10" w:history="1">
              <w:r w:rsidR="00B06170">
                <w:rPr>
                  <w:rStyle w:val="Hyperlink"/>
                  <w:rFonts w:ascii="Arial" w:hAnsi="Arial"/>
                </w:rPr>
                <w:t>florije.tahiri@rks-gov.net</w:t>
              </w:r>
            </w:hyperlink>
            <w:r w:rsidR="00B06170">
              <w:rPr>
                <w:rStyle w:val="Hyperlink"/>
                <w:rFonts w:ascii="Arial" w:hAnsi="Arial"/>
              </w:rPr>
              <w:t xml:space="preserve">  +383(0) 38 200 74 072   </w:t>
            </w:r>
          </w:p>
        </w:tc>
      </w:tr>
    </w:tbl>
    <w:p w14:paraId="17585BDA" w14:textId="77777777" w:rsidR="00FA2614" w:rsidRPr="003D1869" w:rsidRDefault="00FA2614" w:rsidP="003D1869">
      <w:pPr>
        <w:pStyle w:val="ListParagraph"/>
        <w:spacing w:before="200" w:after="120"/>
        <w:ind w:left="340"/>
        <w:jc w:val="both"/>
        <w:rPr>
          <w:rFonts w:cs="Arial"/>
          <w:b/>
          <w:szCs w:val="20"/>
        </w:rPr>
      </w:pPr>
    </w:p>
    <w:p w14:paraId="017392E8" w14:textId="77777777" w:rsidR="0083451C" w:rsidRPr="003D1869" w:rsidRDefault="0074067A" w:rsidP="003D1869">
      <w:pPr>
        <w:pStyle w:val="ListParagraph"/>
        <w:numPr>
          <w:ilvl w:val="0"/>
          <w:numId w:val="41"/>
        </w:numPr>
        <w:spacing w:before="200" w:after="120"/>
        <w:jc w:val="both"/>
        <w:rPr>
          <w:rFonts w:cs="Arial"/>
          <w:b/>
          <w:szCs w:val="20"/>
        </w:rPr>
      </w:pPr>
      <w:r>
        <w:rPr>
          <w:b/>
        </w:rPr>
        <w:t>PËRSHKRIMI I PROJEKTIT</w:t>
      </w:r>
    </w:p>
    <w:tbl>
      <w:tblPr>
        <w:tblW w:w="5000" w:type="pct"/>
        <w:tblInd w:w="-5" w:type="dxa"/>
        <w:tblLook w:val="01E0" w:firstRow="1" w:lastRow="1" w:firstColumn="1" w:lastColumn="1" w:noHBand="0" w:noVBand="0"/>
      </w:tblPr>
      <w:tblGrid>
        <w:gridCol w:w="3062"/>
        <w:gridCol w:w="5961"/>
      </w:tblGrid>
      <w:tr w:rsidR="007128F1" w:rsidRPr="003D1869" w14:paraId="43535A2D" w14:textId="77777777" w:rsidTr="00CA4866">
        <w:trPr>
          <w:trHeight w:val="346"/>
        </w:trPr>
        <w:tc>
          <w:tcPr>
            <w:tcW w:w="1697" w:type="pct"/>
            <w:tcBorders>
              <w:top w:val="single" w:sz="4" w:space="0" w:color="auto"/>
              <w:left w:val="single" w:sz="4" w:space="0" w:color="auto"/>
              <w:bottom w:val="single" w:sz="4" w:space="0" w:color="auto"/>
              <w:right w:val="single" w:sz="4" w:space="0" w:color="auto"/>
            </w:tcBorders>
            <w:shd w:val="clear" w:color="auto" w:fill="D9D9D9"/>
            <w:vAlign w:val="center"/>
          </w:tcPr>
          <w:p w14:paraId="49D78295" w14:textId="77777777" w:rsidR="007128F1" w:rsidRPr="003D1869" w:rsidRDefault="007128F1" w:rsidP="003D1869">
            <w:pPr>
              <w:spacing w:before="60" w:after="60"/>
              <w:jc w:val="both"/>
              <w:rPr>
                <w:rFonts w:ascii="Arial" w:hAnsi="Arial" w:cs="Arial"/>
                <w:bCs/>
                <w:sz w:val="20"/>
                <w:szCs w:val="20"/>
              </w:rPr>
            </w:pPr>
            <w:r>
              <w:rPr>
                <w:rFonts w:ascii="Arial" w:hAnsi="Arial"/>
                <w:sz w:val="20"/>
              </w:rPr>
              <w:t>Qëllimi i projektit infrastrukturor</w:t>
            </w:r>
          </w:p>
        </w:tc>
        <w:tc>
          <w:tcPr>
            <w:tcW w:w="3303" w:type="pct"/>
            <w:tcBorders>
              <w:top w:val="single" w:sz="4" w:space="0" w:color="auto"/>
              <w:left w:val="single" w:sz="4" w:space="0" w:color="auto"/>
              <w:bottom w:val="single" w:sz="4" w:space="0" w:color="auto"/>
              <w:right w:val="single" w:sz="4" w:space="0" w:color="auto"/>
            </w:tcBorders>
          </w:tcPr>
          <w:p w14:paraId="6BB96B39" w14:textId="5D0895AC" w:rsidR="008472AD" w:rsidRPr="006A55E4" w:rsidRDefault="00E97C9C" w:rsidP="004E40C2">
            <w:pPr>
              <w:spacing w:before="60" w:after="60"/>
              <w:jc w:val="both"/>
              <w:rPr>
                <w:rFonts w:ascii="Arial" w:hAnsi="Arial" w:cs="Arial"/>
                <w:sz w:val="20"/>
                <w:szCs w:val="20"/>
              </w:rPr>
            </w:pPr>
            <w:r>
              <w:rPr>
                <w:rFonts w:ascii="Arial" w:hAnsi="Arial"/>
                <w:sz w:val="20"/>
              </w:rPr>
              <w:t xml:space="preserve">Qëllimi i projektit është të zvogëlojë asgjësimin e mbetjeve duke krijuar një sistem adekuat klasifikimi në burim dhe duke ndërtuar qendra të mëdha për trajtimin, kompostimin, klasifikimin dhe riciklimin e </w:t>
            </w:r>
            <w:r>
              <w:rPr>
                <w:rStyle w:val="hps"/>
                <w:rFonts w:ascii="Arial" w:hAnsi="Arial"/>
                <w:sz w:val="20"/>
              </w:rPr>
              <w:t xml:space="preserve">mbetjeve organike dhe fraksioneve të tjera të ndryshme të mbetjeve, dhe pas trajtimit të mbetjeve të pa riciklueshme </w:t>
            </w:r>
            <w:r>
              <w:rPr>
                <w:rFonts w:ascii="Arial" w:hAnsi="Arial"/>
                <w:sz w:val="20"/>
              </w:rPr>
              <w:t xml:space="preserve">për afërsisht 173,551 njerëz, duke reduktuar kështu </w:t>
            </w:r>
            <w:r>
              <w:rPr>
                <w:rStyle w:val="hps"/>
                <w:rFonts w:ascii="Arial" w:hAnsi="Arial"/>
                <w:sz w:val="20"/>
              </w:rPr>
              <w:t>rreziqet mjedisore dhe shëndetësore të lidhura</w:t>
            </w:r>
            <w:r>
              <w:rPr>
                <w:rFonts w:ascii="Arial" w:hAnsi="Arial"/>
                <w:sz w:val="20"/>
              </w:rPr>
              <w:t xml:space="preserve">. </w:t>
            </w:r>
          </w:p>
        </w:tc>
      </w:tr>
      <w:tr w:rsidR="006121C2" w:rsidRPr="003D1869" w14:paraId="4243F476" w14:textId="77777777" w:rsidTr="00CA4866">
        <w:trPr>
          <w:trHeight w:val="330"/>
        </w:trPr>
        <w:tc>
          <w:tcPr>
            <w:tcW w:w="1697" w:type="pct"/>
            <w:tcBorders>
              <w:top w:val="single" w:sz="4" w:space="0" w:color="auto"/>
              <w:left w:val="single" w:sz="4" w:space="0" w:color="auto"/>
              <w:bottom w:val="single" w:sz="4" w:space="0" w:color="auto"/>
              <w:right w:val="single" w:sz="4" w:space="0" w:color="auto"/>
            </w:tcBorders>
            <w:shd w:val="clear" w:color="auto" w:fill="D9D9D9"/>
            <w:vAlign w:val="center"/>
          </w:tcPr>
          <w:p w14:paraId="6FB73C8C" w14:textId="77777777" w:rsidR="006121C2" w:rsidRPr="003D1869" w:rsidRDefault="006121C2" w:rsidP="009415AA">
            <w:pPr>
              <w:spacing w:before="60" w:after="60"/>
              <w:rPr>
                <w:rFonts w:ascii="Arial" w:hAnsi="Arial" w:cs="Arial"/>
                <w:bCs/>
                <w:sz w:val="20"/>
                <w:szCs w:val="20"/>
              </w:rPr>
            </w:pPr>
            <w:r>
              <w:rPr>
                <w:rFonts w:ascii="Arial" w:hAnsi="Arial"/>
                <w:sz w:val="20"/>
              </w:rPr>
              <w:t>Rezultatet e projektit infrastrukturor</w:t>
            </w:r>
          </w:p>
        </w:tc>
        <w:tc>
          <w:tcPr>
            <w:tcW w:w="3303" w:type="pct"/>
            <w:tcBorders>
              <w:top w:val="single" w:sz="4" w:space="0" w:color="auto"/>
              <w:left w:val="single" w:sz="4" w:space="0" w:color="auto"/>
              <w:bottom w:val="single" w:sz="4" w:space="0" w:color="auto"/>
              <w:right w:val="single" w:sz="4" w:space="0" w:color="auto"/>
            </w:tcBorders>
          </w:tcPr>
          <w:p w14:paraId="10F1DC5E" w14:textId="77777777" w:rsidR="008472AD" w:rsidRPr="003D1869" w:rsidRDefault="008472AD" w:rsidP="003D1869">
            <w:pPr>
              <w:pStyle w:val="ListParagraph"/>
              <w:numPr>
                <w:ilvl w:val="0"/>
                <w:numId w:val="48"/>
              </w:numPr>
              <w:spacing w:before="60" w:after="60"/>
              <w:ind w:left="429" w:hanging="429"/>
              <w:jc w:val="both"/>
              <w:rPr>
                <w:rStyle w:val="hps"/>
                <w:rFonts w:cs="Arial"/>
                <w:szCs w:val="20"/>
              </w:rPr>
            </w:pPr>
            <w:r>
              <w:rPr>
                <w:rStyle w:val="hps"/>
              </w:rPr>
              <w:t>Zbatimi funksional i ligjit për mbeturinat dhe kontrolli i vendosur i fluksit të mbeturinave organike dhe fraksioneve të tjera të mbeturinave.</w:t>
            </w:r>
          </w:p>
          <w:p w14:paraId="299FB720" w14:textId="315E56BE" w:rsidR="008472AD" w:rsidRPr="003D1869" w:rsidRDefault="008472AD" w:rsidP="003D1869">
            <w:pPr>
              <w:pStyle w:val="ListParagraph"/>
              <w:numPr>
                <w:ilvl w:val="0"/>
                <w:numId w:val="48"/>
              </w:numPr>
              <w:spacing w:before="60" w:after="60"/>
              <w:ind w:left="429" w:hanging="429"/>
              <w:jc w:val="both"/>
              <w:rPr>
                <w:rFonts w:cs="Arial"/>
                <w:szCs w:val="20"/>
              </w:rPr>
            </w:pPr>
            <w:r>
              <w:t>Kontributi në zbatimin e Strategjisë së Menaxhimit të Integruar të Mbeturinave.</w:t>
            </w:r>
          </w:p>
          <w:p w14:paraId="2D318D50" w14:textId="2221E1BB" w:rsidR="008472AD" w:rsidRPr="003D1869" w:rsidRDefault="005D5789" w:rsidP="003D1869">
            <w:pPr>
              <w:pStyle w:val="ListParagraph"/>
              <w:numPr>
                <w:ilvl w:val="0"/>
                <w:numId w:val="48"/>
              </w:numPr>
              <w:spacing w:before="60" w:after="60"/>
              <w:ind w:left="429" w:hanging="429"/>
              <w:jc w:val="both"/>
              <w:rPr>
                <w:rFonts w:cs="Arial"/>
                <w:szCs w:val="20"/>
              </w:rPr>
            </w:pPr>
            <w:r>
              <w:t>Krijimi i shërbimeve të integruara të menaxhimit të mbeturinave që përfshijnë: grumbullimin e mbeturinave, ndërtimin e objekteve të menaxhimit të integruar të mbeturinave (riciklim dhe trajtim), klasifikimin dhe transportin e mbeturinave komunale dhe rrymave të tjera të mbeturinave. Promovimi</w:t>
            </w:r>
            <w:r>
              <w:rPr>
                <w:rStyle w:val="hps"/>
              </w:rPr>
              <w:t xml:space="preserve"> i qasjeve të ekonomisë qarkore dhe menaxhimit të integruar të mbeturinave nëpërmjet ripërdorimit të kompostit në sektorët e bujqësisë dhe nëpërmjet klasifikimit dhe riciklimit/riciklimit të fraksioneve të ndryshme të mbeturinave.</w:t>
            </w:r>
          </w:p>
          <w:p w14:paraId="53CFE8D2" w14:textId="77777777" w:rsidR="005D5789" w:rsidRDefault="005D5789" w:rsidP="003D1869">
            <w:pPr>
              <w:pStyle w:val="ListParagraph"/>
              <w:numPr>
                <w:ilvl w:val="0"/>
                <w:numId w:val="48"/>
              </w:numPr>
              <w:spacing w:before="60" w:after="60"/>
              <w:ind w:left="429" w:hanging="429"/>
              <w:jc w:val="both"/>
              <w:rPr>
                <w:rFonts w:cs="Arial"/>
                <w:szCs w:val="20"/>
              </w:rPr>
            </w:pPr>
            <w:r>
              <w:t xml:space="preserve">Promovimi i ekonomisë qarkore përmes qasjeve të ndryshme si: parandalimi i mbeturinave dhe efikasiteti i burimeve, ndërgjegjësimi dhe edukimi i publikut, rritja e shkallës së rikuperimit dhe promovimi i inovacionit. </w:t>
            </w:r>
          </w:p>
          <w:p w14:paraId="46B9CA5C" w14:textId="77777777" w:rsidR="005D5789" w:rsidRPr="005D5789" w:rsidRDefault="005D5789" w:rsidP="005D5789">
            <w:pPr>
              <w:pStyle w:val="ListParagraph"/>
              <w:numPr>
                <w:ilvl w:val="0"/>
                <w:numId w:val="48"/>
              </w:numPr>
              <w:rPr>
                <w:rFonts w:cs="Arial"/>
                <w:szCs w:val="20"/>
              </w:rPr>
            </w:pPr>
            <w:r>
              <w:t>Krijimi i mundësive të reja për punë dhe rritja e shkallës së punësimit lidhur me zhvillimin e shërbimeve të menaxhimit të mbeturinave për mbeturinat organike dhe fraksione të tjera të ndryshme të mbeturinave.</w:t>
            </w:r>
          </w:p>
          <w:p w14:paraId="48548992" w14:textId="77777777" w:rsidR="005D5789" w:rsidRDefault="005D5789" w:rsidP="00FB00EA">
            <w:pPr>
              <w:pStyle w:val="ListParagraph"/>
              <w:numPr>
                <w:ilvl w:val="0"/>
                <w:numId w:val="48"/>
              </w:numPr>
              <w:spacing w:before="60" w:after="60"/>
              <w:jc w:val="both"/>
              <w:rPr>
                <w:rFonts w:cs="Arial"/>
                <w:szCs w:val="20"/>
              </w:rPr>
            </w:pPr>
            <w:r>
              <w:lastRenderedPageBreak/>
              <w:t>Rritja e ndërgjegjësimit për ndarjen e mbeturinave dhe riciklimin e plastikës, letrës, qelqit, mbeturinave të mbetura (të përziera) dhe mbeturinave të gjelbra dhe organike.</w:t>
            </w:r>
          </w:p>
          <w:p w14:paraId="639ABCA5" w14:textId="3843CC8E" w:rsidR="00FB00EA" w:rsidRPr="003D1869" w:rsidRDefault="00FB00EA" w:rsidP="00FB00EA">
            <w:pPr>
              <w:pStyle w:val="ListParagraph"/>
              <w:numPr>
                <w:ilvl w:val="0"/>
                <w:numId w:val="48"/>
              </w:numPr>
              <w:spacing w:before="60" w:after="60"/>
              <w:jc w:val="both"/>
              <w:rPr>
                <w:rFonts w:cs="Arial"/>
                <w:szCs w:val="20"/>
              </w:rPr>
            </w:pPr>
            <w:r>
              <w:t xml:space="preserve">Zvogëlim i ndjeshëm i sipërfaqes së deponisë nga pas-trajtimi i mbeturinave të pa riciklueshme qoftë përmes rikuperimit të energjisë, apo ndonjë metode tjetër që konsiderohet adekuate për kontekstin e Kosovës. </w:t>
            </w:r>
          </w:p>
        </w:tc>
      </w:tr>
      <w:tr w:rsidR="007128F1" w:rsidRPr="003D1869" w14:paraId="08735279" w14:textId="77777777" w:rsidTr="00CA4866">
        <w:trPr>
          <w:trHeight w:val="2898"/>
        </w:trPr>
        <w:tc>
          <w:tcPr>
            <w:tcW w:w="1697" w:type="pct"/>
            <w:tcBorders>
              <w:top w:val="single" w:sz="4" w:space="0" w:color="auto"/>
              <w:left w:val="single" w:sz="4" w:space="0" w:color="auto"/>
              <w:bottom w:val="single" w:sz="4" w:space="0" w:color="auto"/>
              <w:right w:val="single" w:sz="4" w:space="0" w:color="auto"/>
            </w:tcBorders>
            <w:shd w:val="clear" w:color="auto" w:fill="D9D9D9"/>
            <w:vAlign w:val="center"/>
          </w:tcPr>
          <w:p w14:paraId="440629A2" w14:textId="276171B4" w:rsidR="007128F1" w:rsidRPr="003D1869" w:rsidRDefault="007128F1" w:rsidP="009415AA">
            <w:pPr>
              <w:spacing w:before="60" w:after="60"/>
              <w:jc w:val="both"/>
              <w:rPr>
                <w:rFonts w:ascii="Arial" w:hAnsi="Arial" w:cs="Arial"/>
                <w:bCs/>
                <w:sz w:val="20"/>
                <w:szCs w:val="20"/>
              </w:rPr>
            </w:pPr>
            <w:r>
              <w:rPr>
                <w:rFonts w:ascii="Arial" w:hAnsi="Arial"/>
                <w:sz w:val="20"/>
              </w:rPr>
              <w:lastRenderedPageBreak/>
              <w:t xml:space="preserve">Përshkrimi i përgjithshëm </w:t>
            </w:r>
          </w:p>
        </w:tc>
        <w:tc>
          <w:tcPr>
            <w:tcW w:w="3303" w:type="pct"/>
            <w:tcBorders>
              <w:top w:val="single" w:sz="4" w:space="0" w:color="auto"/>
              <w:left w:val="single" w:sz="4" w:space="0" w:color="auto"/>
              <w:bottom w:val="single" w:sz="4" w:space="0" w:color="auto"/>
              <w:right w:val="single" w:sz="4" w:space="0" w:color="auto"/>
            </w:tcBorders>
          </w:tcPr>
          <w:p w14:paraId="69022CF1" w14:textId="12666ED5" w:rsidR="0053316C" w:rsidRPr="003D1869" w:rsidRDefault="003D35EB" w:rsidP="003D1869">
            <w:pPr>
              <w:spacing w:before="60" w:after="60"/>
              <w:jc w:val="both"/>
              <w:rPr>
                <w:rFonts w:ascii="Arial" w:hAnsi="Arial" w:cs="Arial"/>
                <w:bCs/>
                <w:sz w:val="20"/>
                <w:szCs w:val="20"/>
              </w:rPr>
            </w:pPr>
            <w:r>
              <w:rPr>
                <w:rFonts w:ascii="Arial" w:hAnsi="Arial"/>
                <w:sz w:val="20"/>
              </w:rPr>
              <w:t>Rritja e popullsisë, urbanizimi i shpejtë dhe rritja e standardit të jetesës kanë përshpejtuar në masë të madhe shkallën, sasinë dhe cilësinë e prodhimit të mbeturinave të ngurta komunale në Kosovë. Hedhja e mbeturinave është një problem thumbues dhe i përhapur si në zonat urbane ashtu edhe në ato rurale. Mungesa e objekteve të duhura të grumbullimit, ndarjes, kompostimit dhe riciklimit, si dhe infrastrukturës mbështetëse për mbeturinat, paraqet një sfidë serioze mjedisore dhe shëndetësore për Kosovën. Raporti i fundit Vjetor i AMM-së në Kosovë për Gjendjen e Mjedisit (2021)</w:t>
            </w:r>
            <w:r w:rsidR="007E7083" w:rsidRPr="003D1869">
              <w:rPr>
                <w:rStyle w:val="FootnoteReference"/>
                <w:rFonts w:ascii="Arial" w:hAnsi="Arial" w:cs="Arial"/>
                <w:bCs/>
                <w:sz w:val="20"/>
                <w:szCs w:val="20"/>
              </w:rPr>
              <w:footnoteReference w:id="2"/>
            </w:r>
            <w:r>
              <w:rPr>
                <w:rFonts w:ascii="Arial" w:hAnsi="Arial"/>
                <w:sz w:val="20"/>
              </w:rPr>
              <w:t xml:space="preserve"> thekson se gjendja në sektorin e mbeturinave nuk është e kënaqshme dhe menaxhimi i mbeturinave është joadekuat. Gjendja e deponive sanitare të mbeturinave komunale vazhdon të jetë e rëndë çdo vit, ndër të tjera, për shkak të menaxhimit të dobët të deponive dhe mungesës së investimeve. Nuk disponohen analiza për përbërjen e mbeturinave, qoftë në nivel lokal apo qendror, të cilat do të jepnin të dhëna për nivelin e mbeturinave të krijuara në komuna të ndryshme brenda komunave, me të dhëna të diferencuara midis zonave rurale dhe urbane. Sasia e vlerësuar e mbeturinave komunale të krijuara nga rajoni në vitin 2021 është:</w:t>
            </w:r>
          </w:p>
          <w:p w14:paraId="05303039" w14:textId="25D86931" w:rsidR="0053316C" w:rsidRDefault="00637991" w:rsidP="003D1869">
            <w:pPr>
              <w:spacing w:before="60" w:after="60"/>
              <w:jc w:val="both"/>
              <w:rPr>
                <w:rFonts w:ascii="Arial" w:hAnsi="Arial" w:cs="Arial"/>
                <w:bCs/>
                <w:sz w:val="20"/>
                <w:szCs w:val="20"/>
              </w:rPr>
            </w:pPr>
            <w:r>
              <w:rPr>
                <w:rFonts w:ascii="Arial" w:hAnsi="Arial"/>
                <w:sz w:val="20"/>
              </w:rPr>
              <w:t>Rajoni i Mitrovicës: 236.37 kg/banor/vit (0.65 kg/banor/ditë)</w:t>
            </w:r>
          </w:p>
          <w:p w14:paraId="685EF1CE" w14:textId="5080A8C8" w:rsidR="00874C07" w:rsidRPr="00E47CD2" w:rsidRDefault="00874C07" w:rsidP="003D1869">
            <w:pPr>
              <w:spacing w:before="60" w:after="60"/>
              <w:jc w:val="both"/>
              <w:rPr>
                <w:rFonts w:ascii="Arial" w:hAnsi="Arial" w:cs="Arial"/>
                <w:bCs/>
                <w:sz w:val="20"/>
                <w:szCs w:val="20"/>
              </w:rPr>
            </w:pPr>
            <w:r>
              <w:rPr>
                <w:rFonts w:ascii="Arial" w:hAnsi="Arial"/>
                <w:sz w:val="20"/>
              </w:rPr>
              <w:t>Ndërkaq, në deponinë sanitare rajonale në Mitrovicë (Gërmova) në vitin 2021 janë deponuar 49,027.54 ton ose 3.3% më shumë mbeturina se në vitin 2020.</w:t>
            </w:r>
          </w:p>
          <w:p w14:paraId="53F12F91" w14:textId="18FD0D9E" w:rsidR="0053316C" w:rsidRDefault="0053316C" w:rsidP="003D1869">
            <w:pPr>
              <w:spacing w:before="60" w:after="60"/>
              <w:jc w:val="both"/>
              <w:rPr>
                <w:rFonts w:ascii="Arial" w:hAnsi="Arial" w:cs="Arial"/>
                <w:bCs/>
                <w:sz w:val="20"/>
                <w:szCs w:val="20"/>
              </w:rPr>
            </w:pPr>
            <w:r>
              <w:rPr>
                <w:rFonts w:ascii="Arial" w:hAnsi="Arial"/>
                <w:sz w:val="20"/>
              </w:rPr>
              <w:t>Numri i përgjithshëm i deponive ilegale në vitin 2021 për rajonin e Mitrovicës vlerësohet në: 118.</w:t>
            </w:r>
          </w:p>
          <w:p w14:paraId="3F00300E" w14:textId="0CEB6E2B" w:rsidR="00874C07" w:rsidRPr="003D1869" w:rsidRDefault="00874C07" w:rsidP="00874C07">
            <w:pPr>
              <w:spacing w:before="60" w:after="60"/>
              <w:jc w:val="both"/>
              <w:rPr>
                <w:rFonts w:ascii="Arial" w:hAnsi="Arial" w:cs="Arial"/>
                <w:bCs/>
                <w:sz w:val="20"/>
                <w:szCs w:val="20"/>
              </w:rPr>
            </w:pPr>
            <w:r>
              <w:rPr>
                <w:rFonts w:ascii="Arial" w:hAnsi="Arial"/>
                <w:sz w:val="20"/>
              </w:rPr>
              <w:t>Në vitin 2021 ka pasur një rritje të hedhjes së mbeturinave në masën 43,000 tonë, ose 8.9% më shumë krahasuar me një vit më parë 2020.</w:t>
            </w:r>
          </w:p>
          <w:p w14:paraId="4C87B73E" w14:textId="10D12A96" w:rsidR="00E47CD2" w:rsidRDefault="003A43D8" w:rsidP="003D1869">
            <w:pPr>
              <w:spacing w:before="60" w:after="60"/>
              <w:jc w:val="both"/>
              <w:rPr>
                <w:rFonts w:ascii="Arial" w:hAnsi="Arial" w:cs="Arial"/>
                <w:bCs/>
                <w:sz w:val="20"/>
                <w:szCs w:val="20"/>
              </w:rPr>
            </w:pPr>
            <w:r>
              <w:rPr>
                <w:rFonts w:ascii="Arial" w:hAnsi="Arial"/>
                <w:sz w:val="20"/>
              </w:rPr>
              <w:t>Në përgjithësi, sasia e mbeturinave komunale të krijuara dhe të deponuara në deponitë sanitare në rajonin e Mitrovicës është në rënie, siç tregojnë të dhënat nga autoritetet kombëtare.</w:t>
            </w:r>
          </w:p>
          <w:p w14:paraId="4FCDDBA6" w14:textId="1351CD20" w:rsidR="0049121E" w:rsidRPr="003D1869" w:rsidRDefault="00425A18" w:rsidP="003D1869">
            <w:pPr>
              <w:spacing w:before="60" w:after="60"/>
              <w:jc w:val="both"/>
              <w:rPr>
                <w:rFonts w:ascii="Arial" w:hAnsi="Arial" w:cs="Arial"/>
                <w:bCs/>
                <w:sz w:val="20"/>
                <w:szCs w:val="20"/>
              </w:rPr>
            </w:pPr>
            <w:r>
              <w:rPr>
                <w:rFonts w:ascii="Arial" w:hAnsi="Arial"/>
                <w:sz w:val="20"/>
              </w:rPr>
              <w:t xml:space="preserve">Disa komuna kanë zbatuar masa pilot për grumbullimin e ndarë të fraksioneve të mbeturinave si dhe për reduktimin e mbeturinave organike. </w:t>
            </w:r>
          </w:p>
          <w:p w14:paraId="5D59A99C" w14:textId="7482CFDE" w:rsidR="00C35B8C" w:rsidRPr="003D1869" w:rsidRDefault="00B80083" w:rsidP="003D1869">
            <w:pPr>
              <w:spacing w:before="60" w:after="60"/>
              <w:jc w:val="both"/>
              <w:rPr>
                <w:rFonts w:ascii="Arial" w:hAnsi="Arial" w:cs="Arial"/>
                <w:bCs/>
                <w:sz w:val="20"/>
                <w:szCs w:val="20"/>
              </w:rPr>
            </w:pPr>
            <w:r>
              <w:rPr>
                <w:rFonts w:ascii="Arial" w:hAnsi="Arial"/>
                <w:sz w:val="20"/>
              </w:rPr>
              <w:t>Mbulimi i shërbimit të grumbullimit të mbeturinave komunale në vitin 2021 ishte</w:t>
            </w:r>
            <w:r w:rsidR="00C35B8C" w:rsidRPr="003D1869">
              <w:rPr>
                <w:rStyle w:val="FootnoteReference"/>
                <w:rFonts w:ascii="Arial" w:hAnsi="Arial" w:cs="Arial"/>
                <w:bCs/>
                <w:sz w:val="20"/>
                <w:szCs w:val="20"/>
              </w:rPr>
              <w:footnoteReference w:id="3"/>
            </w:r>
            <w:r>
              <w:rPr>
                <w:rFonts w:ascii="Arial" w:hAnsi="Arial"/>
                <w:sz w:val="20"/>
              </w:rPr>
              <w:t xml:space="preserve">: </w:t>
            </w:r>
          </w:p>
          <w:p w14:paraId="1E300347" w14:textId="32CD23D6" w:rsidR="00A96F8E" w:rsidRPr="003D1869" w:rsidRDefault="00E47CD2" w:rsidP="003D1869">
            <w:pPr>
              <w:spacing w:before="60" w:after="60"/>
              <w:jc w:val="both"/>
              <w:rPr>
                <w:rFonts w:ascii="Arial" w:hAnsi="Arial" w:cs="Arial"/>
                <w:bCs/>
                <w:sz w:val="20"/>
                <w:szCs w:val="20"/>
              </w:rPr>
            </w:pPr>
            <w:r>
              <w:rPr>
                <w:rFonts w:ascii="Arial" w:hAnsi="Arial"/>
                <w:sz w:val="20"/>
              </w:rPr>
              <w:t xml:space="preserve">Për rajonin e Mitrovicës dhe komunat përcjellëse të përfshira në rajon, një shkallë e mbulimit të amvisërisë prej: 92.80% për vitin 2021, krahasuar me vitin 2020 kur kjo shkallë mbulimi ishte: 90.40%, një rritje prej 2.40% është arritur. </w:t>
            </w:r>
          </w:p>
          <w:p w14:paraId="2C4BD04F" w14:textId="40F40125" w:rsidR="0000322C" w:rsidRPr="003D1869" w:rsidRDefault="00242BD5" w:rsidP="003D1869">
            <w:pPr>
              <w:spacing w:before="60" w:after="60"/>
              <w:jc w:val="both"/>
              <w:rPr>
                <w:rFonts w:ascii="Arial" w:hAnsi="Arial" w:cs="Arial"/>
                <w:sz w:val="20"/>
                <w:szCs w:val="20"/>
              </w:rPr>
            </w:pPr>
            <w:r>
              <w:rPr>
                <w:rFonts w:ascii="Arial" w:hAnsi="Arial"/>
                <w:sz w:val="20"/>
              </w:rPr>
              <w:lastRenderedPageBreak/>
              <w:t>Anketa e trajtimit të mbeturinave, e realizuar nga Agjencia e Statistikave të Kosovës</w:t>
            </w:r>
            <w:r w:rsidR="00D67A4F" w:rsidRPr="003D1869">
              <w:rPr>
                <w:rStyle w:val="FootnoteReference"/>
                <w:rFonts w:ascii="Arial" w:hAnsi="Arial" w:cs="Arial"/>
                <w:bCs/>
                <w:sz w:val="20"/>
                <w:szCs w:val="20"/>
              </w:rPr>
              <w:footnoteReference w:id="4"/>
            </w:r>
            <w:r>
              <w:rPr>
                <w:rFonts w:ascii="Arial" w:hAnsi="Arial"/>
                <w:sz w:val="20"/>
              </w:rPr>
              <w:t xml:space="preserve"> e cila përfshin bizneset që merren me trajtimin e mbeturinave, vëren se 54% e tyre merren me metale, pasuar nga plastika (22%). Raporti i Zinxhirit të Vlerës së Riciklimit në Kosovë</w:t>
            </w:r>
            <w:r w:rsidR="0035577D" w:rsidRPr="003D1869">
              <w:rPr>
                <w:rStyle w:val="FootnoteReference"/>
                <w:rFonts w:ascii="Arial" w:hAnsi="Arial" w:cs="Arial"/>
                <w:bCs/>
                <w:sz w:val="20"/>
                <w:szCs w:val="20"/>
              </w:rPr>
              <w:footnoteReference w:id="5"/>
            </w:r>
            <w:r>
              <w:rPr>
                <w:rFonts w:ascii="Arial" w:hAnsi="Arial"/>
                <w:sz w:val="20"/>
              </w:rPr>
              <w:t xml:space="preserve">, thekson se deri në vitin 2019, 175 firma aktive që merren me: tregtimin me shumicë të mbeturinave dhe hekurishteve (22%), grumbullimin e mbeturinave jo të rrezikshme (19%), grumbullimin e mbeturinave të rrezikshme (18%), prodhimi i plastikës në formë primare (15%), trajtimi dhe asgjësimi i mbeturinave jo të rrezikshme (11%), aktivitetet e riparimit dhe shërbimet e tjera të menaxhimit të mbeturinave (7%), çmontimi i mbeturinave metalike (6%), dhe trajtimi dhe asgjësimi i mbetjeve të rrezikshme (1%). </w:t>
            </w:r>
          </w:p>
          <w:p w14:paraId="3A8C36E5" w14:textId="3CE28E1F" w:rsidR="007128F1" w:rsidRPr="003D1869" w:rsidRDefault="000E2F4E" w:rsidP="003D1869">
            <w:pPr>
              <w:spacing w:before="60" w:after="60"/>
              <w:jc w:val="both"/>
              <w:rPr>
                <w:rFonts w:ascii="Arial" w:hAnsi="Arial" w:cs="Arial"/>
                <w:bCs/>
                <w:sz w:val="20"/>
                <w:szCs w:val="20"/>
              </w:rPr>
            </w:pPr>
            <w:r>
              <w:rPr>
                <w:rFonts w:ascii="Arial" w:hAnsi="Arial"/>
                <w:sz w:val="20"/>
              </w:rPr>
              <w:t xml:space="preserve">Format e trajtimit përfshinin asgjësimin, sterilizimin, riciklimin dhe ndarjen dhe klasifikimin e tyre. </w:t>
            </w:r>
          </w:p>
          <w:p w14:paraId="27F028A2" w14:textId="0313250A" w:rsidR="00B207DA" w:rsidRPr="003D1869" w:rsidRDefault="000A2E7B" w:rsidP="003D1869">
            <w:pPr>
              <w:spacing w:before="60" w:after="60"/>
              <w:jc w:val="both"/>
              <w:rPr>
                <w:rFonts w:ascii="Arial" w:hAnsi="Arial" w:cs="Arial"/>
                <w:bCs/>
                <w:sz w:val="20"/>
                <w:szCs w:val="20"/>
              </w:rPr>
            </w:pPr>
            <w:r>
              <w:rPr>
                <w:rFonts w:ascii="Arial" w:hAnsi="Arial"/>
                <w:sz w:val="20"/>
              </w:rPr>
              <w:t xml:space="preserve">Në kuadër të projektit të mbështetur nga BE/KfW u bë Studimi i Fizibilitetit (SF 2022) për rehabilitimin e të gjitha aseteve të deponive të Kompanisë për Menaxhimin e Deponive në Kosovë (KMDK). KMDK është një ndërmarrje publike e nivelit qendror, përgjegjësia kryesore e së cilës është të sigurojë që deponitë të operohen në mënyrë të sigurt dhe efikase, në përputhje me standardet e mbrojtjes së mjedisit. Përgjegjësitë e kompanisë shtrihen gjithashtu në mbylljen dhe kujdesin pasues të deponive në fund të kapacitetit të tyre të projektuar dhe në ndërtimin e objekteve të reja të deponimit të mbeturinave. </w:t>
            </w:r>
          </w:p>
          <w:p w14:paraId="22C4C94B" w14:textId="79D9EFF2" w:rsidR="002B2C8D" w:rsidRPr="000E5C51" w:rsidRDefault="00927E7A" w:rsidP="003D1869">
            <w:pPr>
              <w:spacing w:before="60" w:after="60"/>
              <w:jc w:val="both"/>
              <w:rPr>
                <w:rFonts w:ascii="Arial" w:hAnsi="Arial" w:cs="Arial"/>
                <w:sz w:val="20"/>
                <w:szCs w:val="20"/>
              </w:rPr>
            </w:pPr>
            <w:r>
              <w:rPr>
                <w:rFonts w:ascii="Arial" w:hAnsi="Arial"/>
                <w:sz w:val="20"/>
              </w:rPr>
              <w:t>Një objekt për rikuperimin e materialeve është ndërtuar në Mitrovicë për rajonin, megjithatë për shkak të një sërë faktorësh, duke përfshirë mungesën e ndarjes në burim dhe vendosjen e një sistemi përcjellës, ORM-ja nuk është vënë në funksion. Një ORM e vogël po ashtu funksionon me kapacitet minimal edhe në Komunën e Vushtrrisë, në Bukosh.</w:t>
            </w:r>
          </w:p>
          <w:p w14:paraId="094DCADC" w14:textId="7EB515AF" w:rsidR="002B2C8D" w:rsidRDefault="002B2C8D" w:rsidP="003D1869">
            <w:pPr>
              <w:spacing w:before="60" w:after="60"/>
              <w:jc w:val="both"/>
              <w:rPr>
                <w:rFonts w:ascii="Arial" w:hAnsi="Arial" w:cs="Arial"/>
                <w:sz w:val="20"/>
                <w:szCs w:val="20"/>
              </w:rPr>
            </w:pPr>
            <w:r>
              <w:rPr>
                <w:rFonts w:ascii="Arial" w:hAnsi="Arial"/>
                <w:sz w:val="20"/>
              </w:rPr>
              <w:t xml:space="preserve">Plani Ndërkomunal i Menaxhimit të Integruar të Mbeturinave për rajonin është hartuar dhe afati kohor i tij është nga viti 2024 deri në vitin 2029, por nuk janë përfshirë komunat veriore. Plani i Integruar Ndërkomunal duhet të miratohet nga komunat përkatëse. </w:t>
            </w:r>
          </w:p>
          <w:p w14:paraId="05B8D349" w14:textId="4CED9922" w:rsidR="003F2360" w:rsidRPr="003D1869" w:rsidRDefault="003F2360" w:rsidP="003D1869">
            <w:pPr>
              <w:spacing w:before="60" w:after="60"/>
              <w:jc w:val="both"/>
              <w:rPr>
                <w:rFonts w:ascii="Arial" w:hAnsi="Arial" w:cs="Arial"/>
                <w:bCs/>
                <w:sz w:val="20"/>
                <w:szCs w:val="20"/>
              </w:rPr>
            </w:pPr>
            <w:r>
              <w:rPr>
                <w:rFonts w:ascii="Arial" w:hAnsi="Arial"/>
                <w:sz w:val="20"/>
              </w:rPr>
              <w:t xml:space="preserve">Mungesa e sistemit të grumbullimit, klasifikimit, trajtimit të riciklimit dhe infrastrukturës së duhur për fraksionet e riciklueshme është evidente, prandaj ende ekzistojnë një numër i caktuar deponish ilegale. Çështja e sipërpërmendur paraqet rreziqe dhe ndikime serioze për shëndetin dhe mjedisin, veçanërisht nga deponitë ilegale (p.sh. pranë lumenjve) ose digjet. </w:t>
            </w:r>
          </w:p>
          <w:p w14:paraId="4C6752F6" w14:textId="3464C25F" w:rsidR="00C97FEA" w:rsidRPr="003D1869" w:rsidRDefault="00C97FEA" w:rsidP="003D1869">
            <w:pPr>
              <w:spacing w:before="60" w:after="60"/>
              <w:jc w:val="both"/>
              <w:rPr>
                <w:rFonts w:ascii="Arial" w:hAnsi="Arial" w:cs="Arial"/>
                <w:bCs/>
                <w:sz w:val="20"/>
                <w:szCs w:val="20"/>
              </w:rPr>
            </w:pPr>
            <w:r>
              <w:rPr>
                <w:rFonts w:ascii="Arial" w:hAnsi="Arial"/>
                <w:sz w:val="20"/>
              </w:rPr>
              <w:t>Zhvillimi i një sistemi të përputhshëm të menaxhimit të mbeturinave, i cili përfshin objektet e grumbullimit, klasifikimit dhe riciklimit, ka një rëndësi të madhe për përmirësimin e statusit mjedisor të: Komunat nën rajonin e Mitrovicës.</w:t>
            </w:r>
          </w:p>
          <w:p w14:paraId="4095E292" w14:textId="77777777" w:rsidR="00393DA2" w:rsidRDefault="00C97FEA" w:rsidP="003D1869">
            <w:pPr>
              <w:spacing w:before="60" w:after="60"/>
              <w:jc w:val="both"/>
              <w:rPr>
                <w:rFonts w:ascii="Arial" w:hAnsi="Arial" w:cs="Arial"/>
                <w:bCs/>
                <w:sz w:val="20"/>
                <w:szCs w:val="20"/>
              </w:rPr>
            </w:pPr>
            <w:r>
              <w:rPr>
                <w:rFonts w:ascii="Arial" w:hAnsi="Arial"/>
                <w:sz w:val="20"/>
              </w:rPr>
              <w:t xml:space="preserve">Vendndodhja për objektet duhet të caktohet nga komunat përkatëse dhe të përfshihet analiza e vlerësimit të ndikimit në mjedis. </w:t>
            </w:r>
          </w:p>
          <w:p w14:paraId="3B9F4868" w14:textId="443EC3DB" w:rsidR="00843B05" w:rsidRDefault="00843B05" w:rsidP="00843B05">
            <w:pPr>
              <w:spacing w:before="60" w:after="60"/>
              <w:jc w:val="both"/>
              <w:rPr>
                <w:rFonts w:ascii="Arial" w:hAnsi="Arial" w:cs="Arial"/>
                <w:bCs/>
                <w:sz w:val="20"/>
                <w:szCs w:val="20"/>
              </w:rPr>
            </w:pPr>
            <w:r>
              <w:rPr>
                <w:rFonts w:ascii="Arial" w:hAnsi="Arial"/>
                <w:sz w:val="20"/>
              </w:rPr>
              <w:lastRenderedPageBreak/>
              <w:t xml:space="preserve">Shumat e nxjerra në këtë FIP, rrjedhin nga Strategjia Kombëtare dhe Plani i Integruar Ndërkomunal për Menaxhimin e Mbeturinave për rajonin e Mitrovicës, siç është paraparë në buxhetin dhe planin e veprimit të tij. </w:t>
            </w:r>
          </w:p>
          <w:p w14:paraId="3B7812BB" w14:textId="195FCC56" w:rsidR="00843B05" w:rsidRPr="003D1869" w:rsidRDefault="00843B05" w:rsidP="003D1869">
            <w:pPr>
              <w:spacing w:before="60" w:after="60"/>
              <w:jc w:val="both"/>
              <w:rPr>
                <w:rFonts w:ascii="Arial" w:hAnsi="Arial" w:cs="Arial"/>
                <w:bCs/>
                <w:sz w:val="20"/>
                <w:szCs w:val="20"/>
              </w:rPr>
            </w:pPr>
          </w:p>
        </w:tc>
      </w:tr>
    </w:tbl>
    <w:p w14:paraId="60123EA0" w14:textId="1458BE1C" w:rsidR="005979CE" w:rsidRPr="003D1869" w:rsidRDefault="005979CE" w:rsidP="003D1869">
      <w:pPr>
        <w:spacing w:after="0"/>
        <w:jc w:val="both"/>
        <w:rPr>
          <w:rFonts w:ascii="Arial" w:eastAsia="Calibri" w:hAnsi="Arial" w:cs="Arial"/>
          <w:b/>
          <w:sz w:val="20"/>
          <w:szCs w:val="20"/>
          <w:lang w:val="en-US"/>
        </w:rPr>
      </w:pPr>
    </w:p>
    <w:p w14:paraId="7EB92356" w14:textId="41E3DB06" w:rsidR="006F1611" w:rsidRPr="003D1869" w:rsidRDefault="009415AA" w:rsidP="003D1869">
      <w:pPr>
        <w:pStyle w:val="ListParagraph"/>
        <w:numPr>
          <w:ilvl w:val="0"/>
          <w:numId w:val="41"/>
        </w:numPr>
        <w:jc w:val="both"/>
        <w:rPr>
          <w:rFonts w:cs="Arial"/>
          <w:b/>
          <w:szCs w:val="20"/>
        </w:rPr>
      </w:pPr>
      <w:r>
        <w:rPr>
          <w:b/>
        </w:rPr>
        <w:t>KUALIFIK</w:t>
      </w:r>
      <w:r w:rsidR="0074067A">
        <w:rPr>
          <w:b/>
        </w:rPr>
        <w:t>UESHMËRIA</w:t>
      </w:r>
    </w:p>
    <w:p w14:paraId="1F8D8D69" w14:textId="77777777" w:rsidR="006F1611" w:rsidRPr="003D1869" w:rsidRDefault="006F1611" w:rsidP="003D1869">
      <w:pPr>
        <w:spacing w:after="0"/>
        <w:jc w:val="both"/>
        <w:rPr>
          <w:rFonts w:ascii="Arial" w:hAnsi="Arial" w:cs="Arial"/>
          <w:sz w:val="20"/>
          <w:szCs w:val="20"/>
        </w:rPr>
      </w:pPr>
    </w:p>
    <w:tbl>
      <w:tblPr>
        <w:tblW w:w="4947" w:type="pct"/>
        <w:tblInd w:w="108" w:type="dxa"/>
        <w:tblLook w:val="01E0" w:firstRow="1" w:lastRow="1" w:firstColumn="1" w:lastColumn="1" w:noHBand="0" w:noVBand="0"/>
      </w:tblPr>
      <w:tblGrid>
        <w:gridCol w:w="3590"/>
        <w:gridCol w:w="5337"/>
      </w:tblGrid>
      <w:tr w:rsidR="007128F1" w:rsidRPr="003D1869" w14:paraId="68F8366F" w14:textId="77777777" w:rsidTr="007128F1">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476AFAB" w14:textId="73BF68A1" w:rsidR="007128F1" w:rsidRPr="003D1869" w:rsidRDefault="009415AA" w:rsidP="003D1869">
            <w:pPr>
              <w:spacing w:after="0"/>
              <w:jc w:val="both"/>
              <w:rPr>
                <w:rFonts w:ascii="Arial" w:hAnsi="Arial" w:cs="Arial"/>
                <w:sz w:val="20"/>
                <w:szCs w:val="20"/>
              </w:rPr>
            </w:pPr>
            <w:r>
              <w:rPr>
                <w:rFonts w:ascii="Arial" w:hAnsi="Arial"/>
                <w:sz w:val="20"/>
              </w:rPr>
              <w:t xml:space="preserve">Koherenca </w:t>
            </w:r>
            <w:r w:rsidR="007128F1">
              <w:rPr>
                <w:rFonts w:ascii="Arial" w:hAnsi="Arial"/>
                <w:sz w:val="20"/>
              </w:rPr>
              <w:t xml:space="preserve">me politikat dhe strategjitë e vlefshme të BE-së </w:t>
            </w:r>
          </w:p>
        </w:tc>
        <w:tc>
          <w:tcPr>
            <w:tcW w:w="2989" w:type="pct"/>
            <w:tcBorders>
              <w:top w:val="single" w:sz="4" w:space="0" w:color="auto"/>
              <w:left w:val="single" w:sz="4" w:space="0" w:color="auto"/>
              <w:bottom w:val="single" w:sz="4" w:space="0" w:color="auto"/>
              <w:right w:val="single" w:sz="4" w:space="0" w:color="auto"/>
            </w:tcBorders>
            <w:vAlign w:val="center"/>
          </w:tcPr>
          <w:p w14:paraId="6CD67408" w14:textId="425CC465" w:rsidR="001C3D33" w:rsidRPr="003D1869" w:rsidRDefault="001C3D33" w:rsidP="003D1869">
            <w:pPr>
              <w:spacing w:after="0"/>
              <w:jc w:val="both"/>
              <w:rPr>
                <w:rFonts w:ascii="Arial" w:hAnsi="Arial" w:cs="Arial"/>
                <w:b/>
                <w:bCs/>
                <w:sz w:val="20"/>
                <w:szCs w:val="20"/>
              </w:rPr>
            </w:pPr>
            <w:r>
              <w:rPr>
                <w:rFonts w:ascii="Arial" w:hAnsi="Arial"/>
                <w:b/>
                <w:sz w:val="20"/>
              </w:rPr>
              <w:t>Instrumenti për Asistencën e Para-A</w:t>
            </w:r>
            <w:r w:rsidR="000B669C">
              <w:rPr>
                <w:rFonts w:ascii="Arial" w:hAnsi="Arial"/>
                <w:b/>
                <w:sz w:val="20"/>
              </w:rPr>
              <w:t>nëtarësimit</w:t>
            </w:r>
            <w:r>
              <w:rPr>
                <w:rFonts w:ascii="Arial" w:hAnsi="Arial"/>
                <w:b/>
                <w:sz w:val="20"/>
              </w:rPr>
              <w:t xml:space="preserve"> (IPA III) Korniza </w:t>
            </w:r>
            <w:r w:rsidR="000B669C">
              <w:rPr>
                <w:rFonts w:ascii="Arial" w:hAnsi="Arial"/>
                <w:b/>
                <w:sz w:val="20"/>
              </w:rPr>
              <w:t xml:space="preserve">Programuese </w:t>
            </w:r>
            <w:r>
              <w:rPr>
                <w:rFonts w:ascii="Arial" w:hAnsi="Arial"/>
                <w:b/>
                <w:sz w:val="20"/>
              </w:rPr>
              <w:t>për periudhën 2021-2027</w:t>
            </w:r>
          </w:p>
          <w:p w14:paraId="7A2E59CE" w14:textId="3E215619" w:rsidR="001C3D33" w:rsidRPr="003D1869" w:rsidRDefault="001C3D33" w:rsidP="003D1869">
            <w:pPr>
              <w:spacing w:after="0"/>
              <w:jc w:val="both"/>
              <w:rPr>
                <w:rFonts w:ascii="Arial" w:eastAsiaTheme="minorHAnsi" w:hAnsi="Arial" w:cs="Arial"/>
                <w:bCs/>
                <w:sz w:val="20"/>
                <w:szCs w:val="20"/>
              </w:rPr>
            </w:pPr>
            <w:r>
              <w:rPr>
                <w:rFonts w:ascii="Arial" w:hAnsi="Arial"/>
                <w:sz w:val="20"/>
              </w:rPr>
              <w:t xml:space="preserve">Dritarja 3: Agjenda e gjelbër dhe lidhshmëria e qëndrueshme </w:t>
            </w:r>
          </w:p>
          <w:p w14:paraId="45A75C9B" w14:textId="429D2BB8" w:rsidR="00975FA9" w:rsidRPr="003D1869" w:rsidRDefault="00975FA9" w:rsidP="003D1869">
            <w:pPr>
              <w:pStyle w:val="BodyText"/>
              <w:spacing w:line="276" w:lineRule="auto"/>
              <w:jc w:val="both"/>
              <w:rPr>
                <w:rFonts w:ascii="Arial" w:hAnsi="Arial" w:cs="Arial"/>
                <w:sz w:val="20"/>
                <w:szCs w:val="20"/>
              </w:rPr>
            </w:pPr>
            <w:r>
              <w:rPr>
                <w:rFonts w:ascii="Arial" w:hAnsi="Arial"/>
                <w:sz w:val="20"/>
              </w:rPr>
              <w:t xml:space="preserve">Prioriteti tematik 1: Mjedisi dhe ndryshimi klimatik </w:t>
            </w:r>
          </w:p>
          <w:p w14:paraId="5F381A43" w14:textId="3789D697" w:rsidR="001C3D33" w:rsidRPr="003D1869" w:rsidRDefault="001C3D33" w:rsidP="003D1869">
            <w:pPr>
              <w:spacing w:after="0"/>
              <w:jc w:val="both"/>
              <w:rPr>
                <w:rFonts w:ascii="Arial" w:hAnsi="Arial" w:cs="Arial"/>
                <w:b/>
                <w:bCs/>
                <w:sz w:val="20"/>
                <w:szCs w:val="20"/>
                <w:highlight w:val="yellow"/>
              </w:rPr>
            </w:pPr>
          </w:p>
          <w:p w14:paraId="065461DF" w14:textId="0C1DDAC6" w:rsidR="001C3D33" w:rsidRPr="003D1869" w:rsidRDefault="001C3D33" w:rsidP="003D1869">
            <w:pPr>
              <w:spacing w:after="0"/>
              <w:jc w:val="both"/>
              <w:rPr>
                <w:rFonts w:ascii="Arial" w:hAnsi="Arial" w:cs="Arial"/>
                <w:b/>
                <w:bCs/>
                <w:sz w:val="20"/>
                <w:szCs w:val="20"/>
              </w:rPr>
            </w:pPr>
            <w:r>
              <w:rPr>
                <w:rFonts w:ascii="Arial" w:hAnsi="Arial"/>
                <w:b/>
                <w:sz w:val="20"/>
              </w:rPr>
              <w:t>Plan</w:t>
            </w:r>
            <w:r w:rsidR="00A55ED7">
              <w:rPr>
                <w:rFonts w:ascii="Arial" w:hAnsi="Arial"/>
                <w:b/>
                <w:sz w:val="20"/>
              </w:rPr>
              <w:t>i</w:t>
            </w:r>
            <w:bookmarkStart w:id="0" w:name="_GoBack"/>
            <w:bookmarkEnd w:id="0"/>
            <w:r>
              <w:rPr>
                <w:rFonts w:ascii="Arial" w:hAnsi="Arial"/>
                <w:b/>
                <w:sz w:val="20"/>
              </w:rPr>
              <w:t xml:space="preserve"> ekonomik dhe investues për Ballkanin Perëndimor 2021-2027</w:t>
            </w:r>
          </w:p>
          <w:p w14:paraId="6E3B6035" w14:textId="0EA8B9CD" w:rsidR="001C3D33" w:rsidRPr="003D1869" w:rsidRDefault="0079325C" w:rsidP="003D1869">
            <w:pPr>
              <w:autoSpaceDE w:val="0"/>
              <w:autoSpaceDN w:val="0"/>
              <w:adjustRightInd w:val="0"/>
              <w:spacing w:after="0"/>
              <w:jc w:val="both"/>
              <w:rPr>
                <w:rFonts w:ascii="Arial" w:hAnsi="Arial" w:cs="Arial"/>
                <w:bCs/>
                <w:color w:val="000000"/>
                <w:sz w:val="20"/>
                <w:szCs w:val="20"/>
              </w:rPr>
            </w:pPr>
            <w:r>
              <w:rPr>
                <w:rFonts w:ascii="Arial" w:hAnsi="Arial"/>
                <w:color w:val="000000"/>
                <w:sz w:val="20"/>
              </w:rPr>
              <w:t xml:space="preserve">Mjedisi dhe Klima;  </w:t>
            </w:r>
            <w:r>
              <w:rPr>
                <w:rFonts w:ascii="Arial" w:hAnsi="Arial"/>
                <w:sz w:val="20"/>
              </w:rPr>
              <w:t xml:space="preserve">FLAGSHIP 7 – Menaxhimi i mbetjeve dhe ujërave të zeza </w:t>
            </w:r>
          </w:p>
          <w:p w14:paraId="76E6B3EE" w14:textId="77777777" w:rsidR="001C3D33" w:rsidRPr="003D1869" w:rsidRDefault="001C3D33" w:rsidP="003D1869">
            <w:pPr>
              <w:spacing w:after="0"/>
              <w:jc w:val="both"/>
              <w:rPr>
                <w:rFonts w:ascii="Arial" w:hAnsi="Arial" w:cs="Arial"/>
                <w:sz w:val="20"/>
                <w:szCs w:val="20"/>
              </w:rPr>
            </w:pPr>
          </w:p>
          <w:p w14:paraId="0B91BA35" w14:textId="354BCE34" w:rsidR="001C3D33" w:rsidRPr="003D1869" w:rsidRDefault="001C3D33" w:rsidP="003D1869">
            <w:pPr>
              <w:spacing w:after="0"/>
              <w:jc w:val="both"/>
              <w:rPr>
                <w:rFonts w:ascii="Arial" w:hAnsi="Arial" w:cs="Arial"/>
                <w:b/>
                <w:sz w:val="20"/>
                <w:szCs w:val="20"/>
              </w:rPr>
            </w:pPr>
            <w:r>
              <w:rPr>
                <w:rFonts w:ascii="Arial" w:hAnsi="Arial"/>
                <w:b/>
                <w:sz w:val="20"/>
              </w:rPr>
              <w:t>Agjenda e Gjelbër për Ballkanin Perëndimor, shtylla e dytë:</w:t>
            </w:r>
          </w:p>
          <w:p w14:paraId="5E88C254" w14:textId="3B0F5140" w:rsidR="00DC3ECE" w:rsidRPr="003D1869" w:rsidRDefault="00DC3ECE" w:rsidP="003D1869">
            <w:pPr>
              <w:spacing w:after="0"/>
              <w:jc w:val="both"/>
              <w:rPr>
                <w:rFonts w:ascii="Arial" w:hAnsi="Arial" w:cs="Arial"/>
                <w:b/>
                <w:sz w:val="20"/>
                <w:szCs w:val="20"/>
              </w:rPr>
            </w:pPr>
            <w:r>
              <w:rPr>
                <w:rFonts w:ascii="Arial" w:hAnsi="Arial"/>
                <w:sz w:val="20"/>
              </w:rPr>
              <w:t>(2) ekonomi qarkore, duke trajtuar në veçanti mbetjet, riciklimin, prodhimin e qëndrueshëm dhe përdorimin efikas të burimeve</w:t>
            </w:r>
          </w:p>
          <w:p w14:paraId="3032A4EE" w14:textId="7737CB0F" w:rsidR="001C3D33" w:rsidRPr="003D1869" w:rsidRDefault="001C3D33" w:rsidP="003D1869">
            <w:pPr>
              <w:spacing w:after="0"/>
              <w:jc w:val="both"/>
              <w:rPr>
                <w:rFonts w:ascii="Arial" w:hAnsi="Arial" w:cs="Arial"/>
                <w:bCs/>
                <w:sz w:val="20"/>
                <w:szCs w:val="20"/>
              </w:rPr>
            </w:pPr>
          </w:p>
          <w:p w14:paraId="21EDF8D5" w14:textId="77777777" w:rsidR="001C3D33" w:rsidRPr="003D1869" w:rsidRDefault="001C3D33" w:rsidP="003D1869">
            <w:pPr>
              <w:autoSpaceDE w:val="0"/>
              <w:autoSpaceDN w:val="0"/>
              <w:adjustRightInd w:val="0"/>
              <w:spacing w:after="0"/>
              <w:jc w:val="both"/>
              <w:rPr>
                <w:rFonts w:ascii="Arial" w:eastAsiaTheme="minorHAnsi" w:hAnsi="Arial" w:cs="Arial"/>
                <w:b/>
                <w:color w:val="000000"/>
                <w:sz w:val="20"/>
                <w:szCs w:val="20"/>
              </w:rPr>
            </w:pPr>
            <w:r>
              <w:rPr>
                <w:rFonts w:ascii="Arial" w:hAnsi="Arial"/>
                <w:b/>
                <w:color w:val="000000"/>
                <w:sz w:val="20"/>
              </w:rPr>
              <w:t xml:space="preserve">Agjenda e Reformës Evropiane (ARE) II Faza e Dytë e Prioriteteve Politike BE-Kosovë:  </w:t>
            </w:r>
          </w:p>
          <w:p w14:paraId="416FC9F6" w14:textId="2844BF1E" w:rsidR="001C3D33" w:rsidRPr="003D1869" w:rsidRDefault="001C3D33" w:rsidP="003D1869">
            <w:pPr>
              <w:pStyle w:val="Default"/>
              <w:spacing w:line="276" w:lineRule="auto"/>
              <w:jc w:val="both"/>
              <w:rPr>
                <w:rFonts w:ascii="Arial" w:hAnsi="Arial" w:cs="Arial"/>
                <w:bCs/>
                <w:sz w:val="20"/>
                <w:szCs w:val="20"/>
              </w:rPr>
            </w:pPr>
            <w:r>
              <w:rPr>
                <w:rFonts w:ascii="Arial" w:hAnsi="Arial"/>
                <w:sz w:val="20"/>
              </w:rPr>
              <w:t>2.3. Trajtojnë sfidat prioritare mjedisore: Reflektojnë objektivat e Agjendës së Gjelbër të Ballkanit Perëndimor në zbatimin e politikave në fushën e mjedisit.</w:t>
            </w:r>
          </w:p>
          <w:p w14:paraId="70649AB1" w14:textId="122322B4" w:rsidR="00163AD9" w:rsidRPr="003D1869" w:rsidRDefault="00163AD9" w:rsidP="003D1869">
            <w:pPr>
              <w:pStyle w:val="Default"/>
              <w:spacing w:line="276" w:lineRule="auto"/>
              <w:jc w:val="both"/>
              <w:rPr>
                <w:rFonts w:ascii="Arial" w:hAnsi="Arial" w:cs="Arial"/>
                <w:bCs/>
                <w:sz w:val="20"/>
                <w:szCs w:val="20"/>
              </w:rPr>
            </w:pPr>
          </w:p>
          <w:p w14:paraId="11FB06EC" w14:textId="77777777" w:rsidR="00274AFD" w:rsidRPr="003D1869" w:rsidRDefault="00274AFD" w:rsidP="003D1869">
            <w:pPr>
              <w:pStyle w:val="Default"/>
              <w:spacing w:before="60" w:after="60" w:line="276" w:lineRule="auto"/>
              <w:jc w:val="both"/>
              <w:rPr>
                <w:rFonts w:ascii="Arial" w:hAnsi="Arial" w:cs="Arial"/>
                <w:color w:val="auto"/>
                <w:sz w:val="20"/>
                <w:szCs w:val="20"/>
                <w:shd w:val="clear" w:color="auto" w:fill="FFFFFF"/>
              </w:rPr>
            </w:pPr>
            <w:r>
              <w:rPr>
                <w:rStyle w:val="hps"/>
                <w:rFonts w:ascii="Arial" w:hAnsi="Arial"/>
                <w:b/>
                <w:color w:val="auto"/>
                <w:sz w:val="20"/>
              </w:rPr>
              <w:t>Direktiva për Deponitë</w:t>
            </w:r>
            <w:r>
              <w:rPr>
                <w:rFonts w:ascii="Arial" w:hAnsi="Arial"/>
                <w:b/>
                <w:color w:val="auto"/>
                <w:sz w:val="20"/>
              </w:rPr>
              <w:t xml:space="preserve"> e Mbeturinave N</w:t>
            </w:r>
            <w:r>
              <w:rPr>
                <w:rStyle w:val="hps"/>
                <w:rFonts w:ascii="Arial" w:hAnsi="Arial"/>
                <w:b/>
                <w:color w:val="auto"/>
                <w:sz w:val="20"/>
              </w:rPr>
              <w:t>r-1999/31/EC</w:t>
            </w:r>
            <w:r>
              <w:rPr>
                <w:rFonts w:ascii="Arial" w:hAnsi="Arial"/>
                <w:color w:val="auto"/>
                <w:sz w:val="20"/>
              </w:rPr>
              <w:t xml:space="preserve"> </w:t>
            </w:r>
            <w:r>
              <w:rPr>
                <w:rFonts w:ascii="Arial" w:hAnsi="Arial"/>
                <w:color w:val="auto"/>
                <w:sz w:val="20"/>
                <w:shd w:val="clear" w:color="auto" w:fill="FFFFFF"/>
              </w:rPr>
              <w:t>synon të parandalojë ose zvogëlojë sa më shumë që të jetë e mundur efektet negative në mjedis, në veçanti ndotjen e ujërave sipërfaqësore, ujërave nëntokësore, tokës dhe ajrit, dhe në mjedisin global, duke përfshirë efektin serë, si dhe çdo rrezik që rezulton për shëndetin e njeriut, nga deponimi i mbetjeve, gjatë gjithë ciklit jetësor të deponisë.</w:t>
            </w:r>
          </w:p>
          <w:p w14:paraId="6645388A" w14:textId="77777777" w:rsidR="00274AFD" w:rsidRPr="003D1869" w:rsidRDefault="00274AFD" w:rsidP="003D1869">
            <w:pPr>
              <w:pStyle w:val="Default"/>
              <w:spacing w:before="60" w:after="60" w:line="276" w:lineRule="auto"/>
              <w:jc w:val="both"/>
              <w:rPr>
                <w:rFonts w:ascii="Arial" w:hAnsi="Arial" w:cs="Arial"/>
                <w:sz w:val="20"/>
                <w:szCs w:val="20"/>
                <w:lang w:val="en-GB"/>
              </w:rPr>
            </w:pPr>
          </w:p>
          <w:p w14:paraId="283DE147" w14:textId="020E7B75" w:rsidR="00A05AA6" w:rsidRPr="003D1869" w:rsidRDefault="00274AFD" w:rsidP="003D1869">
            <w:pPr>
              <w:pStyle w:val="Default"/>
              <w:spacing w:line="276" w:lineRule="auto"/>
              <w:jc w:val="both"/>
              <w:rPr>
                <w:rFonts w:ascii="Arial" w:hAnsi="Arial" w:cs="Arial"/>
                <w:sz w:val="20"/>
                <w:szCs w:val="20"/>
              </w:rPr>
            </w:pPr>
            <w:r>
              <w:rPr>
                <w:rFonts w:ascii="Arial" w:hAnsi="Arial"/>
                <w:b/>
                <w:sz w:val="20"/>
              </w:rPr>
              <w:t xml:space="preserve">Direktiva Kuadër për Mbeturina 2008/98/EC </w:t>
            </w:r>
            <w:r>
              <w:rPr>
                <w:rStyle w:val="hps"/>
                <w:rFonts w:ascii="Arial" w:hAnsi="Arial"/>
                <w:sz w:val="20"/>
              </w:rPr>
              <w:t xml:space="preserve">përcakton parimet për menaxhimin e mbeturinave, objektivat mjedisore, proceset e planifikimit.  </w:t>
            </w:r>
          </w:p>
        </w:tc>
      </w:tr>
      <w:tr w:rsidR="00D56042" w:rsidRPr="003D1869" w14:paraId="03A9656A"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54D31C5" w14:textId="77777777" w:rsidR="00D56042" w:rsidRPr="003D1869" w:rsidRDefault="00D56042" w:rsidP="003D1869">
            <w:pPr>
              <w:spacing w:after="0"/>
              <w:jc w:val="both"/>
              <w:rPr>
                <w:rFonts w:ascii="Arial" w:hAnsi="Arial" w:cs="Arial"/>
                <w:sz w:val="20"/>
                <w:szCs w:val="20"/>
              </w:rPr>
            </w:pPr>
            <w:r>
              <w:rPr>
                <w:rFonts w:ascii="Arial" w:hAnsi="Arial"/>
                <w:sz w:val="20"/>
              </w:rPr>
              <w:t>Kontributi në objektivat e vlefshme të zhvillimit kombëtar</w:t>
            </w:r>
          </w:p>
        </w:tc>
        <w:tc>
          <w:tcPr>
            <w:tcW w:w="2989" w:type="pct"/>
            <w:tcBorders>
              <w:top w:val="single" w:sz="4" w:space="0" w:color="auto"/>
              <w:left w:val="single" w:sz="4" w:space="0" w:color="auto"/>
              <w:bottom w:val="single" w:sz="4" w:space="0" w:color="auto"/>
              <w:right w:val="single" w:sz="4" w:space="0" w:color="auto"/>
            </w:tcBorders>
            <w:vAlign w:val="center"/>
          </w:tcPr>
          <w:p w14:paraId="7062CDD1" w14:textId="7F11FC27" w:rsidR="004179D3" w:rsidRDefault="0076359B" w:rsidP="003D1869">
            <w:pPr>
              <w:jc w:val="both"/>
              <w:rPr>
                <w:rFonts w:ascii="Arial" w:hAnsi="Arial" w:cs="Arial"/>
                <w:sz w:val="20"/>
                <w:szCs w:val="20"/>
              </w:rPr>
            </w:pPr>
            <w:r>
              <w:rPr>
                <w:rFonts w:ascii="Arial" w:hAnsi="Arial"/>
                <w:b/>
                <w:sz w:val="20"/>
              </w:rPr>
              <w:t>Programi Kombëtar për Integrimin në BE 2023-2027, </w:t>
            </w:r>
            <w:r>
              <w:rPr>
                <w:rFonts w:ascii="Arial" w:hAnsi="Arial"/>
                <w:sz w:val="20"/>
              </w:rPr>
              <w:t xml:space="preserve">si dokumenti kryesor kombëtar i politikave për anëtarësimin në BE, vendos një kuadër gjithëpërfshirës afatmesëm të të gjitha reformave të nevojshme për të përmbushur </w:t>
            </w:r>
            <w:r>
              <w:rPr>
                <w:rFonts w:ascii="Arial" w:hAnsi="Arial"/>
                <w:sz w:val="20"/>
              </w:rPr>
              <w:lastRenderedPageBreak/>
              <w:t xml:space="preserve">detyrimet që rrjedhin nga Marrëveshja e Stabilizim-Asociimit.  Ai përfshin gjithashtu veprime në lidhje me zbatimin e masave afatmesme që adresojnë kërkesat bazuar në kapitullin 27 (Mjedisi) të acquis të BE-së.  </w:t>
            </w:r>
            <w:r>
              <w:rPr>
                <w:rFonts w:ascii="Arial" w:hAnsi="Arial"/>
                <w:b/>
                <w:sz w:val="20"/>
              </w:rPr>
              <w:t>Kapitulli 27 </w:t>
            </w:r>
            <w:r>
              <w:rPr>
                <w:rFonts w:ascii="Arial" w:hAnsi="Arial"/>
                <w:sz w:val="20"/>
              </w:rPr>
              <w:t xml:space="preserve">i acquis të BE-së mbulon politikën mjedisore të BE-së që synon të promovojë zhvillimin e qëndrueshëm dhe të mbrojë mjedisin për brezat e tanishëm dhe të ardhshëm. Ai bazohet në veprimet parandaluese, përkatësisht parimin “ndotësi paguan”, luftimi i dëmit mjedisor në burim, përgjegjësia e përbashkët dhe integrimi i mbrojtjes së mjedisit në politika të tjera të BE-së. </w:t>
            </w:r>
          </w:p>
          <w:p w14:paraId="046D3B81" w14:textId="77777777" w:rsidR="0079325C" w:rsidRPr="003D1869" w:rsidRDefault="0079325C" w:rsidP="0079325C">
            <w:pPr>
              <w:jc w:val="both"/>
              <w:rPr>
                <w:rFonts w:ascii="Arial" w:eastAsiaTheme="minorHAnsi" w:hAnsi="Arial" w:cs="Arial"/>
                <w:sz w:val="20"/>
                <w:szCs w:val="20"/>
                <w:shd w:val="clear" w:color="auto" w:fill="FFFFFF"/>
              </w:rPr>
            </w:pPr>
            <w:r>
              <w:rPr>
                <w:rFonts w:ascii="Arial" w:hAnsi="Arial"/>
                <w:b/>
                <w:sz w:val="20"/>
                <w:shd w:val="clear" w:color="auto" w:fill="FFFFFF"/>
              </w:rPr>
              <w:t>Raporti i BE-së për Kosovën (2023</w:t>
            </w:r>
            <w:r>
              <w:rPr>
                <w:rFonts w:ascii="Arial" w:hAnsi="Arial"/>
                <w:sz w:val="20"/>
                <w:shd w:val="clear" w:color="auto" w:fill="FFFFFF"/>
              </w:rPr>
              <w:t>), thekson se në vitin e ardhshëm Kosova në veçanti duhet të rrisë mbulimin e grumbullimit të mbeturinave, të aplikojë reduktimin e gjerë, riciklimin e ndarjes dhe ripërdorimin e mbeturinave, të trajtojë në mënyrë efektive çështjen e deponive ilegale dhe të prezantojë masat e ekonomisë rrethore për reduktimin e mbeturinave, zhvillimin dhe miratimin e planeve të menaxhimit të integruar ndërkomunal të mbetjeve dhe vendosja e sistemit të zgjeruar të përgjegjësisë së prodhuesve.</w:t>
            </w:r>
          </w:p>
          <w:p w14:paraId="5919E0A1" w14:textId="76DDD8EC" w:rsidR="003D1869" w:rsidRPr="003D1869" w:rsidRDefault="003D1869" w:rsidP="003D1869">
            <w:pPr>
              <w:spacing w:before="60" w:after="60" w:line="260" w:lineRule="atLeast"/>
              <w:jc w:val="both"/>
              <w:rPr>
                <w:rFonts w:ascii="Arial" w:hAnsi="Arial" w:cs="Arial"/>
                <w:sz w:val="20"/>
                <w:szCs w:val="20"/>
              </w:rPr>
            </w:pPr>
            <w:r>
              <w:rPr>
                <w:rFonts w:ascii="Arial" w:hAnsi="Arial"/>
                <w:b/>
                <w:sz w:val="20"/>
              </w:rPr>
              <w:t xml:space="preserve">Programi i Reformës Ekonomike (PRE) 2024 – 2026 </w:t>
            </w:r>
            <w:r>
              <w:rPr>
                <w:rFonts w:ascii="Arial" w:hAnsi="Arial"/>
                <w:sz w:val="20"/>
              </w:rPr>
              <w:t xml:space="preserve">thekson se sektori i mbeturinave ka nevojë për reforma dhe mbështetje. Ekonomia qarkore do të krijonte mundësi për investime dhe vende të reja pune, duke siguruar burime të lëndëve të para për prodhim </w:t>
            </w:r>
          </w:p>
          <w:p w14:paraId="50CB72AE" w14:textId="02E82107" w:rsidR="003D1869" w:rsidRDefault="003D1869" w:rsidP="003D1869">
            <w:pPr>
              <w:spacing w:before="60" w:after="60" w:line="260" w:lineRule="atLeast"/>
              <w:jc w:val="both"/>
              <w:rPr>
                <w:rFonts w:ascii="Arial" w:hAnsi="Arial" w:cs="Arial"/>
                <w:sz w:val="20"/>
                <w:szCs w:val="20"/>
              </w:rPr>
            </w:pPr>
            <w:r>
              <w:rPr>
                <w:rFonts w:ascii="Arial" w:hAnsi="Arial"/>
                <w:sz w:val="20"/>
              </w:rPr>
              <w:t>Masa e reformës #9: Reduktimi i ndotjes së mjedisit dhe ruajtja e biodiversitetit. Kjo masë adreson rekomandimet e Raportit të BE-së për Kosovën 2023 - Mjedisi dhe ndryshimet klimatike, kapitulli 27, përkatësisht rritja e mbulimit të grumbullimit të mbeturinave, zbatimi i reduktimit të gjerë, ndarjes së riciklimit dhe ripërdorimit të mbeturinave, adresimi efektiv i çështjes së hedhjes së paligjshme dhe futja e masave të ekonomisë qarkore për reduktimin e mbeturinave.</w:t>
            </w:r>
          </w:p>
          <w:p w14:paraId="566C9533" w14:textId="77777777" w:rsidR="0079325C" w:rsidRPr="003D1869" w:rsidRDefault="0079325C" w:rsidP="003D1869">
            <w:pPr>
              <w:spacing w:before="60" w:after="60" w:line="260" w:lineRule="atLeast"/>
              <w:jc w:val="both"/>
              <w:rPr>
                <w:rFonts w:ascii="Arial" w:hAnsi="Arial" w:cs="Arial"/>
                <w:sz w:val="20"/>
                <w:szCs w:val="20"/>
              </w:rPr>
            </w:pPr>
          </w:p>
          <w:p w14:paraId="14298618" w14:textId="084E47D3" w:rsidR="00342149" w:rsidRPr="003D1869" w:rsidRDefault="00D0340C" w:rsidP="003D1869">
            <w:pPr>
              <w:jc w:val="both"/>
              <w:rPr>
                <w:rFonts w:ascii="Arial" w:hAnsi="Arial" w:cs="Arial"/>
                <w:b/>
                <w:color w:val="70AD47" w:themeColor="accent6"/>
                <w:sz w:val="20"/>
                <w:szCs w:val="20"/>
              </w:rPr>
            </w:pPr>
            <w:r>
              <w:rPr>
                <w:rFonts w:ascii="Arial" w:hAnsi="Arial"/>
                <w:b/>
                <w:sz w:val="20"/>
              </w:rPr>
              <w:t>Strategjia Kombëtare për Zhvillim (SKZh) 2030</w:t>
            </w:r>
            <w:r>
              <w:rPr>
                <w:rFonts w:ascii="Arial" w:hAnsi="Arial"/>
                <w:b/>
                <w:color w:val="70AD47" w:themeColor="accent6"/>
                <w:sz w:val="20"/>
              </w:rPr>
              <w:t xml:space="preserve"> </w:t>
            </w:r>
          </w:p>
          <w:p w14:paraId="6773F66F" w14:textId="746565BF" w:rsidR="008C28AA" w:rsidRPr="003D1869" w:rsidRDefault="002E4240" w:rsidP="003D1869">
            <w:pPr>
              <w:spacing w:after="0"/>
              <w:jc w:val="both"/>
              <w:rPr>
                <w:rFonts w:ascii="Arial" w:hAnsi="Arial" w:cs="Arial"/>
                <w:b/>
                <w:color w:val="70AD47" w:themeColor="accent6"/>
                <w:sz w:val="20"/>
                <w:szCs w:val="20"/>
              </w:rPr>
            </w:pPr>
            <w:r>
              <w:rPr>
                <w:rFonts w:ascii="Arial" w:hAnsi="Arial"/>
                <w:sz w:val="20"/>
              </w:rPr>
              <w:t>Shtylla 1: Zhvillimi i Qëndrueshëm Ekonomik</w:t>
            </w:r>
          </w:p>
          <w:p w14:paraId="66C1E1F4" w14:textId="77777777" w:rsidR="008C28AA" w:rsidRPr="003D1869" w:rsidRDefault="008C28AA" w:rsidP="003D1869">
            <w:pPr>
              <w:pStyle w:val="ListParagraph"/>
              <w:keepNext/>
              <w:keepLines/>
              <w:numPr>
                <w:ilvl w:val="1"/>
                <w:numId w:val="49"/>
              </w:numPr>
              <w:spacing w:before="40"/>
              <w:jc w:val="both"/>
              <w:outlineLvl w:val="1"/>
              <w:rPr>
                <w:rFonts w:eastAsiaTheme="majorEastAsia" w:cs="Arial"/>
                <w:szCs w:val="20"/>
              </w:rPr>
            </w:pPr>
            <w:bookmarkStart w:id="1" w:name="_Toc104504632"/>
            <w:bookmarkStart w:id="2" w:name="_Toc104816800"/>
            <w:r>
              <w:t>Ekonomi inovative, qarkore dhe konkurruese</w:t>
            </w:r>
            <w:bookmarkStart w:id="3" w:name="_Toc104816801"/>
            <w:bookmarkEnd w:id="1"/>
            <w:bookmarkEnd w:id="2"/>
          </w:p>
          <w:p w14:paraId="3706417B" w14:textId="77777777" w:rsidR="008C28AA" w:rsidRPr="003D1869" w:rsidRDefault="008C28AA" w:rsidP="003D1869">
            <w:pPr>
              <w:pStyle w:val="ListParagraph"/>
              <w:keepNext/>
              <w:keepLines/>
              <w:numPr>
                <w:ilvl w:val="1"/>
                <w:numId w:val="49"/>
              </w:numPr>
              <w:spacing w:before="40"/>
              <w:jc w:val="both"/>
              <w:outlineLvl w:val="1"/>
              <w:rPr>
                <w:rFonts w:eastAsiaTheme="majorEastAsia" w:cs="Arial"/>
                <w:szCs w:val="20"/>
              </w:rPr>
            </w:pPr>
            <w:r>
              <w:t>Infrastrukturë me cilësi të lartë, të qëndrueshme dhe të integruar</w:t>
            </w:r>
            <w:bookmarkStart w:id="4" w:name="_Toc104504634"/>
            <w:bookmarkStart w:id="5" w:name="_Toc104816802"/>
            <w:bookmarkEnd w:id="3"/>
          </w:p>
          <w:p w14:paraId="060ADE7C" w14:textId="77777777" w:rsidR="008C28AA" w:rsidRPr="003D1869" w:rsidRDefault="008C28AA" w:rsidP="003D1869">
            <w:pPr>
              <w:pStyle w:val="ListParagraph"/>
              <w:keepNext/>
              <w:keepLines/>
              <w:numPr>
                <w:ilvl w:val="1"/>
                <w:numId w:val="49"/>
              </w:numPr>
              <w:spacing w:before="40"/>
              <w:jc w:val="both"/>
              <w:outlineLvl w:val="1"/>
              <w:rPr>
                <w:rFonts w:eastAsiaTheme="majorEastAsia" w:cs="Arial"/>
                <w:szCs w:val="20"/>
              </w:rPr>
            </w:pPr>
            <w:r>
              <w:t>Mjedis i pastër dhe shfrytëzim i qëndrueshëm i burimeve natyrore</w:t>
            </w:r>
            <w:bookmarkEnd w:id="4"/>
            <w:bookmarkEnd w:id="5"/>
          </w:p>
          <w:p w14:paraId="489022A0" w14:textId="46E8446D" w:rsidR="008C28AA" w:rsidRPr="003D1869" w:rsidRDefault="008C28AA" w:rsidP="003D1869">
            <w:pPr>
              <w:spacing w:after="0"/>
              <w:jc w:val="both"/>
              <w:rPr>
                <w:rFonts w:ascii="Arial" w:hAnsi="Arial" w:cs="Arial"/>
                <w:sz w:val="20"/>
                <w:szCs w:val="20"/>
              </w:rPr>
            </w:pPr>
            <w:r>
              <w:rPr>
                <w:rFonts w:ascii="Arial" w:hAnsi="Arial"/>
                <w:sz w:val="20"/>
              </w:rPr>
              <w:t>Ky synim zhvillimor do të arrihet përmes këtyre objektivave strategjikë:</w:t>
            </w:r>
            <w:r>
              <w:rPr>
                <w:rFonts w:ascii="Arial" w:hAnsi="Arial"/>
                <w:b/>
                <w:sz w:val="20"/>
              </w:rPr>
              <w:t xml:space="preserve"> </w:t>
            </w:r>
            <w:r>
              <w:rPr>
                <w:rStyle w:val="A4"/>
                <w:rFonts w:ascii="Arial" w:hAnsi="Arial"/>
                <w:b w:val="0"/>
                <w:color w:val="auto"/>
                <w:sz w:val="20"/>
              </w:rPr>
              <w:t xml:space="preserve">Menaxhimi i integruar i mbeturinave dhe rritja e qarkullimit të burimeve, qasja e përmirësuar në ujë dhe kanalizime dhe reduktimi i ndotjes së ujit, rritja e pjesës së burimeve të rinovueshme në përzierjen e energjisë, përmirësimi i efiçiencës së energjisë, disponueshmëria dhe efikasiteti i përmirësuar i ujit, promovimi i lëvizshmërisë së qëndrueshme digjitale, menaxhimi dhe </w:t>
            </w:r>
            <w:r>
              <w:rPr>
                <w:rStyle w:val="A4"/>
                <w:rFonts w:ascii="Arial" w:hAnsi="Arial"/>
                <w:b w:val="0"/>
                <w:color w:val="auto"/>
                <w:sz w:val="20"/>
              </w:rPr>
              <w:lastRenderedPageBreak/>
              <w:t xml:space="preserve">përdorimi i qëndrueshëm i burimeve pyjore dhe i mbrojtjes së biodiversitetit, planifikimi përgjegjës </w:t>
            </w:r>
            <w:r>
              <w:rPr>
                <w:rFonts w:ascii="Arial" w:hAnsi="Arial"/>
                <w:sz w:val="20"/>
              </w:rPr>
              <w:t>dhe zhvillimi i integruar territorial.</w:t>
            </w:r>
          </w:p>
          <w:p w14:paraId="5A0BB6A7" w14:textId="77777777" w:rsidR="008C28AA" w:rsidRPr="003D1869" w:rsidRDefault="008C28AA" w:rsidP="003D1869">
            <w:pPr>
              <w:spacing w:after="0"/>
              <w:jc w:val="both"/>
              <w:rPr>
                <w:rFonts w:ascii="Arial" w:hAnsi="Arial" w:cs="Arial"/>
                <w:sz w:val="20"/>
                <w:szCs w:val="20"/>
              </w:rPr>
            </w:pPr>
          </w:p>
          <w:p w14:paraId="4D7B0631" w14:textId="487969E5" w:rsidR="00D56042" w:rsidRPr="003D1869" w:rsidRDefault="008C28AA" w:rsidP="003D1869">
            <w:pPr>
              <w:spacing w:after="0"/>
              <w:jc w:val="both"/>
              <w:rPr>
                <w:rFonts w:ascii="Arial" w:hAnsi="Arial" w:cs="Arial"/>
                <w:sz w:val="20"/>
                <w:szCs w:val="20"/>
              </w:rPr>
            </w:pPr>
            <w:r>
              <w:rPr>
                <w:rFonts w:ascii="Arial" w:hAnsi="Arial"/>
                <w:b/>
                <w:sz w:val="20"/>
              </w:rPr>
              <w:t>Programi i Qeverisë së Republikës së Kosovës 2021-2025</w:t>
            </w:r>
            <w:r>
              <w:rPr>
                <w:rFonts w:ascii="Arial" w:hAnsi="Arial"/>
                <w:sz w:val="20"/>
              </w:rPr>
              <w:t xml:space="preserve"> synon përmirësimin e menaxhimit të integruar të mbeturinave. Ndër të tjera, Qeveria do të punojë në përmirësimin e infrastrukturës fizike për grumbullimin e mbetjeve, ndërtimin e qendrave të transferimit dhe riciklimit.</w:t>
            </w:r>
          </w:p>
        </w:tc>
      </w:tr>
      <w:tr w:rsidR="00187895" w:rsidRPr="003D1869" w14:paraId="3D54596B"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4A43E4B" w14:textId="77777777" w:rsidR="007128F1" w:rsidRPr="003D1869" w:rsidRDefault="007128F1" w:rsidP="003D1869">
            <w:pPr>
              <w:spacing w:after="0"/>
              <w:jc w:val="both"/>
              <w:rPr>
                <w:rFonts w:ascii="Arial" w:hAnsi="Arial" w:cs="Arial"/>
                <w:sz w:val="20"/>
                <w:szCs w:val="20"/>
              </w:rPr>
            </w:pPr>
            <w:r>
              <w:rPr>
                <w:rFonts w:ascii="Arial" w:hAnsi="Arial"/>
                <w:sz w:val="20"/>
              </w:rPr>
              <w:lastRenderedPageBreak/>
              <w:t>A mbulohet projekti nga strategjia sektoriale përkatëse, nga një plan veprimi sektorial apo nga një masterplan sektori?</w:t>
            </w:r>
          </w:p>
        </w:tc>
        <w:tc>
          <w:tcPr>
            <w:tcW w:w="2989" w:type="pct"/>
            <w:tcBorders>
              <w:top w:val="single" w:sz="4" w:space="0" w:color="auto"/>
              <w:left w:val="single" w:sz="4" w:space="0" w:color="auto"/>
              <w:bottom w:val="single" w:sz="4" w:space="0" w:color="auto"/>
              <w:right w:val="single" w:sz="4" w:space="0" w:color="auto"/>
            </w:tcBorders>
            <w:vAlign w:val="center"/>
          </w:tcPr>
          <w:p w14:paraId="68926712" w14:textId="719056B5" w:rsidR="00FF0764" w:rsidRPr="00DF314E" w:rsidRDefault="00FF0764" w:rsidP="00DF314E">
            <w:pPr>
              <w:jc w:val="both"/>
              <w:rPr>
                <w:rFonts w:ascii="Arial" w:hAnsi="Arial" w:cs="Arial"/>
                <w:sz w:val="20"/>
                <w:szCs w:val="20"/>
              </w:rPr>
            </w:pPr>
            <w:r>
              <w:rPr>
                <w:rFonts w:ascii="Arial" w:hAnsi="Arial"/>
                <w:b/>
                <w:sz w:val="20"/>
              </w:rPr>
              <w:t>Strategjia për Menaxhimin e Integruar të Mbeturinave 2021-2030</w:t>
            </w:r>
            <w:r>
              <w:rPr>
                <w:rFonts w:ascii="Arial" w:hAnsi="Arial"/>
                <w:sz w:val="20"/>
              </w:rPr>
              <w:t xml:space="preserve"> dhe plani i veprimit 2021-2023 fokusohet në reduktimin e mbetjeve, riciklimin, kompletimin e legjislacionit të mbeturinave duke përfshirë rregullimin dhe kontrollin në sektorin e menaxhimit të mbeturinave, zhvillimin e infrastrukturës, reduktimin e rreziqeve, rritjen e punësimit, ngritjen e kapaciteteve, përmirësimin e shërbimit të mbeturinave dhe ndërgjegjësimin/trajnimin. Duke synuar kalimin drejt një ekonomie qarkore përmes promovimit të vlerave dhe praktikave të saj, Strategjia e Menaxhimit të Integruar të Mbeturinave është në përputhje me objektivat e përgjithshme të asistencës së BE-së sipas prioritetit tematik 1 të dritares 3. Janë përcaktuar objektiva të qarta për zbatimin e Strategjisë. Këto objektiva mund të shihen si synime të përkohshme për Kosovën në rrugën e saj drejt anëtarësimit në BE, si përgatitje për miratimin e caqeve specifike të acquis të BE-së për menaxhimin e mbeturinave.</w:t>
            </w:r>
          </w:p>
          <w:p w14:paraId="0A0D818B" w14:textId="77777777" w:rsidR="00906DA9" w:rsidRPr="00927E7A" w:rsidRDefault="00FF0764" w:rsidP="003D1869">
            <w:pPr>
              <w:spacing w:before="60" w:after="0"/>
              <w:jc w:val="both"/>
              <w:rPr>
                <w:rFonts w:ascii="Arial" w:hAnsi="Arial" w:cs="Arial"/>
                <w:sz w:val="20"/>
                <w:szCs w:val="20"/>
              </w:rPr>
            </w:pPr>
            <w:r>
              <w:rPr>
                <w:rFonts w:ascii="Arial" w:hAnsi="Arial"/>
                <w:b/>
                <w:sz w:val="20"/>
              </w:rPr>
              <w:t xml:space="preserve">Strategjia </w:t>
            </w:r>
            <w:r>
              <w:rPr>
                <w:rFonts w:ascii="Arial" w:hAnsi="Arial"/>
                <w:sz w:val="20"/>
              </w:rPr>
              <w:t xml:space="preserve">përfshin objektivin dhe prioritetin strategjik të mëposhtëm: zhvillimin e një gjenerate të re shërbimesh dhe infrastrukturës të integruar të menaxhimit të mbeturinave.  Investimet publike të vazhdueshme në shërbime dhe infrastrukturë nevojiten për të menaxhuar mbeturinat komunale dhe disa mbeturina të tjera. Infrastruktura e shtyllës kurrizore përbëhet nga një rrjet rajonal i integruar stacionesh transferimi dhe deponi sanitare. Pritet që investimet e granteve të rrjedhin drejt atyre objekteve dhe shërbimeve që funksionojnë në bazë rajonale/ndërkomunale, pasi këto do të japin ndikimin dhe qëndrueshmërinë më të madhe. Objektivi specifik 1.1 Ofrimi i shërbimeve të rregullta dhe të besueshme të grumbullimit të mbeturinave të ngurta komunale për të gjithë popullatën. Ai synon që 100% e popullsisë së përgjithshme të ketë qasje në shërbimet adekuate dhe të rregullta të grumbullimit të mbeturinave komunale deri në vitin 2026. Objektivi specifik 1.2 Zhvillimi i rrjetit të objekteve të menaxhimit të integruar të mbeturinave. Ai synon që 60% e totalit të mbeturinave komunale të krijuara të menaxhohen në objekte të kontrolluara (p.sh. duke përfshirë deponitë sanitare, dhe/ose objektet termike dhe/ose biologjike dhe të rikuperimit/riciklimit të materialeve deri në vitin 2023 dhe 80% deri në vitin 2027. </w:t>
            </w:r>
          </w:p>
          <w:p w14:paraId="7BF69238" w14:textId="7EE8015E" w:rsidR="00705A51" w:rsidRPr="003D1869" w:rsidRDefault="003D37AC" w:rsidP="00DF314E">
            <w:pPr>
              <w:spacing w:before="60" w:after="0"/>
              <w:jc w:val="both"/>
              <w:rPr>
                <w:rFonts w:ascii="Arial" w:hAnsi="Arial" w:cs="Arial"/>
                <w:sz w:val="20"/>
                <w:szCs w:val="20"/>
              </w:rPr>
            </w:pPr>
            <w:r>
              <w:rPr>
                <w:rFonts w:ascii="Arial" w:hAnsi="Arial"/>
                <w:sz w:val="20"/>
              </w:rPr>
              <w:lastRenderedPageBreak/>
              <w:t>Plani i Veprimit përfshin masat e mëposhtme që lidhen me: Rajonet e Prizrenit, Gjakovës, Ferizajt, Gjilanit dhe Pejës: (1) SF dhe ndërtimi i stacionit të transferimit dhe objektit të rikuperimit të materialeve (ORM) në Ferizaj (2.50 mil. EUR); (2) SF dhe projektimi për ORM dhe objektin e kompostimit në Prizren (0.23 mil. EUR); (3) SF dhe projektimi për ORM në Pejë (0.15 mil. EUR) dhe ndërtimi i ORM në Pejë (1.5 mil. EUR i bashkëfinancuar nga BE/GIZ – IPA III, dhe 1.5 mil. EUR do të bashkëfinancohet nga MMPHI).</w:t>
            </w:r>
          </w:p>
        </w:tc>
      </w:tr>
    </w:tbl>
    <w:p w14:paraId="0FA2EF81" w14:textId="0EBFCEB3" w:rsidR="006F1611" w:rsidRPr="003D1869" w:rsidRDefault="0074067A" w:rsidP="003D1869">
      <w:pPr>
        <w:pStyle w:val="ListParagraph"/>
        <w:numPr>
          <w:ilvl w:val="0"/>
          <w:numId w:val="41"/>
        </w:numPr>
        <w:spacing w:before="200" w:after="120"/>
        <w:jc w:val="both"/>
        <w:rPr>
          <w:rFonts w:cs="Arial"/>
          <w:b/>
          <w:szCs w:val="20"/>
        </w:rPr>
      </w:pPr>
      <w:r>
        <w:rPr>
          <w:b/>
        </w:rPr>
        <w:lastRenderedPageBreak/>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590"/>
        <w:gridCol w:w="5337"/>
      </w:tblGrid>
      <w:tr w:rsidR="00187895" w:rsidRPr="003D1869" w14:paraId="185BF525" w14:textId="77777777" w:rsidTr="007128F1">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CAD50B" w14:textId="77777777" w:rsidR="007128F1" w:rsidRPr="003D1869" w:rsidRDefault="007128F1" w:rsidP="003D1869">
            <w:pPr>
              <w:spacing w:after="0"/>
              <w:jc w:val="both"/>
              <w:rPr>
                <w:rFonts w:ascii="Arial" w:hAnsi="Arial" w:cs="Arial"/>
                <w:sz w:val="20"/>
                <w:szCs w:val="20"/>
              </w:rPr>
            </w:pPr>
            <w:r>
              <w:rPr>
                <w:rFonts w:ascii="Arial" w:hAnsi="Arial"/>
                <w:b/>
                <w:sz w:val="20"/>
              </w:rPr>
              <w:t>Shpjegoni veçoritë e projektit në lidhje me:</w:t>
            </w:r>
          </w:p>
        </w:tc>
      </w:tr>
      <w:tr w:rsidR="00187895" w:rsidRPr="003D1869" w14:paraId="4A578A83"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AD84085" w14:textId="6B5B4660" w:rsidR="007128F1" w:rsidRPr="003D1869" w:rsidRDefault="009415AA" w:rsidP="003D1869">
            <w:pPr>
              <w:spacing w:after="0"/>
              <w:jc w:val="both"/>
              <w:rPr>
                <w:rFonts w:ascii="Arial" w:hAnsi="Arial" w:cs="Arial"/>
                <w:sz w:val="20"/>
                <w:szCs w:val="20"/>
              </w:rPr>
            </w:pPr>
            <w:r>
              <w:rPr>
                <w:rFonts w:ascii="Arial" w:hAnsi="Arial"/>
                <w:sz w:val="20"/>
              </w:rPr>
              <w:t>Përfitimet e</w:t>
            </w:r>
            <w:r w:rsidR="007128F1">
              <w:rPr>
                <w:rFonts w:ascii="Arial" w:hAnsi="Arial"/>
                <w:sz w:val="20"/>
              </w:rPr>
              <w:t xml:space="preserve"> drejtpërdrejta për mjedisin</w:t>
            </w:r>
          </w:p>
        </w:tc>
        <w:tc>
          <w:tcPr>
            <w:tcW w:w="2989" w:type="pct"/>
            <w:tcBorders>
              <w:top w:val="single" w:sz="4" w:space="0" w:color="auto"/>
              <w:left w:val="single" w:sz="4" w:space="0" w:color="auto"/>
              <w:bottom w:val="single" w:sz="4" w:space="0" w:color="auto"/>
              <w:right w:val="single" w:sz="4" w:space="0" w:color="auto"/>
            </w:tcBorders>
            <w:vAlign w:val="center"/>
          </w:tcPr>
          <w:p w14:paraId="7A98E35C" w14:textId="61B1E0CC" w:rsidR="002A2F57" w:rsidRPr="003D1869" w:rsidRDefault="002A2F57" w:rsidP="003D1869">
            <w:pPr>
              <w:spacing w:before="60" w:after="0"/>
              <w:jc w:val="both"/>
              <w:rPr>
                <w:rFonts w:ascii="Arial" w:hAnsi="Arial" w:cs="Arial"/>
                <w:sz w:val="20"/>
                <w:szCs w:val="20"/>
              </w:rPr>
            </w:pPr>
            <w:r>
              <w:rPr>
                <w:rFonts w:ascii="Arial" w:hAnsi="Arial"/>
                <w:sz w:val="20"/>
              </w:rPr>
              <w:t>Të gjitha mbeturinat e mbledhura nga amvisëritë dhe objektet e tjera do të trajtohen dhe riciklohen nëpërmjet një praktike të pranueshme nga pikëpamja sociale dhe mjedisore, duke parandaluar rreziqet për shëndetin publik.</w:t>
            </w:r>
          </w:p>
          <w:p w14:paraId="6DE3BA06" w14:textId="75053838" w:rsidR="002A2F57" w:rsidRPr="003D1869" w:rsidRDefault="002A2F57" w:rsidP="003D1869">
            <w:pPr>
              <w:spacing w:before="60" w:after="0"/>
              <w:jc w:val="both"/>
              <w:rPr>
                <w:rFonts w:ascii="Arial" w:hAnsi="Arial" w:cs="Arial"/>
                <w:sz w:val="20"/>
                <w:szCs w:val="20"/>
              </w:rPr>
            </w:pPr>
            <w:r>
              <w:rPr>
                <w:rFonts w:ascii="Arial" w:hAnsi="Arial"/>
                <w:sz w:val="20"/>
              </w:rPr>
              <w:t xml:space="preserve">Përfitimi më i rëndësishëm mjedisor nga projekti është ulja e shfrytëzimit të burimeve natyrore, ulja e ndotjes së mjedisit për shkak të deponimit të mbeturinave dhe, rrjedhimisht, keqpërdorimit të tokës, i ndjekur nga ulja e gazeve serrë. </w:t>
            </w:r>
          </w:p>
          <w:p w14:paraId="1EF43DDB" w14:textId="77777777" w:rsidR="00C46CBC" w:rsidRPr="003D1869" w:rsidRDefault="002A2F57" w:rsidP="003D1869">
            <w:pPr>
              <w:spacing w:before="60" w:after="0"/>
              <w:jc w:val="both"/>
              <w:rPr>
                <w:rFonts w:ascii="Arial" w:hAnsi="Arial" w:cs="Arial"/>
                <w:sz w:val="20"/>
                <w:szCs w:val="20"/>
              </w:rPr>
            </w:pPr>
            <w:r>
              <w:rPr>
                <w:rFonts w:ascii="Arial" w:hAnsi="Arial"/>
                <w:sz w:val="20"/>
              </w:rPr>
              <w:t xml:space="preserve">Projekti përmirëson mjedisin në këto qytete dhe fshatrat dhe peizazhet e afërta, duke e bërë zonën më tërheqëse për të jetuar dhe vizituar. </w:t>
            </w:r>
          </w:p>
          <w:p w14:paraId="752FEB01" w14:textId="51DD16A2" w:rsidR="007128F1" w:rsidRPr="003D1869" w:rsidRDefault="002A2F57" w:rsidP="003D1869">
            <w:pPr>
              <w:spacing w:before="60" w:after="0"/>
              <w:jc w:val="both"/>
              <w:rPr>
                <w:rFonts w:ascii="Arial" w:hAnsi="Arial" w:cs="Arial"/>
                <w:sz w:val="20"/>
                <w:szCs w:val="20"/>
              </w:rPr>
            </w:pPr>
            <w:r>
              <w:rPr>
                <w:rFonts w:ascii="Arial" w:hAnsi="Arial"/>
                <w:sz w:val="20"/>
              </w:rPr>
              <w:t>Përmirësimi i përgjithshëm i kushteve të jetesës së qytetarëve si rezultat i përmirësimit të lidhjes me shërbimet sanitare krahas përmirësimit të ndjeshëm të kushteve mjedisore për shkak të funksionimit të objekteve moderne të menaxhimit të mbeturinave.</w:t>
            </w:r>
          </w:p>
        </w:tc>
      </w:tr>
      <w:tr w:rsidR="00187895" w:rsidRPr="003D1869" w14:paraId="54B236B4"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B6994E4" w14:textId="77777777" w:rsidR="007128F1" w:rsidRPr="003D1869" w:rsidRDefault="007128F1" w:rsidP="003D1869">
            <w:pPr>
              <w:spacing w:after="0"/>
              <w:jc w:val="both"/>
              <w:rPr>
                <w:rFonts w:ascii="Arial" w:hAnsi="Arial" w:cs="Arial"/>
                <w:sz w:val="20"/>
                <w:szCs w:val="20"/>
              </w:rPr>
            </w:pPr>
            <w:r>
              <w:rPr>
                <w:rFonts w:ascii="Arial" w:hAnsi="Arial"/>
                <w:sz w:val="20"/>
              </w:rPr>
              <w:t>Kontributin e tij në reduktimin e CO</w:t>
            </w:r>
            <w:r>
              <w:rPr>
                <w:rFonts w:ascii="Arial" w:hAnsi="Arial"/>
                <w:sz w:val="20"/>
                <w:vertAlign w:val="subscript"/>
              </w:rPr>
              <w:t>2</w:t>
            </w:r>
            <w:r>
              <w:rPr>
                <w:rFonts w:ascii="Arial" w:hAnsi="Arial"/>
                <w:sz w:val="20"/>
              </w:rPr>
              <w:t xml:space="preserve"> dhe/ose zhurmave dhe/ose emetimeve të tjera të dëmshme</w:t>
            </w:r>
          </w:p>
        </w:tc>
        <w:tc>
          <w:tcPr>
            <w:tcW w:w="2989" w:type="pct"/>
            <w:tcBorders>
              <w:top w:val="single" w:sz="4" w:space="0" w:color="auto"/>
              <w:left w:val="single" w:sz="4" w:space="0" w:color="auto"/>
              <w:bottom w:val="single" w:sz="4" w:space="0" w:color="auto"/>
              <w:right w:val="single" w:sz="4" w:space="0" w:color="auto"/>
            </w:tcBorders>
            <w:vAlign w:val="center"/>
          </w:tcPr>
          <w:p w14:paraId="2F388FA8" w14:textId="2B3BB48E" w:rsidR="00906DA9" w:rsidRPr="003D1869" w:rsidRDefault="00906DA9" w:rsidP="003D1869">
            <w:pPr>
              <w:spacing w:after="0"/>
              <w:jc w:val="both"/>
              <w:rPr>
                <w:rFonts w:ascii="Arial" w:hAnsi="Arial" w:cs="Arial"/>
                <w:sz w:val="20"/>
                <w:szCs w:val="20"/>
              </w:rPr>
            </w:pPr>
            <w:r>
              <w:rPr>
                <w:rFonts w:ascii="Arial" w:hAnsi="Arial"/>
                <w:sz w:val="20"/>
              </w:rPr>
              <w:t>Kontributi kryesor i projektit është reduktimi i metanit dhe CO</w:t>
            </w:r>
            <w:r>
              <w:rPr>
                <w:rFonts w:ascii="Arial" w:hAnsi="Arial"/>
                <w:sz w:val="20"/>
                <w:vertAlign w:val="subscript"/>
              </w:rPr>
              <w:t>2</w:t>
            </w:r>
            <w:r>
              <w:rPr>
                <w:rFonts w:ascii="Arial" w:hAnsi="Arial"/>
                <w:sz w:val="20"/>
              </w:rPr>
              <w:t>, si dhe trajtimi i kullimit.</w:t>
            </w:r>
          </w:p>
          <w:p w14:paraId="3C81A560" w14:textId="7DA49D6E" w:rsidR="007128F1" w:rsidRPr="003D1869" w:rsidRDefault="002A2F57" w:rsidP="003D1869">
            <w:pPr>
              <w:spacing w:after="0"/>
              <w:jc w:val="both"/>
              <w:rPr>
                <w:rFonts w:ascii="Arial" w:hAnsi="Arial" w:cs="Arial"/>
                <w:sz w:val="20"/>
                <w:szCs w:val="20"/>
              </w:rPr>
            </w:pPr>
            <w:r>
              <w:rPr>
                <w:rFonts w:ascii="Arial" w:hAnsi="Arial"/>
                <w:sz w:val="20"/>
              </w:rPr>
              <w:t>Reduktimi i mbeturinave në burim dhe zvogëlimi i sasisë së mbeturinave të deponuara, mbrojtja e tokës, ajrit dhe ujit nga ndotja.</w:t>
            </w:r>
          </w:p>
        </w:tc>
      </w:tr>
      <w:tr w:rsidR="00187895" w:rsidRPr="003D1869" w14:paraId="7EF9B081"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3E987A2" w14:textId="77777777" w:rsidR="007128F1" w:rsidRPr="003D1869" w:rsidRDefault="007128F1" w:rsidP="003D1869">
            <w:pPr>
              <w:spacing w:after="0"/>
              <w:jc w:val="both"/>
              <w:rPr>
                <w:rFonts w:ascii="Arial" w:hAnsi="Arial" w:cs="Arial"/>
                <w:sz w:val="20"/>
                <w:szCs w:val="20"/>
              </w:rPr>
            </w:pPr>
            <w:r>
              <w:rPr>
                <w:rFonts w:ascii="Arial" w:hAnsi="Arial"/>
                <w:sz w:val="20"/>
              </w:rPr>
              <w:t>Numrin e personave që do të përfitojnë nga projekti</w:t>
            </w:r>
          </w:p>
        </w:tc>
        <w:tc>
          <w:tcPr>
            <w:tcW w:w="2989" w:type="pct"/>
            <w:tcBorders>
              <w:top w:val="single" w:sz="4" w:space="0" w:color="auto"/>
              <w:left w:val="single" w:sz="4" w:space="0" w:color="auto"/>
              <w:bottom w:val="single" w:sz="4" w:space="0" w:color="auto"/>
              <w:right w:val="single" w:sz="4" w:space="0" w:color="auto"/>
            </w:tcBorders>
            <w:vAlign w:val="center"/>
          </w:tcPr>
          <w:p w14:paraId="41052F70" w14:textId="31AC6268" w:rsidR="007128F1" w:rsidRPr="003D1869" w:rsidRDefault="002A2F57" w:rsidP="003D1869">
            <w:pPr>
              <w:spacing w:after="0"/>
              <w:jc w:val="both"/>
              <w:rPr>
                <w:rFonts w:ascii="Arial" w:hAnsi="Arial" w:cs="Arial"/>
                <w:sz w:val="20"/>
                <w:szCs w:val="20"/>
              </w:rPr>
            </w:pPr>
            <w:r>
              <w:rPr>
                <w:rFonts w:ascii="Arial" w:hAnsi="Arial"/>
                <w:sz w:val="20"/>
              </w:rPr>
              <w:t>Përafërsisht 173,551</w:t>
            </w:r>
          </w:p>
        </w:tc>
      </w:tr>
      <w:tr w:rsidR="00187895" w:rsidRPr="003D1869" w14:paraId="7C2E2185"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BF53661" w14:textId="3256DF86" w:rsidR="007128F1" w:rsidRPr="003D1869" w:rsidRDefault="009415AA" w:rsidP="003D1869">
            <w:pPr>
              <w:spacing w:after="0"/>
              <w:jc w:val="both"/>
              <w:rPr>
                <w:rFonts w:ascii="Arial" w:hAnsi="Arial" w:cs="Arial"/>
                <w:sz w:val="20"/>
                <w:szCs w:val="20"/>
              </w:rPr>
            </w:pPr>
            <w:r>
              <w:rPr>
                <w:rFonts w:ascii="Arial" w:hAnsi="Arial"/>
                <w:sz w:val="20"/>
              </w:rPr>
              <w:t xml:space="preserve">Shkallën në të cilën </w:t>
            </w:r>
            <w:r w:rsidR="007128F1">
              <w:rPr>
                <w:rFonts w:ascii="Arial" w:hAnsi="Arial"/>
                <w:sz w:val="20"/>
              </w:rPr>
              <w:t>kontribuon në uljen e ndotjes në një rajon më të gjerë rreth vendndodhjes së tij</w:t>
            </w:r>
          </w:p>
        </w:tc>
        <w:tc>
          <w:tcPr>
            <w:tcW w:w="2989" w:type="pct"/>
            <w:tcBorders>
              <w:top w:val="single" w:sz="4" w:space="0" w:color="auto"/>
              <w:left w:val="single" w:sz="4" w:space="0" w:color="auto"/>
              <w:bottom w:val="single" w:sz="4" w:space="0" w:color="auto"/>
              <w:right w:val="single" w:sz="4" w:space="0" w:color="auto"/>
            </w:tcBorders>
            <w:vAlign w:val="center"/>
          </w:tcPr>
          <w:p w14:paraId="19340846" w14:textId="14F17CF4" w:rsidR="007128F1" w:rsidRPr="003D1869" w:rsidRDefault="002A2F57" w:rsidP="003D1869">
            <w:pPr>
              <w:spacing w:after="0"/>
              <w:jc w:val="both"/>
              <w:rPr>
                <w:rFonts w:ascii="Arial" w:hAnsi="Arial" w:cs="Arial"/>
                <w:sz w:val="20"/>
                <w:szCs w:val="20"/>
              </w:rPr>
            </w:pPr>
            <w:r>
              <w:rPr>
                <w:rFonts w:ascii="Arial" w:hAnsi="Arial"/>
                <w:sz w:val="20"/>
              </w:rPr>
              <w:t>CO</w:t>
            </w:r>
            <w:r>
              <w:rPr>
                <w:rFonts w:ascii="Arial" w:hAnsi="Arial"/>
                <w:sz w:val="20"/>
                <w:vertAlign w:val="subscript"/>
              </w:rPr>
              <w:t>2</w:t>
            </w:r>
            <w:r>
              <w:rPr>
                <w:rFonts w:ascii="Arial" w:hAnsi="Arial"/>
                <w:sz w:val="20"/>
              </w:rPr>
              <w:t xml:space="preserve"> dhe emetimet e metanit do të reduktohen, duke pasur parasysh që mbeturinat organike do të mblidhen, klasifikohen, riciklohen dhe ripërdoren si lëndë e parë dytësore. </w:t>
            </w:r>
          </w:p>
        </w:tc>
      </w:tr>
      <w:tr w:rsidR="00187895" w:rsidRPr="003D1869" w14:paraId="290BDF52"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0C8DF15" w14:textId="77777777" w:rsidR="007128F1" w:rsidRPr="003D1869" w:rsidRDefault="007128F1" w:rsidP="003D1869">
            <w:pPr>
              <w:spacing w:after="0"/>
              <w:jc w:val="both"/>
              <w:rPr>
                <w:rFonts w:ascii="Arial" w:hAnsi="Arial" w:cs="Arial"/>
                <w:sz w:val="20"/>
                <w:szCs w:val="20"/>
              </w:rPr>
            </w:pPr>
            <w:r>
              <w:rPr>
                <w:rFonts w:ascii="Arial" w:hAnsi="Arial"/>
                <w:sz w:val="20"/>
              </w:rPr>
              <w:t>Përballueshmërinë e shërbimeve për përdoruesit fundorë</w:t>
            </w:r>
          </w:p>
        </w:tc>
        <w:tc>
          <w:tcPr>
            <w:tcW w:w="2989" w:type="pct"/>
            <w:tcBorders>
              <w:top w:val="single" w:sz="4" w:space="0" w:color="auto"/>
              <w:left w:val="single" w:sz="4" w:space="0" w:color="auto"/>
              <w:bottom w:val="single" w:sz="4" w:space="0" w:color="auto"/>
              <w:right w:val="single" w:sz="4" w:space="0" w:color="auto"/>
            </w:tcBorders>
            <w:vAlign w:val="center"/>
          </w:tcPr>
          <w:p w14:paraId="0522F489" w14:textId="1DF00F91" w:rsidR="00496932" w:rsidRPr="003D1869" w:rsidRDefault="00811ACA" w:rsidP="003D1869">
            <w:pPr>
              <w:spacing w:after="0"/>
              <w:jc w:val="both"/>
              <w:rPr>
                <w:rFonts w:ascii="Arial" w:hAnsi="Arial" w:cs="Arial"/>
                <w:sz w:val="20"/>
                <w:szCs w:val="20"/>
              </w:rPr>
            </w:pPr>
            <w:r>
              <w:rPr>
                <w:rFonts w:ascii="Arial" w:hAnsi="Arial"/>
                <w:sz w:val="20"/>
              </w:rPr>
              <w:t xml:space="preserve">Analiza e përballueshmërisë ende nuk është kryer. </w:t>
            </w:r>
          </w:p>
        </w:tc>
      </w:tr>
      <w:tr w:rsidR="00187895" w:rsidRPr="003D1869" w14:paraId="620B2008"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783256E" w14:textId="77777777" w:rsidR="007128F1" w:rsidRPr="003D1869" w:rsidRDefault="007128F1" w:rsidP="003D1869">
            <w:pPr>
              <w:spacing w:after="0"/>
              <w:jc w:val="both"/>
              <w:rPr>
                <w:rFonts w:ascii="Arial" w:hAnsi="Arial" w:cs="Arial"/>
                <w:sz w:val="20"/>
                <w:szCs w:val="20"/>
              </w:rPr>
            </w:pPr>
            <w:r>
              <w:rPr>
                <w:rFonts w:ascii="Arial" w:hAnsi="Arial"/>
                <w:sz w:val="20"/>
              </w:rPr>
              <w:t>Rreziqet që lidhen me projektin</w:t>
            </w:r>
          </w:p>
        </w:tc>
        <w:tc>
          <w:tcPr>
            <w:tcW w:w="2989" w:type="pct"/>
            <w:tcBorders>
              <w:top w:val="single" w:sz="4" w:space="0" w:color="auto"/>
              <w:left w:val="single" w:sz="4" w:space="0" w:color="auto"/>
              <w:bottom w:val="single" w:sz="4" w:space="0" w:color="auto"/>
              <w:right w:val="single" w:sz="4" w:space="0" w:color="auto"/>
            </w:tcBorders>
            <w:vAlign w:val="center"/>
          </w:tcPr>
          <w:p w14:paraId="443F7749" w14:textId="6377454D" w:rsidR="00811ACA" w:rsidRPr="003D1869" w:rsidRDefault="00811ACA" w:rsidP="003D1869">
            <w:pPr>
              <w:spacing w:before="60" w:after="60"/>
              <w:contextualSpacing/>
              <w:jc w:val="both"/>
              <w:rPr>
                <w:rFonts w:ascii="Arial" w:hAnsi="Arial" w:cs="Arial"/>
                <w:sz w:val="20"/>
                <w:szCs w:val="20"/>
              </w:rPr>
            </w:pPr>
            <w:r>
              <w:rPr>
                <w:rFonts w:ascii="Arial" w:hAnsi="Arial"/>
                <w:sz w:val="20"/>
              </w:rPr>
              <w:t>Rreziqet kryesore përfshijnë:</w:t>
            </w:r>
          </w:p>
          <w:p w14:paraId="523A0FDF" w14:textId="29F8BC68" w:rsidR="00811ACA" w:rsidRPr="003D1869" w:rsidRDefault="00811ACA" w:rsidP="003D1869">
            <w:pPr>
              <w:pStyle w:val="ListParagraph"/>
              <w:numPr>
                <w:ilvl w:val="0"/>
                <w:numId w:val="46"/>
              </w:numPr>
              <w:spacing w:before="60" w:after="60"/>
              <w:jc w:val="both"/>
              <w:rPr>
                <w:rFonts w:cs="Arial"/>
                <w:szCs w:val="20"/>
              </w:rPr>
            </w:pPr>
            <w:r>
              <w:t xml:space="preserve">Vështirësitë me sigurimin e vendndodhjes së përshtatshme për objektet. </w:t>
            </w:r>
          </w:p>
          <w:p w14:paraId="130D8697" w14:textId="5853830A" w:rsidR="00811ACA" w:rsidRPr="003D1869" w:rsidRDefault="00906DA9" w:rsidP="003D1869">
            <w:pPr>
              <w:pStyle w:val="ListParagraph"/>
              <w:numPr>
                <w:ilvl w:val="0"/>
                <w:numId w:val="46"/>
              </w:numPr>
              <w:spacing w:before="60" w:after="60"/>
              <w:jc w:val="both"/>
              <w:rPr>
                <w:rFonts w:cs="Arial"/>
                <w:szCs w:val="20"/>
              </w:rPr>
            </w:pPr>
            <w:r>
              <w:t xml:space="preserve">Distanca e madhe për disa nga komunat për të transferuar mbeturinat në qendër </w:t>
            </w:r>
          </w:p>
          <w:p w14:paraId="71AA8D9C" w14:textId="600E4ABF" w:rsidR="00811ACA" w:rsidRPr="003D1869" w:rsidRDefault="00811ACA" w:rsidP="003D1869">
            <w:pPr>
              <w:pStyle w:val="ListParagraph"/>
              <w:numPr>
                <w:ilvl w:val="0"/>
                <w:numId w:val="46"/>
              </w:numPr>
              <w:spacing w:before="60" w:after="60"/>
              <w:jc w:val="both"/>
              <w:rPr>
                <w:rFonts w:cs="Arial"/>
                <w:szCs w:val="20"/>
              </w:rPr>
            </w:pPr>
            <w:r>
              <w:t xml:space="preserve">Kundërshtimi i vendosjes së dispozitave për rritjen e tarifave mund të kërcënojë funksionimin e qendrës. </w:t>
            </w:r>
          </w:p>
          <w:p w14:paraId="29DCCFFE" w14:textId="77777777" w:rsidR="00496932" w:rsidRPr="003D1869" w:rsidRDefault="00811ACA" w:rsidP="003D1869">
            <w:pPr>
              <w:pStyle w:val="ListParagraph"/>
              <w:numPr>
                <w:ilvl w:val="0"/>
                <w:numId w:val="46"/>
              </w:numPr>
              <w:spacing w:before="60" w:after="60"/>
              <w:jc w:val="both"/>
              <w:rPr>
                <w:rFonts w:cs="Arial"/>
                <w:szCs w:val="20"/>
              </w:rPr>
            </w:pPr>
            <w:r>
              <w:lastRenderedPageBreak/>
              <w:t xml:space="preserve">Duhet sqarim për skemat e financimit të komunave (operacionet) </w:t>
            </w:r>
          </w:p>
          <w:p w14:paraId="0D3FC23C" w14:textId="1E8941EA" w:rsidR="005A6241" w:rsidRPr="003D1869" w:rsidRDefault="00AD4D3D" w:rsidP="003D1869">
            <w:pPr>
              <w:pStyle w:val="ListParagraph"/>
              <w:numPr>
                <w:ilvl w:val="0"/>
                <w:numId w:val="46"/>
              </w:numPr>
              <w:spacing w:before="60" w:after="60"/>
              <w:jc w:val="both"/>
              <w:rPr>
                <w:rFonts w:cs="Arial"/>
                <w:szCs w:val="20"/>
              </w:rPr>
            </w:pPr>
            <w:r>
              <w:t>Financimi i përbashkët – investimet për t’u sqaruar.</w:t>
            </w:r>
          </w:p>
        </w:tc>
      </w:tr>
      <w:tr w:rsidR="00187895" w:rsidRPr="003D1869" w14:paraId="7E2EC58D"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FD8C180" w14:textId="77777777" w:rsidR="007128F1" w:rsidRPr="003D1869" w:rsidRDefault="007128F1" w:rsidP="003D1869">
            <w:pPr>
              <w:spacing w:after="0"/>
              <w:jc w:val="both"/>
              <w:rPr>
                <w:rFonts w:ascii="Arial" w:hAnsi="Arial" w:cs="Arial"/>
                <w:sz w:val="20"/>
                <w:szCs w:val="20"/>
              </w:rPr>
            </w:pPr>
            <w:r>
              <w:rPr>
                <w:rFonts w:ascii="Arial" w:hAnsi="Arial"/>
                <w:sz w:val="20"/>
              </w:rPr>
              <w:lastRenderedPageBreak/>
              <w:t>Partneritetin e organizatave dhe institucioneve të përfshira</w:t>
            </w:r>
          </w:p>
        </w:tc>
        <w:tc>
          <w:tcPr>
            <w:tcW w:w="2989" w:type="pct"/>
            <w:tcBorders>
              <w:top w:val="single" w:sz="4" w:space="0" w:color="auto"/>
              <w:left w:val="single" w:sz="4" w:space="0" w:color="auto"/>
              <w:bottom w:val="single" w:sz="4" w:space="0" w:color="auto"/>
              <w:right w:val="single" w:sz="4" w:space="0" w:color="auto"/>
            </w:tcBorders>
            <w:vAlign w:val="center"/>
          </w:tcPr>
          <w:p w14:paraId="1984293D" w14:textId="4660A032" w:rsidR="007128F1" w:rsidRPr="003D1869" w:rsidRDefault="00811ACA" w:rsidP="003D1869">
            <w:pPr>
              <w:jc w:val="both"/>
              <w:rPr>
                <w:rFonts w:ascii="Arial" w:hAnsi="Arial" w:cs="Arial"/>
                <w:sz w:val="20"/>
                <w:szCs w:val="20"/>
              </w:rPr>
            </w:pPr>
            <w:r>
              <w:rPr>
                <w:rFonts w:ascii="Arial" w:hAnsi="Arial"/>
                <w:sz w:val="20"/>
              </w:rPr>
              <w:t>Ministria e Mjedisit, Planifikimit Hapësinor dhe Infrastrukturës, Ministria e Ekonomisë, Ministria e Industrisë, Ndërmarrësisë dhe Tregtisë, Ministria e Bujqësisë, Pylltarisë dhe Zhvillimit Rural duhet të përfshihen për të mbështetur operatorët e mbeturinave veçanërisht në fillim të aktivitetit të tyre, derisa të krijojnë mundësi për vetëorganizimin e biznesit, komunave, komunitetit.</w:t>
            </w:r>
          </w:p>
        </w:tc>
      </w:tr>
    </w:tbl>
    <w:p w14:paraId="635D9B7F" w14:textId="190E96EE" w:rsidR="0074067A" w:rsidRPr="002E4240" w:rsidRDefault="0074067A" w:rsidP="002E4240">
      <w:pPr>
        <w:pStyle w:val="Heading1"/>
        <w:spacing w:before="240" w:after="120"/>
        <w:jc w:val="center"/>
        <w:rPr>
          <w:rFonts w:ascii="Arial" w:hAnsi="Arial" w:cs="Arial"/>
          <w:color w:val="auto"/>
          <w:sz w:val="24"/>
          <w:szCs w:val="24"/>
        </w:rPr>
      </w:pPr>
      <w:r>
        <w:rPr>
          <w:rFonts w:ascii="Arial" w:hAnsi="Arial"/>
          <w:color w:val="auto"/>
          <w:sz w:val="24"/>
        </w:rPr>
        <w:t>Pjesa e dytë</w:t>
      </w:r>
    </w:p>
    <w:p w14:paraId="192338EC" w14:textId="77777777" w:rsidR="0074067A" w:rsidRPr="003D1869" w:rsidRDefault="0074067A" w:rsidP="003D1869">
      <w:pPr>
        <w:pStyle w:val="ListParagraph"/>
        <w:numPr>
          <w:ilvl w:val="0"/>
          <w:numId w:val="41"/>
        </w:numPr>
        <w:spacing w:after="120"/>
        <w:jc w:val="both"/>
        <w:rPr>
          <w:rFonts w:cs="Arial"/>
          <w:b/>
          <w:szCs w:val="20"/>
        </w:rPr>
      </w:pPr>
      <w:r>
        <w:rPr>
          <w:b/>
        </w:rPr>
        <w:t>MATURITETI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1417"/>
        <w:gridCol w:w="1261"/>
        <w:gridCol w:w="1148"/>
      </w:tblGrid>
      <w:tr w:rsidR="00187895" w:rsidRPr="003D1869" w14:paraId="2772026D" w14:textId="77777777" w:rsidTr="00C370D8">
        <w:trPr>
          <w:trHeight w:val="417"/>
          <w:jc w:val="center"/>
        </w:trPr>
        <w:tc>
          <w:tcPr>
            <w:tcW w:w="2880" w:type="pct"/>
            <w:shd w:val="clear" w:color="auto" w:fill="D9D9D9" w:themeFill="background1" w:themeFillShade="D9"/>
            <w:vAlign w:val="center"/>
          </w:tcPr>
          <w:p w14:paraId="774B6AC8" w14:textId="77777777" w:rsidR="007128F1" w:rsidRPr="003D1869" w:rsidRDefault="007128F1" w:rsidP="003D1869">
            <w:pPr>
              <w:spacing w:after="0"/>
              <w:jc w:val="both"/>
              <w:rPr>
                <w:rFonts w:ascii="Arial" w:hAnsi="Arial" w:cs="Arial"/>
                <w:b/>
                <w:sz w:val="20"/>
                <w:szCs w:val="20"/>
              </w:rPr>
            </w:pPr>
            <w:r>
              <w:rPr>
                <w:rFonts w:ascii="Arial" w:hAnsi="Arial"/>
                <w:b/>
                <w:sz w:val="20"/>
              </w:rPr>
              <w:t>Studimet dhe dokumentet në dispozicion</w:t>
            </w:r>
          </w:p>
        </w:tc>
        <w:tc>
          <w:tcPr>
            <w:tcW w:w="785" w:type="pct"/>
            <w:shd w:val="clear" w:color="auto" w:fill="D9D9D9" w:themeFill="background1" w:themeFillShade="D9"/>
            <w:vAlign w:val="center"/>
          </w:tcPr>
          <w:p w14:paraId="234C6B93" w14:textId="77777777" w:rsidR="007128F1" w:rsidRPr="003D1869" w:rsidRDefault="007128F1" w:rsidP="003D1869">
            <w:pPr>
              <w:spacing w:after="0"/>
              <w:jc w:val="both"/>
              <w:rPr>
                <w:rFonts w:ascii="Arial" w:hAnsi="Arial" w:cs="Arial"/>
                <w:b/>
                <w:sz w:val="20"/>
                <w:szCs w:val="20"/>
              </w:rPr>
            </w:pPr>
            <w:r>
              <w:rPr>
                <w:rFonts w:ascii="Arial" w:hAnsi="Arial"/>
                <w:b/>
                <w:sz w:val="20"/>
              </w:rPr>
              <w:t>Gati dhe të miratuara</w:t>
            </w:r>
          </w:p>
        </w:tc>
        <w:tc>
          <w:tcPr>
            <w:tcW w:w="699" w:type="pct"/>
            <w:shd w:val="clear" w:color="auto" w:fill="D9D9D9" w:themeFill="background1" w:themeFillShade="D9"/>
            <w:vAlign w:val="center"/>
          </w:tcPr>
          <w:p w14:paraId="45C7B60D" w14:textId="77777777" w:rsidR="007128F1" w:rsidRPr="003D1869" w:rsidRDefault="007128F1" w:rsidP="003D1869">
            <w:pPr>
              <w:spacing w:after="0"/>
              <w:jc w:val="both"/>
              <w:rPr>
                <w:rFonts w:ascii="Arial" w:hAnsi="Arial" w:cs="Arial"/>
                <w:b/>
                <w:sz w:val="20"/>
                <w:szCs w:val="20"/>
              </w:rPr>
            </w:pPr>
            <w:r>
              <w:rPr>
                <w:rFonts w:ascii="Arial" w:hAnsi="Arial"/>
                <w:b/>
                <w:sz w:val="20"/>
              </w:rPr>
              <w:t>Duke u punuar</w:t>
            </w:r>
          </w:p>
        </w:tc>
        <w:tc>
          <w:tcPr>
            <w:tcW w:w="637" w:type="pct"/>
            <w:shd w:val="clear" w:color="auto" w:fill="D9D9D9" w:themeFill="background1" w:themeFillShade="D9"/>
            <w:vAlign w:val="center"/>
          </w:tcPr>
          <w:p w14:paraId="199FEDC9" w14:textId="77777777" w:rsidR="007128F1" w:rsidRPr="003D1869" w:rsidRDefault="007128F1" w:rsidP="003D1869">
            <w:pPr>
              <w:spacing w:after="0"/>
              <w:jc w:val="both"/>
              <w:rPr>
                <w:rFonts w:ascii="Arial" w:hAnsi="Arial" w:cs="Arial"/>
                <w:b/>
                <w:sz w:val="20"/>
                <w:szCs w:val="20"/>
              </w:rPr>
            </w:pPr>
            <w:r>
              <w:rPr>
                <w:rFonts w:ascii="Arial" w:hAnsi="Arial"/>
                <w:b/>
                <w:sz w:val="20"/>
              </w:rPr>
              <w:t>Nuk ka filluar ende</w:t>
            </w:r>
          </w:p>
        </w:tc>
      </w:tr>
      <w:tr w:rsidR="00187895" w:rsidRPr="003D1869" w14:paraId="645236F3" w14:textId="77777777" w:rsidTr="00C370D8">
        <w:trPr>
          <w:trHeight w:val="417"/>
          <w:jc w:val="center"/>
        </w:trPr>
        <w:tc>
          <w:tcPr>
            <w:tcW w:w="2880" w:type="pct"/>
            <w:shd w:val="clear" w:color="auto" w:fill="D9D9D9"/>
            <w:vAlign w:val="center"/>
          </w:tcPr>
          <w:p w14:paraId="5BD3D13C" w14:textId="77777777" w:rsidR="007128F1" w:rsidRPr="003D1869" w:rsidRDefault="007128F1" w:rsidP="003D1869">
            <w:pPr>
              <w:spacing w:after="0"/>
              <w:jc w:val="both"/>
              <w:rPr>
                <w:rFonts w:ascii="Arial" w:hAnsi="Arial" w:cs="Arial"/>
                <w:sz w:val="20"/>
                <w:szCs w:val="20"/>
              </w:rPr>
            </w:pPr>
            <w:r>
              <w:rPr>
                <w:rFonts w:ascii="Arial" w:hAnsi="Arial"/>
                <w:sz w:val="20"/>
              </w:rPr>
              <w:t>Idea konceptuale</w:t>
            </w:r>
          </w:p>
        </w:tc>
        <w:tc>
          <w:tcPr>
            <w:tcW w:w="785" w:type="pct"/>
            <w:vAlign w:val="center"/>
          </w:tcPr>
          <w:p w14:paraId="680EC921" w14:textId="77777777" w:rsidR="007128F1" w:rsidRPr="003D1869" w:rsidRDefault="007128F1" w:rsidP="003D1869">
            <w:pPr>
              <w:spacing w:after="0"/>
              <w:jc w:val="both"/>
              <w:rPr>
                <w:rFonts w:ascii="Arial" w:hAnsi="Arial" w:cs="Arial"/>
                <w:sz w:val="20"/>
                <w:szCs w:val="20"/>
              </w:rPr>
            </w:pPr>
          </w:p>
        </w:tc>
        <w:tc>
          <w:tcPr>
            <w:tcW w:w="699" w:type="pct"/>
            <w:vAlign w:val="center"/>
          </w:tcPr>
          <w:p w14:paraId="1A46EB21" w14:textId="7388CDA2" w:rsidR="007128F1" w:rsidRPr="003D1869" w:rsidRDefault="006E5A29" w:rsidP="003D1869">
            <w:pPr>
              <w:spacing w:after="0"/>
              <w:jc w:val="both"/>
              <w:rPr>
                <w:rFonts w:ascii="Arial" w:hAnsi="Arial" w:cs="Arial"/>
                <w:sz w:val="20"/>
                <w:szCs w:val="20"/>
              </w:rPr>
            </w:pPr>
            <w:r>
              <w:rPr>
                <w:rFonts w:ascii="Arial" w:hAnsi="Arial"/>
                <w:sz w:val="20"/>
              </w:rPr>
              <w:t>X (për disa lokacione)</w:t>
            </w:r>
          </w:p>
        </w:tc>
        <w:tc>
          <w:tcPr>
            <w:tcW w:w="637" w:type="pct"/>
            <w:vAlign w:val="center"/>
          </w:tcPr>
          <w:p w14:paraId="2DB7194C" w14:textId="26F348C2" w:rsidR="007128F1" w:rsidRPr="003D1869" w:rsidRDefault="00C46CBC" w:rsidP="003D1869">
            <w:pPr>
              <w:spacing w:after="0"/>
              <w:jc w:val="both"/>
              <w:rPr>
                <w:rFonts w:ascii="Arial" w:hAnsi="Arial" w:cs="Arial"/>
                <w:sz w:val="20"/>
                <w:szCs w:val="20"/>
              </w:rPr>
            </w:pPr>
            <w:r>
              <w:rPr>
                <w:rFonts w:ascii="Arial" w:hAnsi="Arial"/>
                <w:sz w:val="20"/>
              </w:rPr>
              <w:t>X</w:t>
            </w:r>
          </w:p>
        </w:tc>
      </w:tr>
      <w:tr w:rsidR="00187895" w:rsidRPr="003D1869" w14:paraId="24AED2CF" w14:textId="77777777" w:rsidTr="00C370D8">
        <w:trPr>
          <w:trHeight w:val="417"/>
          <w:jc w:val="center"/>
        </w:trPr>
        <w:tc>
          <w:tcPr>
            <w:tcW w:w="2880" w:type="pct"/>
            <w:shd w:val="clear" w:color="auto" w:fill="D9D9D9"/>
            <w:vAlign w:val="center"/>
          </w:tcPr>
          <w:p w14:paraId="4112E6E9" w14:textId="77777777" w:rsidR="007128F1" w:rsidRPr="003D1869" w:rsidRDefault="007128F1" w:rsidP="003D1869">
            <w:pPr>
              <w:spacing w:after="0"/>
              <w:jc w:val="both"/>
              <w:rPr>
                <w:rFonts w:ascii="Arial" w:hAnsi="Arial" w:cs="Arial"/>
                <w:sz w:val="20"/>
                <w:szCs w:val="20"/>
              </w:rPr>
            </w:pPr>
            <w:r>
              <w:rPr>
                <w:rFonts w:ascii="Arial" w:hAnsi="Arial"/>
                <w:sz w:val="20"/>
              </w:rPr>
              <w:t>Studimi paraprak i fizibilitetit</w:t>
            </w:r>
          </w:p>
        </w:tc>
        <w:tc>
          <w:tcPr>
            <w:tcW w:w="785" w:type="pct"/>
            <w:vAlign w:val="center"/>
          </w:tcPr>
          <w:p w14:paraId="0D31624C" w14:textId="77777777" w:rsidR="007128F1" w:rsidRPr="003D1869" w:rsidRDefault="007128F1" w:rsidP="003D1869">
            <w:pPr>
              <w:spacing w:after="0"/>
              <w:jc w:val="both"/>
              <w:rPr>
                <w:rFonts w:ascii="Arial" w:hAnsi="Arial" w:cs="Arial"/>
                <w:sz w:val="20"/>
                <w:szCs w:val="20"/>
              </w:rPr>
            </w:pPr>
          </w:p>
        </w:tc>
        <w:tc>
          <w:tcPr>
            <w:tcW w:w="699" w:type="pct"/>
            <w:vAlign w:val="center"/>
          </w:tcPr>
          <w:p w14:paraId="3A94B56E" w14:textId="77777777" w:rsidR="007128F1" w:rsidRPr="003D1869" w:rsidRDefault="007128F1" w:rsidP="003D1869">
            <w:pPr>
              <w:spacing w:after="0"/>
              <w:jc w:val="both"/>
              <w:rPr>
                <w:rFonts w:ascii="Arial" w:hAnsi="Arial" w:cs="Arial"/>
                <w:sz w:val="20"/>
                <w:szCs w:val="20"/>
              </w:rPr>
            </w:pPr>
          </w:p>
        </w:tc>
        <w:tc>
          <w:tcPr>
            <w:tcW w:w="637" w:type="pct"/>
            <w:vAlign w:val="center"/>
          </w:tcPr>
          <w:p w14:paraId="76012329" w14:textId="2E287FA4"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23F6831F" w14:textId="77777777" w:rsidTr="00C370D8">
        <w:trPr>
          <w:trHeight w:val="417"/>
          <w:jc w:val="center"/>
        </w:trPr>
        <w:tc>
          <w:tcPr>
            <w:tcW w:w="2880" w:type="pct"/>
            <w:shd w:val="clear" w:color="auto" w:fill="D9D9D9"/>
            <w:vAlign w:val="center"/>
          </w:tcPr>
          <w:p w14:paraId="61DA0CDD" w14:textId="77777777" w:rsidR="007128F1" w:rsidRPr="003D1869" w:rsidRDefault="007128F1" w:rsidP="003D1869">
            <w:pPr>
              <w:spacing w:after="0"/>
              <w:jc w:val="both"/>
              <w:rPr>
                <w:rFonts w:ascii="Arial" w:hAnsi="Arial" w:cs="Arial"/>
                <w:sz w:val="20"/>
                <w:szCs w:val="20"/>
              </w:rPr>
            </w:pPr>
            <w:r>
              <w:rPr>
                <w:rFonts w:ascii="Arial" w:hAnsi="Arial"/>
                <w:sz w:val="20"/>
              </w:rPr>
              <w:t>Projektimi konceptual</w:t>
            </w:r>
          </w:p>
        </w:tc>
        <w:tc>
          <w:tcPr>
            <w:tcW w:w="785" w:type="pct"/>
            <w:vAlign w:val="center"/>
          </w:tcPr>
          <w:p w14:paraId="052C66EF" w14:textId="77777777" w:rsidR="007128F1" w:rsidRPr="003D1869" w:rsidRDefault="007128F1" w:rsidP="003D1869">
            <w:pPr>
              <w:spacing w:after="0"/>
              <w:jc w:val="both"/>
              <w:rPr>
                <w:rFonts w:ascii="Arial" w:hAnsi="Arial" w:cs="Arial"/>
                <w:sz w:val="20"/>
                <w:szCs w:val="20"/>
              </w:rPr>
            </w:pPr>
          </w:p>
        </w:tc>
        <w:tc>
          <w:tcPr>
            <w:tcW w:w="699" w:type="pct"/>
            <w:vAlign w:val="center"/>
          </w:tcPr>
          <w:p w14:paraId="1375A0D7" w14:textId="77777777" w:rsidR="007128F1" w:rsidRPr="003D1869" w:rsidRDefault="007128F1" w:rsidP="003D1869">
            <w:pPr>
              <w:spacing w:after="0"/>
              <w:jc w:val="both"/>
              <w:rPr>
                <w:rFonts w:ascii="Arial" w:hAnsi="Arial" w:cs="Arial"/>
                <w:sz w:val="20"/>
                <w:szCs w:val="20"/>
              </w:rPr>
            </w:pPr>
          </w:p>
        </w:tc>
        <w:tc>
          <w:tcPr>
            <w:tcW w:w="637" w:type="pct"/>
            <w:vAlign w:val="center"/>
          </w:tcPr>
          <w:p w14:paraId="22A80C8F" w14:textId="62B579F0"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181BFBCF" w14:textId="77777777" w:rsidTr="00C370D8">
        <w:trPr>
          <w:trHeight w:val="417"/>
          <w:jc w:val="center"/>
        </w:trPr>
        <w:tc>
          <w:tcPr>
            <w:tcW w:w="2880" w:type="pct"/>
            <w:shd w:val="clear" w:color="auto" w:fill="D9D9D9"/>
            <w:vAlign w:val="center"/>
          </w:tcPr>
          <w:p w14:paraId="43110671" w14:textId="6245BE67" w:rsidR="00E904FA" w:rsidRPr="003D1869" w:rsidRDefault="007128F1" w:rsidP="003D1869">
            <w:pPr>
              <w:spacing w:after="0"/>
              <w:jc w:val="both"/>
              <w:rPr>
                <w:rFonts w:ascii="Arial" w:hAnsi="Arial" w:cs="Arial"/>
                <w:sz w:val="20"/>
                <w:szCs w:val="20"/>
              </w:rPr>
            </w:pPr>
            <w:r>
              <w:rPr>
                <w:rFonts w:ascii="Arial" w:hAnsi="Arial"/>
                <w:sz w:val="20"/>
              </w:rPr>
              <w:t xml:space="preserve">Studimi i fizibilitetit + AKP  </w:t>
            </w:r>
          </w:p>
        </w:tc>
        <w:tc>
          <w:tcPr>
            <w:tcW w:w="785" w:type="pct"/>
            <w:vAlign w:val="center"/>
          </w:tcPr>
          <w:p w14:paraId="7F30F025" w14:textId="77777777" w:rsidR="007128F1" w:rsidRPr="003D1869" w:rsidRDefault="007128F1" w:rsidP="003D1869">
            <w:pPr>
              <w:spacing w:after="0"/>
              <w:jc w:val="both"/>
              <w:rPr>
                <w:rFonts w:ascii="Arial" w:hAnsi="Arial" w:cs="Arial"/>
                <w:sz w:val="20"/>
                <w:szCs w:val="20"/>
              </w:rPr>
            </w:pPr>
          </w:p>
        </w:tc>
        <w:tc>
          <w:tcPr>
            <w:tcW w:w="699" w:type="pct"/>
            <w:vAlign w:val="center"/>
          </w:tcPr>
          <w:p w14:paraId="1379A624" w14:textId="77777777" w:rsidR="007128F1" w:rsidRPr="003D1869" w:rsidRDefault="007128F1" w:rsidP="003D1869">
            <w:pPr>
              <w:spacing w:after="0"/>
              <w:jc w:val="both"/>
              <w:rPr>
                <w:rFonts w:ascii="Arial" w:hAnsi="Arial" w:cs="Arial"/>
                <w:sz w:val="20"/>
                <w:szCs w:val="20"/>
              </w:rPr>
            </w:pPr>
          </w:p>
        </w:tc>
        <w:tc>
          <w:tcPr>
            <w:tcW w:w="637" w:type="pct"/>
            <w:vAlign w:val="center"/>
          </w:tcPr>
          <w:p w14:paraId="3CE77FBB" w14:textId="6713D157"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1CC1A003" w14:textId="77777777" w:rsidTr="00C370D8">
        <w:trPr>
          <w:trHeight w:val="417"/>
          <w:jc w:val="center"/>
        </w:trPr>
        <w:tc>
          <w:tcPr>
            <w:tcW w:w="2880" w:type="pct"/>
            <w:shd w:val="clear" w:color="auto" w:fill="D9D9D9"/>
            <w:vAlign w:val="center"/>
          </w:tcPr>
          <w:p w14:paraId="0497E3A2" w14:textId="77777777" w:rsidR="007128F1" w:rsidRPr="003D1869" w:rsidRDefault="007128F1" w:rsidP="003D1869">
            <w:pPr>
              <w:spacing w:after="0"/>
              <w:jc w:val="both"/>
              <w:rPr>
                <w:rFonts w:ascii="Arial" w:hAnsi="Arial" w:cs="Arial"/>
                <w:sz w:val="20"/>
                <w:szCs w:val="20"/>
              </w:rPr>
            </w:pPr>
            <w:r>
              <w:rPr>
                <w:rFonts w:ascii="Arial" w:hAnsi="Arial"/>
                <w:sz w:val="20"/>
              </w:rPr>
              <w:t>Studimi i VNM (nëse nevojitet)</w:t>
            </w:r>
          </w:p>
        </w:tc>
        <w:tc>
          <w:tcPr>
            <w:tcW w:w="785" w:type="pct"/>
            <w:vAlign w:val="center"/>
          </w:tcPr>
          <w:p w14:paraId="52047081" w14:textId="77777777" w:rsidR="007128F1" w:rsidRPr="003D1869" w:rsidRDefault="007128F1" w:rsidP="003D1869">
            <w:pPr>
              <w:spacing w:after="0"/>
              <w:jc w:val="both"/>
              <w:rPr>
                <w:rFonts w:ascii="Arial" w:hAnsi="Arial" w:cs="Arial"/>
                <w:sz w:val="20"/>
                <w:szCs w:val="20"/>
              </w:rPr>
            </w:pPr>
          </w:p>
        </w:tc>
        <w:tc>
          <w:tcPr>
            <w:tcW w:w="699" w:type="pct"/>
            <w:vAlign w:val="center"/>
          </w:tcPr>
          <w:p w14:paraId="0F5CD69D" w14:textId="77777777" w:rsidR="007128F1" w:rsidRPr="003D1869" w:rsidRDefault="007128F1" w:rsidP="003D1869">
            <w:pPr>
              <w:spacing w:after="0"/>
              <w:jc w:val="both"/>
              <w:rPr>
                <w:rFonts w:ascii="Arial" w:hAnsi="Arial" w:cs="Arial"/>
                <w:sz w:val="20"/>
                <w:szCs w:val="20"/>
              </w:rPr>
            </w:pPr>
          </w:p>
        </w:tc>
        <w:tc>
          <w:tcPr>
            <w:tcW w:w="637" w:type="pct"/>
            <w:vAlign w:val="center"/>
          </w:tcPr>
          <w:p w14:paraId="77A1FF07" w14:textId="7E52D8AF"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4F4BE1D8" w14:textId="77777777" w:rsidTr="00C370D8">
        <w:trPr>
          <w:trHeight w:val="417"/>
          <w:jc w:val="center"/>
        </w:trPr>
        <w:tc>
          <w:tcPr>
            <w:tcW w:w="2880" w:type="pct"/>
            <w:shd w:val="clear" w:color="auto" w:fill="D9D9D9"/>
            <w:vAlign w:val="center"/>
          </w:tcPr>
          <w:p w14:paraId="4B245F4B" w14:textId="77777777" w:rsidR="007128F1" w:rsidRPr="003D1869" w:rsidRDefault="007128F1" w:rsidP="003D1869">
            <w:pPr>
              <w:spacing w:after="0"/>
              <w:jc w:val="both"/>
              <w:rPr>
                <w:rFonts w:ascii="Arial" w:hAnsi="Arial" w:cs="Arial"/>
                <w:sz w:val="20"/>
                <w:szCs w:val="20"/>
              </w:rPr>
            </w:pPr>
            <w:r>
              <w:rPr>
                <w:rFonts w:ascii="Arial" w:hAnsi="Arial"/>
                <w:sz w:val="20"/>
              </w:rPr>
              <w:t>Dokumentet e vlefshme të planifikimit hapësinor</w:t>
            </w:r>
          </w:p>
        </w:tc>
        <w:tc>
          <w:tcPr>
            <w:tcW w:w="785" w:type="pct"/>
            <w:vAlign w:val="center"/>
          </w:tcPr>
          <w:p w14:paraId="4D688FAB" w14:textId="77777777" w:rsidR="007128F1" w:rsidRPr="003D1869" w:rsidRDefault="007128F1" w:rsidP="003D1869">
            <w:pPr>
              <w:spacing w:after="0"/>
              <w:jc w:val="both"/>
              <w:rPr>
                <w:rFonts w:ascii="Arial" w:hAnsi="Arial" w:cs="Arial"/>
                <w:sz w:val="20"/>
                <w:szCs w:val="20"/>
              </w:rPr>
            </w:pPr>
          </w:p>
        </w:tc>
        <w:tc>
          <w:tcPr>
            <w:tcW w:w="699" w:type="pct"/>
            <w:vAlign w:val="center"/>
          </w:tcPr>
          <w:p w14:paraId="3F5C81A4" w14:textId="77777777" w:rsidR="007128F1" w:rsidRPr="003D1869" w:rsidRDefault="007128F1" w:rsidP="003D1869">
            <w:pPr>
              <w:spacing w:after="0"/>
              <w:jc w:val="both"/>
              <w:rPr>
                <w:rFonts w:ascii="Arial" w:hAnsi="Arial" w:cs="Arial"/>
                <w:sz w:val="20"/>
                <w:szCs w:val="20"/>
              </w:rPr>
            </w:pPr>
          </w:p>
        </w:tc>
        <w:tc>
          <w:tcPr>
            <w:tcW w:w="637" w:type="pct"/>
            <w:vAlign w:val="center"/>
          </w:tcPr>
          <w:p w14:paraId="5AE64758" w14:textId="4B4FA8DC"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600B766F" w14:textId="77777777" w:rsidTr="00C370D8">
        <w:trPr>
          <w:trHeight w:val="417"/>
          <w:jc w:val="center"/>
        </w:trPr>
        <w:tc>
          <w:tcPr>
            <w:tcW w:w="2880" w:type="pct"/>
            <w:shd w:val="clear" w:color="auto" w:fill="D9D9D9"/>
            <w:vAlign w:val="center"/>
          </w:tcPr>
          <w:p w14:paraId="2D24045F" w14:textId="77777777" w:rsidR="007128F1" w:rsidRPr="003D1869" w:rsidRDefault="007128F1" w:rsidP="003D1869">
            <w:pPr>
              <w:spacing w:after="0"/>
              <w:jc w:val="both"/>
              <w:rPr>
                <w:rFonts w:ascii="Arial" w:hAnsi="Arial" w:cs="Arial"/>
                <w:sz w:val="20"/>
                <w:szCs w:val="20"/>
              </w:rPr>
            </w:pPr>
            <w:r>
              <w:rPr>
                <w:rFonts w:ascii="Arial" w:hAnsi="Arial"/>
                <w:sz w:val="20"/>
              </w:rPr>
              <w:t>Prona tokë e zgjidhur</w:t>
            </w:r>
          </w:p>
        </w:tc>
        <w:tc>
          <w:tcPr>
            <w:tcW w:w="785" w:type="pct"/>
            <w:vAlign w:val="center"/>
          </w:tcPr>
          <w:p w14:paraId="59C86F60" w14:textId="77777777" w:rsidR="007128F1" w:rsidRPr="003D1869" w:rsidRDefault="007128F1" w:rsidP="003D1869">
            <w:pPr>
              <w:spacing w:after="0"/>
              <w:jc w:val="both"/>
              <w:rPr>
                <w:rFonts w:ascii="Arial" w:hAnsi="Arial" w:cs="Arial"/>
                <w:sz w:val="20"/>
                <w:szCs w:val="20"/>
              </w:rPr>
            </w:pPr>
          </w:p>
        </w:tc>
        <w:tc>
          <w:tcPr>
            <w:tcW w:w="699" w:type="pct"/>
            <w:vAlign w:val="center"/>
          </w:tcPr>
          <w:p w14:paraId="79659EEC" w14:textId="77777777" w:rsidR="007128F1" w:rsidRPr="003D1869" w:rsidRDefault="007128F1" w:rsidP="003D1869">
            <w:pPr>
              <w:spacing w:after="0"/>
              <w:jc w:val="both"/>
              <w:rPr>
                <w:rFonts w:ascii="Arial" w:hAnsi="Arial" w:cs="Arial"/>
                <w:sz w:val="20"/>
                <w:szCs w:val="20"/>
              </w:rPr>
            </w:pPr>
          </w:p>
        </w:tc>
        <w:tc>
          <w:tcPr>
            <w:tcW w:w="637" w:type="pct"/>
            <w:vAlign w:val="center"/>
          </w:tcPr>
          <w:p w14:paraId="4A8EB6E6" w14:textId="4A0DE05B"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1EF2D2B7" w14:textId="77777777" w:rsidTr="00C370D8">
        <w:trPr>
          <w:trHeight w:val="417"/>
          <w:jc w:val="center"/>
        </w:trPr>
        <w:tc>
          <w:tcPr>
            <w:tcW w:w="2880" w:type="pct"/>
            <w:shd w:val="clear" w:color="auto" w:fill="D9D9D9"/>
            <w:vAlign w:val="center"/>
          </w:tcPr>
          <w:p w14:paraId="32CB7B35" w14:textId="77777777" w:rsidR="007128F1" w:rsidRPr="003D1869" w:rsidRDefault="007128F1" w:rsidP="003D1869">
            <w:pPr>
              <w:spacing w:after="0"/>
              <w:jc w:val="both"/>
              <w:rPr>
                <w:rFonts w:ascii="Arial" w:hAnsi="Arial" w:cs="Arial"/>
                <w:sz w:val="20"/>
                <w:szCs w:val="20"/>
              </w:rPr>
            </w:pPr>
            <w:r>
              <w:rPr>
                <w:rFonts w:ascii="Arial" w:hAnsi="Arial"/>
                <w:sz w:val="20"/>
              </w:rPr>
              <w:t>Projektimi paraprak</w:t>
            </w:r>
          </w:p>
        </w:tc>
        <w:tc>
          <w:tcPr>
            <w:tcW w:w="785" w:type="pct"/>
            <w:vAlign w:val="center"/>
          </w:tcPr>
          <w:p w14:paraId="434275E6" w14:textId="77777777" w:rsidR="007128F1" w:rsidRPr="003D1869" w:rsidRDefault="007128F1" w:rsidP="003D1869">
            <w:pPr>
              <w:spacing w:after="0"/>
              <w:jc w:val="both"/>
              <w:rPr>
                <w:rFonts w:ascii="Arial" w:hAnsi="Arial" w:cs="Arial"/>
                <w:sz w:val="20"/>
                <w:szCs w:val="20"/>
              </w:rPr>
            </w:pPr>
          </w:p>
        </w:tc>
        <w:tc>
          <w:tcPr>
            <w:tcW w:w="699" w:type="pct"/>
            <w:vAlign w:val="center"/>
          </w:tcPr>
          <w:p w14:paraId="67B1C3A1" w14:textId="77777777" w:rsidR="007128F1" w:rsidRPr="003D1869" w:rsidRDefault="007128F1" w:rsidP="003D1869">
            <w:pPr>
              <w:spacing w:after="0"/>
              <w:jc w:val="both"/>
              <w:rPr>
                <w:rFonts w:ascii="Arial" w:hAnsi="Arial" w:cs="Arial"/>
                <w:sz w:val="20"/>
                <w:szCs w:val="20"/>
              </w:rPr>
            </w:pPr>
          </w:p>
        </w:tc>
        <w:tc>
          <w:tcPr>
            <w:tcW w:w="637" w:type="pct"/>
            <w:vAlign w:val="center"/>
          </w:tcPr>
          <w:p w14:paraId="29AAF7D8" w14:textId="1164D422"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57E388D7" w14:textId="77777777" w:rsidTr="00C370D8">
        <w:trPr>
          <w:trHeight w:val="417"/>
          <w:jc w:val="center"/>
        </w:trPr>
        <w:tc>
          <w:tcPr>
            <w:tcW w:w="2880" w:type="pct"/>
            <w:shd w:val="clear" w:color="auto" w:fill="D9D9D9"/>
            <w:vAlign w:val="center"/>
          </w:tcPr>
          <w:p w14:paraId="648A87A0" w14:textId="77777777" w:rsidR="007128F1" w:rsidRPr="003D1869" w:rsidRDefault="007128F1" w:rsidP="003D1869">
            <w:pPr>
              <w:spacing w:after="0"/>
              <w:jc w:val="both"/>
              <w:rPr>
                <w:rFonts w:ascii="Arial" w:hAnsi="Arial" w:cs="Arial"/>
                <w:sz w:val="20"/>
                <w:szCs w:val="20"/>
              </w:rPr>
            </w:pPr>
            <w:r>
              <w:rPr>
                <w:rFonts w:ascii="Arial" w:hAnsi="Arial"/>
                <w:sz w:val="20"/>
              </w:rPr>
              <w:t>Projektimi kryesor/projektimi i detajuar</w:t>
            </w:r>
          </w:p>
        </w:tc>
        <w:tc>
          <w:tcPr>
            <w:tcW w:w="785" w:type="pct"/>
            <w:vAlign w:val="center"/>
          </w:tcPr>
          <w:p w14:paraId="3181FA77" w14:textId="77777777" w:rsidR="007128F1" w:rsidRPr="003D1869" w:rsidRDefault="007128F1" w:rsidP="003D1869">
            <w:pPr>
              <w:spacing w:after="0"/>
              <w:jc w:val="both"/>
              <w:rPr>
                <w:rFonts w:ascii="Arial" w:hAnsi="Arial" w:cs="Arial"/>
                <w:sz w:val="20"/>
                <w:szCs w:val="20"/>
              </w:rPr>
            </w:pPr>
          </w:p>
        </w:tc>
        <w:tc>
          <w:tcPr>
            <w:tcW w:w="699" w:type="pct"/>
            <w:vAlign w:val="center"/>
          </w:tcPr>
          <w:p w14:paraId="62726BF0" w14:textId="77777777" w:rsidR="007128F1" w:rsidRPr="003D1869" w:rsidRDefault="007128F1" w:rsidP="003D1869">
            <w:pPr>
              <w:spacing w:after="0"/>
              <w:jc w:val="both"/>
              <w:rPr>
                <w:rFonts w:ascii="Arial" w:hAnsi="Arial" w:cs="Arial"/>
                <w:sz w:val="20"/>
                <w:szCs w:val="20"/>
              </w:rPr>
            </w:pPr>
          </w:p>
        </w:tc>
        <w:tc>
          <w:tcPr>
            <w:tcW w:w="637" w:type="pct"/>
            <w:vAlign w:val="center"/>
          </w:tcPr>
          <w:p w14:paraId="5AA3C5AE" w14:textId="642AE45B"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7EE4D590" w14:textId="77777777" w:rsidTr="00C370D8">
        <w:trPr>
          <w:trHeight w:val="417"/>
          <w:jc w:val="center"/>
        </w:trPr>
        <w:tc>
          <w:tcPr>
            <w:tcW w:w="2880" w:type="pct"/>
            <w:shd w:val="clear" w:color="auto" w:fill="D9D9D9"/>
            <w:vAlign w:val="center"/>
          </w:tcPr>
          <w:p w14:paraId="4F0577C5" w14:textId="77777777" w:rsidR="007128F1" w:rsidRPr="003D1869" w:rsidRDefault="007128F1" w:rsidP="003D1869">
            <w:pPr>
              <w:spacing w:after="0"/>
              <w:jc w:val="both"/>
              <w:rPr>
                <w:rFonts w:ascii="Arial" w:hAnsi="Arial" w:cs="Arial"/>
                <w:sz w:val="20"/>
                <w:szCs w:val="20"/>
              </w:rPr>
            </w:pPr>
            <w:r>
              <w:rPr>
                <w:rFonts w:ascii="Arial" w:hAnsi="Arial"/>
                <w:sz w:val="20"/>
              </w:rPr>
              <w:t>Dokumentacioni i tenderit</w:t>
            </w:r>
          </w:p>
        </w:tc>
        <w:tc>
          <w:tcPr>
            <w:tcW w:w="785" w:type="pct"/>
            <w:vAlign w:val="center"/>
          </w:tcPr>
          <w:p w14:paraId="1FD0AE57" w14:textId="77777777" w:rsidR="007128F1" w:rsidRPr="003D1869" w:rsidRDefault="007128F1" w:rsidP="003D1869">
            <w:pPr>
              <w:spacing w:after="0"/>
              <w:jc w:val="both"/>
              <w:rPr>
                <w:rFonts w:ascii="Arial" w:hAnsi="Arial" w:cs="Arial"/>
                <w:sz w:val="20"/>
                <w:szCs w:val="20"/>
              </w:rPr>
            </w:pPr>
          </w:p>
        </w:tc>
        <w:tc>
          <w:tcPr>
            <w:tcW w:w="699" w:type="pct"/>
            <w:vAlign w:val="center"/>
          </w:tcPr>
          <w:p w14:paraId="23BCF70E" w14:textId="77777777" w:rsidR="007128F1" w:rsidRPr="003D1869" w:rsidRDefault="007128F1" w:rsidP="003D1869">
            <w:pPr>
              <w:spacing w:after="0"/>
              <w:jc w:val="both"/>
              <w:rPr>
                <w:rFonts w:ascii="Arial" w:hAnsi="Arial" w:cs="Arial"/>
                <w:sz w:val="20"/>
                <w:szCs w:val="20"/>
              </w:rPr>
            </w:pPr>
          </w:p>
        </w:tc>
        <w:tc>
          <w:tcPr>
            <w:tcW w:w="637" w:type="pct"/>
            <w:vAlign w:val="center"/>
          </w:tcPr>
          <w:p w14:paraId="235E9773" w14:textId="5C876640"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0C7EB642" w14:textId="77777777" w:rsidTr="00C370D8">
        <w:trPr>
          <w:trHeight w:val="417"/>
          <w:jc w:val="center"/>
        </w:trPr>
        <w:tc>
          <w:tcPr>
            <w:tcW w:w="2880" w:type="pct"/>
            <w:shd w:val="clear" w:color="auto" w:fill="D9D9D9"/>
            <w:vAlign w:val="center"/>
          </w:tcPr>
          <w:p w14:paraId="2BE1FDC2" w14:textId="77777777" w:rsidR="007128F1" w:rsidRPr="003D1869" w:rsidRDefault="007128F1" w:rsidP="003D1869">
            <w:pPr>
              <w:spacing w:after="0"/>
              <w:jc w:val="both"/>
              <w:rPr>
                <w:rFonts w:ascii="Arial" w:hAnsi="Arial" w:cs="Arial"/>
                <w:sz w:val="20"/>
                <w:szCs w:val="20"/>
              </w:rPr>
            </w:pPr>
            <w:r>
              <w:rPr>
                <w:rFonts w:ascii="Arial" w:hAnsi="Arial"/>
                <w:sz w:val="20"/>
              </w:rPr>
              <w:t>Lejet e ndërtimit dhe të tjera</w:t>
            </w:r>
          </w:p>
        </w:tc>
        <w:tc>
          <w:tcPr>
            <w:tcW w:w="785" w:type="pct"/>
            <w:vAlign w:val="center"/>
          </w:tcPr>
          <w:p w14:paraId="17D0CC7A" w14:textId="77777777" w:rsidR="007128F1" w:rsidRPr="003D1869" w:rsidRDefault="007128F1" w:rsidP="003D1869">
            <w:pPr>
              <w:spacing w:after="0"/>
              <w:jc w:val="both"/>
              <w:rPr>
                <w:rFonts w:ascii="Arial" w:hAnsi="Arial" w:cs="Arial"/>
                <w:sz w:val="20"/>
                <w:szCs w:val="20"/>
              </w:rPr>
            </w:pPr>
          </w:p>
        </w:tc>
        <w:tc>
          <w:tcPr>
            <w:tcW w:w="699" w:type="pct"/>
            <w:vAlign w:val="center"/>
          </w:tcPr>
          <w:p w14:paraId="4041255C" w14:textId="77777777" w:rsidR="007128F1" w:rsidRPr="003D1869" w:rsidRDefault="007128F1" w:rsidP="003D1869">
            <w:pPr>
              <w:spacing w:after="0"/>
              <w:jc w:val="both"/>
              <w:rPr>
                <w:rFonts w:ascii="Arial" w:hAnsi="Arial" w:cs="Arial"/>
                <w:sz w:val="20"/>
                <w:szCs w:val="20"/>
              </w:rPr>
            </w:pPr>
          </w:p>
        </w:tc>
        <w:tc>
          <w:tcPr>
            <w:tcW w:w="637" w:type="pct"/>
            <w:vAlign w:val="center"/>
          </w:tcPr>
          <w:p w14:paraId="1E430760" w14:textId="516A945E"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59B73817" w14:textId="77777777" w:rsidTr="00C370D8">
        <w:trPr>
          <w:trHeight w:val="417"/>
          <w:jc w:val="center"/>
        </w:trPr>
        <w:tc>
          <w:tcPr>
            <w:tcW w:w="2880" w:type="pct"/>
            <w:shd w:val="clear" w:color="auto" w:fill="D9D9D9"/>
            <w:vAlign w:val="center"/>
          </w:tcPr>
          <w:p w14:paraId="7422C748" w14:textId="77777777" w:rsidR="007128F1" w:rsidRPr="003D1869" w:rsidRDefault="007128F1" w:rsidP="003D1869">
            <w:pPr>
              <w:spacing w:after="0"/>
              <w:jc w:val="both"/>
              <w:rPr>
                <w:rFonts w:ascii="Arial" w:hAnsi="Arial" w:cs="Arial"/>
                <w:sz w:val="20"/>
                <w:szCs w:val="20"/>
              </w:rPr>
            </w:pPr>
            <w:r>
              <w:rPr>
                <w:rFonts w:ascii="Arial" w:hAnsi="Arial"/>
                <w:sz w:val="20"/>
              </w:rPr>
              <w:t>Kontrata e ndërtimit është nënshkruar</w:t>
            </w:r>
          </w:p>
        </w:tc>
        <w:tc>
          <w:tcPr>
            <w:tcW w:w="785" w:type="pct"/>
            <w:vAlign w:val="center"/>
          </w:tcPr>
          <w:p w14:paraId="75441608" w14:textId="77777777" w:rsidR="007128F1" w:rsidRPr="003D1869" w:rsidRDefault="007128F1" w:rsidP="003D1869">
            <w:pPr>
              <w:spacing w:after="0"/>
              <w:jc w:val="both"/>
              <w:rPr>
                <w:rFonts w:ascii="Arial" w:hAnsi="Arial" w:cs="Arial"/>
                <w:sz w:val="20"/>
                <w:szCs w:val="20"/>
              </w:rPr>
            </w:pPr>
          </w:p>
        </w:tc>
        <w:tc>
          <w:tcPr>
            <w:tcW w:w="699" w:type="pct"/>
            <w:vAlign w:val="center"/>
          </w:tcPr>
          <w:p w14:paraId="500E1AEE" w14:textId="77777777" w:rsidR="007128F1" w:rsidRPr="003D1869" w:rsidRDefault="007128F1" w:rsidP="003D1869">
            <w:pPr>
              <w:spacing w:after="0"/>
              <w:jc w:val="both"/>
              <w:rPr>
                <w:rFonts w:ascii="Arial" w:hAnsi="Arial" w:cs="Arial"/>
                <w:sz w:val="20"/>
                <w:szCs w:val="20"/>
              </w:rPr>
            </w:pPr>
          </w:p>
        </w:tc>
        <w:tc>
          <w:tcPr>
            <w:tcW w:w="637" w:type="pct"/>
            <w:vAlign w:val="center"/>
          </w:tcPr>
          <w:p w14:paraId="482BF733" w14:textId="00CAC24E" w:rsidR="007128F1" w:rsidRPr="003D1869" w:rsidRDefault="00BA3E9B" w:rsidP="003D1869">
            <w:pPr>
              <w:spacing w:after="0"/>
              <w:jc w:val="both"/>
              <w:rPr>
                <w:rFonts w:ascii="Arial" w:hAnsi="Arial" w:cs="Arial"/>
                <w:sz w:val="20"/>
                <w:szCs w:val="20"/>
              </w:rPr>
            </w:pPr>
            <w:r>
              <w:rPr>
                <w:rFonts w:ascii="Arial" w:hAnsi="Arial"/>
                <w:sz w:val="20"/>
              </w:rPr>
              <w:t>X</w:t>
            </w:r>
          </w:p>
        </w:tc>
      </w:tr>
    </w:tbl>
    <w:p w14:paraId="5C7FF589" w14:textId="507D5F9B" w:rsidR="001314A0" w:rsidRPr="003D1869" w:rsidRDefault="001314A0" w:rsidP="003D1869">
      <w:pPr>
        <w:spacing w:after="120"/>
        <w:jc w:val="both"/>
        <w:rPr>
          <w:rFonts w:ascii="Arial" w:hAnsi="Arial" w:cs="Arial"/>
          <w:b/>
          <w:sz w:val="20"/>
          <w:szCs w:val="20"/>
        </w:rPr>
      </w:pPr>
    </w:p>
    <w:p w14:paraId="33FB76FD" w14:textId="77777777" w:rsidR="001C2CAF" w:rsidRPr="003D1869" w:rsidRDefault="001C2CAF" w:rsidP="003D1869">
      <w:pPr>
        <w:pStyle w:val="ListParagraph"/>
        <w:numPr>
          <w:ilvl w:val="0"/>
          <w:numId w:val="41"/>
        </w:numPr>
        <w:spacing w:after="120"/>
        <w:jc w:val="both"/>
        <w:rPr>
          <w:rFonts w:cs="Arial"/>
          <w:b/>
          <w:szCs w:val="20"/>
        </w:rPr>
      </w:pPr>
      <w:r>
        <w:rPr>
          <w:b/>
        </w:rPr>
        <w:t>PËRCAKTIMI I BURIMIT TË FINANCIMIT</w:t>
      </w:r>
    </w:p>
    <w:tbl>
      <w:tblPr>
        <w:tblW w:w="5064"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56"/>
        <w:gridCol w:w="598"/>
        <w:gridCol w:w="3789"/>
        <w:gridCol w:w="495"/>
      </w:tblGrid>
      <w:tr w:rsidR="00187895" w:rsidRPr="003D1869" w14:paraId="282FE5FB"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0A92B" w14:textId="77777777" w:rsidR="007128F1" w:rsidRPr="003D1869" w:rsidRDefault="007128F1" w:rsidP="003D1869">
            <w:pPr>
              <w:spacing w:after="0"/>
              <w:jc w:val="both"/>
              <w:rPr>
                <w:rFonts w:ascii="Arial" w:hAnsi="Arial" w:cs="Arial"/>
                <w:b/>
                <w:sz w:val="20"/>
                <w:szCs w:val="20"/>
              </w:rPr>
            </w:pPr>
          </w:p>
        </w:tc>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6A79F" w14:textId="77777777" w:rsidR="007128F1" w:rsidRPr="003D1869" w:rsidRDefault="007128F1" w:rsidP="003D1869">
            <w:pPr>
              <w:spacing w:after="0"/>
              <w:jc w:val="both"/>
              <w:rPr>
                <w:rFonts w:ascii="Arial" w:hAnsi="Arial" w:cs="Arial"/>
                <w:b/>
                <w:sz w:val="20"/>
                <w:szCs w:val="20"/>
              </w:rPr>
            </w:pPr>
            <w:r>
              <w:rPr>
                <w:rFonts w:ascii="Arial" w:hAnsi="Arial"/>
                <w:b/>
                <w:sz w:val="20"/>
              </w:rPr>
              <w:t>Po</w:t>
            </w:r>
          </w:p>
        </w:tc>
        <w:tc>
          <w:tcPr>
            <w:tcW w:w="20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93FCC" w14:textId="77777777" w:rsidR="007128F1" w:rsidRPr="003D1869" w:rsidRDefault="007128F1" w:rsidP="003D1869">
            <w:pPr>
              <w:spacing w:after="0"/>
              <w:jc w:val="both"/>
              <w:rPr>
                <w:rFonts w:ascii="Arial" w:hAnsi="Arial" w:cs="Arial"/>
                <w:b/>
                <w:sz w:val="20"/>
                <w:szCs w:val="20"/>
              </w:rPr>
            </w:pPr>
            <w:r>
              <w:rPr>
                <w:rFonts w:ascii="Arial" w:hAnsi="Arial"/>
                <w:b/>
                <w:sz w:val="20"/>
              </w:rPr>
              <w:t>Arsyetimi</w:t>
            </w:r>
          </w:p>
        </w:tc>
        <w:tc>
          <w:tcPr>
            <w:tcW w:w="2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1686E" w14:textId="77777777" w:rsidR="007128F1" w:rsidRPr="003D1869" w:rsidRDefault="007128F1" w:rsidP="003D1869">
            <w:pPr>
              <w:spacing w:after="0"/>
              <w:jc w:val="both"/>
              <w:rPr>
                <w:rFonts w:ascii="Arial" w:hAnsi="Arial" w:cs="Arial"/>
                <w:b/>
                <w:sz w:val="20"/>
                <w:szCs w:val="20"/>
              </w:rPr>
            </w:pPr>
            <w:r>
              <w:rPr>
                <w:rFonts w:ascii="Arial" w:hAnsi="Arial"/>
                <w:b/>
                <w:sz w:val="20"/>
              </w:rPr>
              <w:t>Jo</w:t>
            </w:r>
          </w:p>
        </w:tc>
      </w:tr>
      <w:tr w:rsidR="00187895" w:rsidRPr="003D1869" w14:paraId="07A644AD" w14:textId="77777777" w:rsidTr="00C370D8">
        <w:trPr>
          <w:trHeight w:val="26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5096937E" w14:textId="77777777" w:rsidR="007128F1" w:rsidRPr="003D1869" w:rsidRDefault="007128F1" w:rsidP="003D1869">
            <w:pPr>
              <w:spacing w:before="60" w:after="60"/>
              <w:jc w:val="both"/>
              <w:rPr>
                <w:rFonts w:ascii="Arial" w:hAnsi="Arial" w:cs="Arial"/>
                <w:sz w:val="20"/>
                <w:szCs w:val="20"/>
              </w:rPr>
            </w:pPr>
            <w:r>
              <w:rPr>
                <w:rFonts w:ascii="Arial" w:hAnsi="Arial"/>
                <w:sz w:val="20"/>
              </w:rPr>
              <w:t>A e përmirëson projekti lidhjen?</w:t>
            </w:r>
          </w:p>
        </w:tc>
        <w:tc>
          <w:tcPr>
            <w:tcW w:w="327" w:type="pct"/>
            <w:tcBorders>
              <w:top w:val="single" w:sz="4" w:space="0" w:color="auto"/>
              <w:left w:val="single" w:sz="4" w:space="0" w:color="auto"/>
              <w:bottom w:val="single" w:sz="4" w:space="0" w:color="auto"/>
              <w:right w:val="single" w:sz="4" w:space="0" w:color="auto"/>
            </w:tcBorders>
            <w:vAlign w:val="center"/>
          </w:tcPr>
          <w:p w14:paraId="3BA52ECA" w14:textId="77777777" w:rsidR="007128F1" w:rsidRPr="003D1869" w:rsidRDefault="007128F1" w:rsidP="003D1869">
            <w:pPr>
              <w:spacing w:before="60" w:after="60"/>
              <w:jc w:val="both"/>
              <w:rPr>
                <w:rFonts w:ascii="Arial" w:hAnsi="Arial" w:cs="Arial"/>
                <w:sz w:val="20"/>
                <w:szCs w:val="20"/>
              </w:rPr>
            </w:pPr>
          </w:p>
        </w:tc>
        <w:tc>
          <w:tcPr>
            <w:tcW w:w="2073" w:type="pct"/>
            <w:tcBorders>
              <w:top w:val="single" w:sz="4" w:space="0" w:color="auto"/>
              <w:left w:val="single" w:sz="4" w:space="0" w:color="auto"/>
              <w:bottom w:val="single" w:sz="4" w:space="0" w:color="auto"/>
              <w:right w:val="single" w:sz="4" w:space="0" w:color="auto"/>
            </w:tcBorders>
            <w:vAlign w:val="center"/>
          </w:tcPr>
          <w:p w14:paraId="4B00CDA7" w14:textId="77777777" w:rsidR="007128F1" w:rsidRPr="003D1869" w:rsidRDefault="007128F1" w:rsidP="003D1869">
            <w:pPr>
              <w:spacing w:before="60" w:after="60"/>
              <w:jc w:val="both"/>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78DE6A70" w14:textId="7D8CC9E1" w:rsidR="007128F1" w:rsidRPr="003D1869" w:rsidRDefault="00BA3E9B" w:rsidP="003D1869">
            <w:pPr>
              <w:spacing w:before="60" w:after="60"/>
              <w:jc w:val="both"/>
              <w:rPr>
                <w:rFonts w:ascii="Arial" w:hAnsi="Arial" w:cs="Arial"/>
                <w:sz w:val="20"/>
                <w:szCs w:val="20"/>
              </w:rPr>
            </w:pPr>
            <w:r>
              <w:rPr>
                <w:rFonts w:ascii="Arial" w:hAnsi="Arial"/>
                <w:sz w:val="20"/>
              </w:rPr>
              <w:t>X</w:t>
            </w:r>
          </w:p>
        </w:tc>
      </w:tr>
      <w:tr w:rsidR="00187895" w:rsidRPr="003D1869" w14:paraId="631F08D9"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10A5493D" w14:textId="77777777" w:rsidR="007128F1" w:rsidRPr="003D1869" w:rsidRDefault="007128F1" w:rsidP="003D1869">
            <w:pPr>
              <w:spacing w:before="60" w:after="60"/>
              <w:jc w:val="both"/>
              <w:rPr>
                <w:rFonts w:ascii="Arial" w:hAnsi="Arial" w:cs="Arial"/>
                <w:sz w:val="20"/>
                <w:szCs w:val="20"/>
              </w:rPr>
            </w:pPr>
            <w:r>
              <w:rPr>
                <w:rFonts w:ascii="Arial" w:hAnsi="Arial"/>
                <w:sz w:val="20"/>
              </w:rPr>
              <w:t>A ka projekti ndikim ndërkufitar apo në vendet e tjera të rajonit?</w:t>
            </w:r>
          </w:p>
        </w:tc>
        <w:tc>
          <w:tcPr>
            <w:tcW w:w="327" w:type="pct"/>
            <w:tcBorders>
              <w:top w:val="single" w:sz="4" w:space="0" w:color="auto"/>
              <w:left w:val="single" w:sz="4" w:space="0" w:color="auto"/>
              <w:bottom w:val="single" w:sz="4" w:space="0" w:color="auto"/>
              <w:right w:val="single" w:sz="4" w:space="0" w:color="auto"/>
            </w:tcBorders>
            <w:vAlign w:val="center"/>
          </w:tcPr>
          <w:p w14:paraId="2FF758F7" w14:textId="43BD56CE" w:rsidR="007128F1" w:rsidRPr="003D1869" w:rsidRDefault="00553F84" w:rsidP="003D1869">
            <w:pPr>
              <w:spacing w:before="60" w:after="60"/>
              <w:jc w:val="both"/>
              <w:rPr>
                <w:rFonts w:ascii="Arial" w:hAnsi="Arial" w:cs="Arial"/>
                <w:sz w:val="20"/>
                <w:szCs w:val="20"/>
              </w:rPr>
            </w:pPr>
            <w:r>
              <w:rPr>
                <w:rFonts w:ascii="Arial" w:hAnsi="Arial"/>
                <w:sz w:val="20"/>
              </w:rPr>
              <w:t>X</w:t>
            </w:r>
          </w:p>
        </w:tc>
        <w:tc>
          <w:tcPr>
            <w:tcW w:w="2073" w:type="pct"/>
            <w:tcBorders>
              <w:top w:val="single" w:sz="4" w:space="0" w:color="auto"/>
              <w:left w:val="single" w:sz="4" w:space="0" w:color="auto"/>
              <w:bottom w:val="single" w:sz="4" w:space="0" w:color="auto"/>
              <w:right w:val="single" w:sz="4" w:space="0" w:color="auto"/>
            </w:tcBorders>
            <w:vAlign w:val="center"/>
          </w:tcPr>
          <w:p w14:paraId="3F1CD139" w14:textId="40150456" w:rsidR="007128F1" w:rsidRPr="003D1869" w:rsidRDefault="00553F84" w:rsidP="003D1869">
            <w:pPr>
              <w:spacing w:before="60" w:after="60"/>
              <w:jc w:val="both"/>
              <w:rPr>
                <w:rFonts w:ascii="Arial" w:hAnsi="Arial" w:cs="Arial"/>
                <w:sz w:val="20"/>
                <w:szCs w:val="20"/>
              </w:rPr>
            </w:pPr>
            <w:r>
              <w:rPr>
                <w:rFonts w:ascii="Arial" w:hAnsi="Arial"/>
                <w:sz w:val="20"/>
              </w:rPr>
              <w:t xml:space="preserve">Projekti kontribuon në mënyrë të konsiderueshme në reduktimin e mbetjeve plastike dhe të tjera që përfundojnë në trupat ujorë ndërkufitarë si pellgu i Drinit. Projekti mundëson shkëmbimin ndërkufitar të materialit të riciklueshëm ndërmjet operatorëve në rajon. </w:t>
            </w:r>
          </w:p>
        </w:tc>
        <w:tc>
          <w:tcPr>
            <w:tcW w:w="271" w:type="pct"/>
            <w:tcBorders>
              <w:top w:val="single" w:sz="4" w:space="0" w:color="auto"/>
              <w:left w:val="single" w:sz="4" w:space="0" w:color="auto"/>
              <w:bottom w:val="single" w:sz="4" w:space="0" w:color="auto"/>
              <w:right w:val="single" w:sz="4" w:space="0" w:color="auto"/>
            </w:tcBorders>
            <w:vAlign w:val="center"/>
          </w:tcPr>
          <w:p w14:paraId="4F935B36" w14:textId="281DD3FC" w:rsidR="007128F1" w:rsidRPr="003D1869" w:rsidRDefault="007128F1" w:rsidP="003D1869">
            <w:pPr>
              <w:spacing w:before="60" w:after="60"/>
              <w:jc w:val="both"/>
              <w:rPr>
                <w:rFonts w:ascii="Arial" w:hAnsi="Arial" w:cs="Arial"/>
                <w:sz w:val="20"/>
                <w:szCs w:val="20"/>
              </w:rPr>
            </w:pPr>
          </w:p>
        </w:tc>
      </w:tr>
      <w:tr w:rsidR="00187895" w:rsidRPr="003D1869" w14:paraId="16A892D8"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38A34BB1" w14:textId="77777777" w:rsidR="007128F1" w:rsidRPr="003D1869" w:rsidRDefault="007128F1" w:rsidP="003D1869">
            <w:pPr>
              <w:spacing w:before="60" w:after="60"/>
              <w:jc w:val="both"/>
              <w:rPr>
                <w:rFonts w:ascii="Arial" w:hAnsi="Arial" w:cs="Arial"/>
                <w:sz w:val="20"/>
                <w:szCs w:val="20"/>
              </w:rPr>
            </w:pPr>
            <w:r>
              <w:rPr>
                <w:rFonts w:ascii="Arial" w:hAnsi="Arial"/>
                <w:sz w:val="20"/>
              </w:rPr>
              <w:lastRenderedPageBreak/>
              <w:t>A mundet projekti në ndonjë mënyrë tjetër të caktohet si projekt rajonal?</w:t>
            </w:r>
          </w:p>
        </w:tc>
        <w:tc>
          <w:tcPr>
            <w:tcW w:w="327" w:type="pct"/>
            <w:tcBorders>
              <w:top w:val="single" w:sz="4" w:space="0" w:color="auto"/>
              <w:left w:val="single" w:sz="4" w:space="0" w:color="auto"/>
              <w:bottom w:val="single" w:sz="4" w:space="0" w:color="auto"/>
              <w:right w:val="single" w:sz="4" w:space="0" w:color="auto"/>
            </w:tcBorders>
            <w:vAlign w:val="center"/>
          </w:tcPr>
          <w:p w14:paraId="6B9B9D7D" w14:textId="77777777" w:rsidR="007128F1" w:rsidRPr="003D1869" w:rsidRDefault="007128F1" w:rsidP="003D1869">
            <w:pPr>
              <w:spacing w:before="60" w:after="60"/>
              <w:jc w:val="both"/>
              <w:rPr>
                <w:rFonts w:ascii="Arial" w:hAnsi="Arial" w:cs="Arial"/>
                <w:sz w:val="20"/>
                <w:szCs w:val="20"/>
              </w:rPr>
            </w:pPr>
          </w:p>
        </w:tc>
        <w:tc>
          <w:tcPr>
            <w:tcW w:w="2073" w:type="pct"/>
            <w:tcBorders>
              <w:top w:val="single" w:sz="4" w:space="0" w:color="auto"/>
              <w:left w:val="single" w:sz="4" w:space="0" w:color="auto"/>
              <w:bottom w:val="single" w:sz="4" w:space="0" w:color="auto"/>
              <w:right w:val="single" w:sz="4" w:space="0" w:color="auto"/>
            </w:tcBorders>
            <w:vAlign w:val="center"/>
          </w:tcPr>
          <w:p w14:paraId="4BF5BC98" w14:textId="77777777" w:rsidR="007128F1" w:rsidRPr="003D1869" w:rsidRDefault="007128F1" w:rsidP="003D1869">
            <w:pPr>
              <w:spacing w:before="60" w:after="60"/>
              <w:jc w:val="both"/>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2D50FA8C" w14:textId="623749CF" w:rsidR="007128F1" w:rsidRPr="003D1869" w:rsidRDefault="00BA3E9B" w:rsidP="003D1869">
            <w:pPr>
              <w:spacing w:before="60" w:after="60"/>
              <w:jc w:val="both"/>
              <w:rPr>
                <w:rFonts w:ascii="Arial" w:hAnsi="Arial" w:cs="Arial"/>
                <w:sz w:val="20"/>
                <w:szCs w:val="20"/>
              </w:rPr>
            </w:pPr>
            <w:r>
              <w:rPr>
                <w:rFonts w:ascii="Arial" w:hAnsi="Arial"/>
                <w:sz w:val="20"/>
              </w:rPr>
              <w:t>X</w:t>
            </w:r>
          </w:p>
        </w:tc>
      </w:tr>
    </w:tbl>
    <w:p w14:paraId="1A46A1D4" w14:textId="77777777" w:rsidR="00797FD9" w:rsidRPr="003D1869" w:rsidRDefault="00797FD9" w:rsidP="003D1869">
      <w:pPr>
        <w:jc w:val="both"/>
        <w:rPr>
          <w:rFonts w:ascii="Arial" w:hAnsi="Arial" w:cs="Arial"/>
          <w:b/>
          <w:sz w:val="20"/>
          <w:szCs w:val="20"/>
        </w:rPr>
      </w:pPr>
    </w:p>
    <w:p w14:paraId="5AFAF964" w14:textId="4C6DF09E" w:rsidR="001C2CAF" w:rsidRPr="003C5BB8" w:rsidRDefault="009415AA" w:rsidP="003D1869">
      <w:pPr>
        <w:pStyle w:val="ListParagraph"/>
        <w:numPr>
          <w:ilvl w:val="0"/>
          <w:numId w:val="41"/>
        </w:numPr>
        <w:spacing w:after="120"/>
        <w:jc w:val="both"/>
        <w:rPr>
          <w:rFonts w:cs="Arial"/>
          <w:b/>
          <w:szCs w:val="20"/>
        </w:rPr>
      </w:pPr>
      <w:r>
        <w:rPr>
          <w:b/>
        </w:rPr>
        <w:t>PLANIFIKIMI I SHPENZIMEVE</w:t>
      </w:r>
    </w:p>
    <w:tbl>
      <w:tblPr>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152"/>
        <w:gridCol w:w="1370"/>
        <w:gridCol w:w="1368"/>
        <w:gridCol w:w="1366"/>
        <w:gridCol w:w="1368"/>
        <w:gridCol w:w="1368"/>
      </w:tblGrid>
      <w:tr w:rsidR="009E20FF" w:rsidRPr="001335C0" w14:paraId="6B4D60EE" w14:textId="32EDAD0D" w:rsidTr="003D6A85">
        <w:trPr>
          <w:trHeight w:val="454"/>
        </w:trPr>
        <w:tc>
          <w:tcPr>
            <w:tcW w:w="595" w:type="pct"/>
            <w:shd w:val="clear" w:color="auto" w:fill="D9D9D9" w:themeFill="background1" w:themeFillShade="D9"/>
            <w:vAlign w:val="center"/>
          </w:tcPr>
          <w:p w14:paraId="48BF4F8A" w14:textId="77777777" w:rsidR="001C3D33" w:rsidRPr="001335C0" w:rsidRDefault="001C3D33" w:rsidP="003D1869">
            <w:pPr>
              <w:spacing w:after="0"/>
              <w:jc w:val="both"/>
              <w:rPr>
                <w:rFonts w:ascii="Arial" w:hAnsi="Arial" w:cs="Arial"/>
                <w:sz w:val="20"/>
                <w:szCs w:val="20"/>
                <w:highlight w:val="yellow"/>
              </w:rPr>
            </w:pPr>
            <w:bookmarkStart w:id="6" w:name="_Hlk107495176"/>
          </w:p>
        </w:tc>
        <w:tc>
          <w:tcPr>
            <w:tcW w:w="635" w:type="pct"/>
            <w:shd w:val="clear" w:color="auto" w:fill="D9D9D9" w:themeFill="background1" w:themeFillShade="D9"/>
            <w:vAlign w:val="center"/>
          </w:tcPr>
          <w:p w14:paraId="036DB65A" w14:textId="2F64E354" w:rsidR="001C3D33" w:rsidRPr="003C5BB8" w:rsidRDefault="00AA5991" w:rsidP="00282899">
            <w:pPr>
              <w:spacing w:after="0"/>
              <w:jc w:val="center"/>
              <w:rPr>
                <w:rFonts w:ascii="Arial" w:hAnsi="Arial" w:cs="Arial"/>
                <w:sz w:val="20"/>
                <w:szCs w:val="20"/>
              </w:rPr>
            </w:pPr>
            <w:r>
              <w:rPr>
                <w:rFonts w:ascii="Arial" w:hAnsi="Arial"/>
                <w:sz w:val="20"/>
              </w:rPr>
              <w:t>2024</w:t>
            </w:r>
          </w:p>
        </w:tc>
        <w:tc>
          <w:tcPr>
            <w:tcW w:w="755" w:type="pct"/>
            <w:shd w:val="clear" w:color="auto" w:fill="D9D9D9" w:themeFill="background1" w:themeFillShade="D9"/>
            <w:vAlign w:val="center"/>
          </w:tcPr>
          <w:p w14:paraId="22F953CB" w14:textId="53DDFC5E" w:rsidR="001C3D33" w:rsidRPr="003C5BB8" w:rsidRDefault="00AA5991" w:rsidP="00282899">
            <w:pPr>
              <w:spacing w:after="0"/>
              <w:jc w:val="center"/>
              <w:rPr>
                <w:rFonts w:ascii="Arial" w:hAnsi="Arial" w:cs="Arial"/>
                <w:sz w:val="20"/>
                <w:szCs w:val="20"/>
              </w:rPr>
            </w:pPr>
            <w:r>
              <w:rPr>
                <w:rFonts w:ascii="Arial" w:hAnsi="Arial"/>
                <w:sz w:val="20"/>
              </w:rPr>
              <w:t>2025</w:t>
            </w:r>
          </w:p>
        </w:tc>
        <w:tc>
          <w:tcPr>
            <w:tcW w:w="754" w:type="pct"/>
            <w:shd w:val="clear" w:color="auto" w:fill="D9D9D9" w:themeFill="background1" w:themeFillShade="D9"/>
            <w:vAlign w:val="center"/>
          </w:tcPr>
          <w:p w14:paraId="521055F5" w14:textId="455293D0" w:rsidR="001C3D33" w:rsidRPr="003C5BB8" w:rsidRDefault="00AA5991" w:rsidP="00282899">
            <w:pPr>
              <w:spacing w:after="0"/>
              <w:jc w:val="center"/>
              <w:rPr>
                <w:rFonts w:ascii="Arial" w:hAnsi="Arial" w:cs="Arial"/>
                <w:sz w:val="20"/>
                <w:szCs w:val="20"/>
              </w:rPr>
            </w:pPr>
            <w:r>
              <w:rPr>
                <w:rFonts w:ascii="Arial" w:hAnsi="Arial"/>
                <w:sz w:val="20"/>
              </w:rPr>
              <w:t>2026</w:t>
            </w:r>
          </w:p>
        </w:tc>
        <w:tc>
          <w:tcPr>
            <w:tcW w:w="753" w:type="pct"/>
            <w:shd w:val="clear" w:color="auto" w:fill="D9D9D9" w:themeFill="background1" w:themeFillShade="D9"/>
            <w:vAlign w:val="center"/>
          </w:tcPr>
          <w:p w14:paraId="57BE6F38" w14:textId="2BE63C8A" w:rsidR="001C3D33" w:rsidRPr="003C5BB8" w:rsidRDefault="00AA5991" w:rsidP="00282899">
            <w:pPr>
              <w:spacing w:after="0"/>
              <w:jc w:val="center"/>
              <w:rPr>
                <w:rFonts w:ascii="Arial" w:hAnsi="Arial" w:cs="Arial"/>
                <w:sz w:val="20"/>
                <w:szCs w:val="20"/>
              </w:rPr>
            </w:pPr>
            <w:r>
              <w:rPr>
                <w:rFonts w:ascii="Arial" w:hAnsi="Arial"/>
                <w:sz w:val="20"/>
              </w:rPr>
              <w:t>2027</w:t>
            </w:r>
          </w:p>
        </w:tc>
        <w:tc>
          <w:tcPr>
            <w:tcW w:w="754" w:type="pct"/>
            <w:shd w:val="clear" w:color="auto" w:fill="D9D9D9" w:themeFill="background1" w:themeFillShade="D9"/>
            <w:vAlign w:val="center"/>
          </w:tcPr>
          <w:p w14:paraId="3FBDA1AB" w14:textId="087C8DDC" w:rsidR="001C3D33" w:rsidRPr="003C5BB8" w:rsidRDefault="00AA5991" w:rsidP="00282899">
            <w:pPr>
              <w:spacing w:after="0"/>
              <w:jc w:val="center"/>
              <w:rPr>
                <w:rFonts w:ascii="Arial" w:hAnsi="Arial" w:cs="Arial"/>
                <w:sz w:val="20"/>
                <w:szCs w:val="20"/>
              </w:rPr>
            </w:pPr>
            <w:r>
              <w:rPr>
                <w:rFonts w:ascii="Arial" w:hAnsi="Arial"/>
                <w:sz w:val="20"/>
              </w:rPr>
              <w:t>2028</w:t>
            </w:r>
          </w:p>
        </w:tc>
        <w:tc>
          <w:tcPr>
            <w:tcW w:w="754" w:type="pct"/>
            <w:shd w:val="clear" w:color="auto" w:fill="D9D9D9" w:themeFill="background1" w:themeFillShade="D9"/>
            <w:vAlign w:val="center"/>
          </w:tcPr>
          <w:p w14:paraId="68EFED4B" w14:textId="18B66F1D" w:rsidR="001C3D33" w:rsidRPr="003C5BB8" w:rsidRDefault="00AA5991" w:rsidP="00282899">
            <w:pPr>
              <w:spacing w:after="0"/>
              <w:jc w:val="center"/>
              <w:rPr>
                <w:rFonts w:ascii="Arial" w:hAnsi="Arial" w:cs="Arial"/>
                <w:sz w:val="20"/>
                <w:szCs w:val="20"/>
              </w:rPr>
            </w:pPr>
            <w:r>
              <w:rPr>
                <w:rFonts w:ascii="Arial" w:hAnsi="Arial"/>
                <w:sz w:val="20"/>
              </w:rPr>
              <w:t>2029</w:t>
            </w:r>
          </w:p>
        </w:tc>
      </w:tr>
      <w:tr w:rsidR="00C048C3" w:rsidRPr="00181CD8" w14:paraId="3C662057" w14:textId="5BC33A99" w:rsidTr="003D6A85">
        <w:tc>
          <w:tcPr>
            <w:tcW w:w="595" w:type="pct"/>
            <w:shd w:val="clear" w:color="auto" w:fill="auto"/>
          </w:tcPr>
          <w:p w14:paraId="128C87D2" w14:textId="77777777" w:rsidR="001C3D33" w:rsidRPr="00181CD8" w:rsidRDefault="001C3D33" w:rsidP="003D1869">
            <w:pPr>
              <w:spacing w:before="60" w:after="60"/>
              <w:jc w:val="both"/>
              <w:rPr>
                <w:rFonts w:ascii="Arial" w:hAnsi="Arial" w:cs="Arial"/>
                <w:b/>
                <w:sz w:val="20"/>
                <w:szCs w:val="20"/>
              </w:rPr>
            </w:pPr>
            <w:r>
              <w:rPr>
                <w:rFonts w:ascii="Arial" w:hAnsi="Arial"/>
                <w:b/>
                <w:sz w:val="20"/>
              </w:rPr>
              <w:t>Kostot (në euro) të:</w:t>
            </w:r>
          </w:p>
        </w:tc>
        <w:tc>
          <w:tcPr>
            <w:tcW w:w="635" w:type="pct"/>
            <w:shd w:val="clear" w:color="auto" w:fill="auto"/>
            <w:vAlign w:val="center"/>
          </w:tcPr>
          <w:p w14:paraId="3251431B" w14:textId="6F6D9FE9" w:rsidR="001C3D33" w:rsidRPr="00181CD8" w:rsidRDefault="001C3D33" w:rsidP="003D1869">
            <w:pPr>
              <w:spacing w:before="60" w:after="60"/>
              <w:jc w:val="both"/>
              <w:rPr>
                <w:rFonts w:ascii="Arial" w:hAnsi="Arial" w:cs="Arial"/>
                <w:b/>
                <w:sz w:val="16"/>
                <w:szCs w:val="16"/>
              </w:rPr>
            </w:pPr>
          </w:p>
        </w:tc>
        <w:tc>
          <w:tcPr>
            <w:tcW w:w="755" w:type="pct"/>
            <w:shd w:val="clear" w:color="auto" w:fill="auto"/>
            <w:vAlign w:val="center"/>
          </w:tcPr>
          <w:p w14:paraId="728841AA" w14:textId="746AE6E5" w:rsidR="001C3D33" w:rsidRPr="00181CD8" w:rsidRDefault="00463CBA" w:rsidP="003D1869">
            <w:pPr>
              <w:spacing w:before="60" w:after="60"/>
              <w:jc w:val="both"/>
              <w:rPr>
                <w:rFonts w:ascii="Arial" w:hAnsi="Arial" w:cs="Arial"/>
                <w:b/>
                <w:sz w:val="16"/>
                <w:szCs w:val="16"/>
              </w:rPr>
            </w:pPr>
            <w:r>
              <w:rPr>
                <w:rFonts w:ascii="Arial" w:hAnsi="Arial"/>
                <w:b/>
                <w:sz w:val="16"/>
              </w:rPr>
              <w:t>9,748,161</w:t>
            </w:r>
          </w:p>
        </w:tc>
        <w:tc>
          <w:tcPr>
            <w:tcW w:w="754" w:type="pct"/>
            <w:shd w:val="clear" w:color="auto" w:fill="auto"/>
            <w:vAlign w:val="center"/>
          </w:tcPr>
          <w:p w14:paraId="704C154F" w14:textId="46885323" w:rsidR="001C3D33" w:rsidRPr="00181CD8" w:rsidRDefault="00463CBA" w:rsidP="003D1869">
            <w:pPr>
              <w:spacing w:before="60" w:after="60"/>
              <w:jc w:val="both"/>
              <w:rPr>
                <w:rFonts w:ascii="Arial" w:hAnsi="Arial" w:cs="Arial"/>
                <w:b/>
                <w:bCs/>
                <w:sz w:val="16"/>
                <w:szCs w:val="16"/>
              </w:rPr>
            </w:pPr>
            <w:r>
              <w:rPr>
                <w:rFonts w:ascii="Arial" w:hAnsi="Arial"/>
                <w:b/>
                <w:sz w:val="16"/>
              </w:rPr>
              <w:t>1,718,650</w:t>
            </w:r>
          </w:p>
        </w:tc>
        <w:tc>
          <w:tcPr>
            <w:tcW w:w="753" w:type="pct"/>
            <w:shd w:val="clear" w:color="auto" w:fill="auto"/>
            <w:vAlign w:val="center"/>
          </w:tcPr>
          <w:p w14:paraId="31DA6FF6" w14:textId="421CEC73" w:rsidR="001C3D33" w:rsidRPr="00181CD8" w:rsidRDefault="00463CBA" w:rsidP="003D1869">
            <w:pPr>
              <w:spacing w:before="60" w:after="60"/>
              <w:jc w:val="both"/>
              <w:rPr>
                <w:rFonts w:ascii="Arial" w:hAnsi="Arial" w:cs="Arial"/>
                <w:b/>
                <w:sz w:val="16"/>
                <w:szCs w:val="16"/>
              </w:rPr>
            </w:pPr>
            <w:r>
              <w:rPr>
                <w:rFonts w:ascii="Arial" w:hAnsi="Arial"/>
                <w:b/>
                <w:sz w:val="16"/>
              </w:rPr>
              <w:t>1,811,000</w:t>
            </w:r>
          </w:p>
        </w:tc>
        <w:tc>
          <w:tcPr>
            <w:tcW w:w="754" w:type="pct"/>
            <w:shd w:val="clear" w:color="auto" w:fill="auto"/>
            <w:vAlign w:val="center"/>
          </w:tcPr>
          <w:p w14:paraId="2405F860" w14:textId="7A0F9139" w:rsidR="001C3D33" w:rsidRPr="00181CD8" w:rsidRDefault="00463CBA" w:rsidP="003D1869">
            <w:pPr>
              <w:spacing w:before="60" w:after="60"/>
              <w:jc w:val="both"/>
              <w:rPr>
                <w:rFonts w:ascii="Arial" w:hAnsi="Arial" w:cs="Arial"/>
                <w:b/>
                <w:sz w:val="16"/>
                <w:szCs w:val="16"/>
              </w:rPr>
            </w:pPr>
            <w:r>
              <w:rPr>
                <w:rFonts w:ascii="Arial" w:hAnsi="Arial"/>
                <w:b/>
                <w:sz w:val="16"/>
              </w:rPr>
              <w:t>512,000</w:t>
            </w:r>
          </w:p>
        </w:tc>
        <w:tc>
          <w:tcPr>
            <w:tcW w:w="754" w:type="pct"/>
            <w:shd w:val="clear" w:color="auto" w:fill="auto"/>
            <w:vAlign w:val="center"/>
          </w:tcPr>
          <w:p w14:paraId="141643B5" w14:textId="193D2921" w:rsidR="001C3D33" w:rsidRPr="00181CD8" w:rsidRDefault="00FB3978" w:rsidP="003D1869">
            <w:pPr>
              <w:spacing w:before="60" w:after="60"/>
              <w:jc w:val="both"/>
              <w:rPr>
                <w:rFonts w:ascii="Arial" w:hAnsi="Arial" w:cs="Arial"/>
                <w:b/>
                <w:sz w:val="16"/>
                <w:szCs w:val="16"/>
              </w:rPr>
            </w:pPr>
            <w:r>
              <w:rPr>
                <w:rFonts w:ascii="Arial" w:hAnsi="Arial"/>
                <w:b/>
                <w:sz w:val="16"/>
              </w:rPr>
              <w:t>672,189</w:t>
            </w:r>
          </w:p>
        </w:tc>
      </w:tr>
      <w:tr w:rsidR="00C048C3" w:rsidRPr="00181CD8" w14:paraId="0835087B" w14:textId="757E62AA" w:rsidTr="003D6A85">
        <w:tc>
          <w:tcPr>
            <w:tcW w:w="595" w:type="pct"/>
            <w:shd w:val="clear" w:color="auto" w:fill="auto"/>
          </w:tcPr>
          <w:p w14:paraId="34F372A9" w14:textId="77777777" w:rsidR="001C3D33" w:rsidRPr="00181CD8" w:rsidRDefault="001C3D33" w:rsidP="003D1869">
            <w:pPr>
              <w:spacing w:before="60" w:after="60"/>
              <w:jc w:val="both"/>
              <w:rPr>
                <w:rFonts w:ascii="Arial" w:hAnsi="Arial" w:cs="Arial"/>
                <w:sz w:val="20"/>
                <w:szCs w:val="20"/>
              </w:rPr>
            </w:pPr>
            <w:r>
              <w:rPr>
                <w:rFonts w:ascii="Arial" w:hAnsi="Arial"/>
                <w:sz w:val="20"/>
              </w:rPr>
              <w:t>Përgatitja e projektit (TA)</w:t>
            </w:r>
          </w:p>
        </w:tc>
        <w:tc>
          <w:tcPr>
            <w:tcW w:w="635" w:type="pct"/>
            <w:shd w:val="clear" w:color="auto" w:fill="auto"/>
            <w:vAlign w:val="center"/>
          </w:tcPr>
          <w:p w14:paraId="69CFAF7B" w14:textId="7E2AC8A7" w:rsidR="001C3D33" w:rsidRPr="00181CD8" w:rsidRDefault="001C3D33" w:rsidP="003D1869">
            <w:pPr>
              <w:spacing w:before="60" w:after="60"/>
              <w:jc w:val="both"/>
              <w:rPr>
                <w:rFonts w:ascii="Arial" w:hAnsi="Arial" w:cs="Arial"/>
                <w:sz w:val="16"/>
                <w:szCs w:val="16"/>
              </w:rPr>
            </w:pPr>
          </w:p>
        </w:tc>
        <w:tc>
          <w:tcPr>
            <w:tcW w:w="755" w:type="pct"/>
            <w:shd w:val="clear" w:color="auto" w:fill="auto"/>
            <w:vAlign w:val="center"/>
          </w:tcPr>
          <w:p w14:paraId="5F8BEA0F" w14:textId="6D840D52" w:rsidR="001C3D33" w:rsidRPr="00181CD8" w:rsidRDefault="00B27F52" w:rsidP="00B27F52">
            <w:pPr>
              <w:spacing w:after="0" w:line="240" w:lineRule="auto"/>
              <w:jc w:val="both"/>
              <w:rPr>
                <w:rFonts w:ascii="Arial" w:hAnsi="Arial" w:cs="Arial"/>
                <w:color w:val="000000"/>
                <w:sz w:val="16"/>
                <w:szCs w:val="16"/>
              </w:rPr>
            </w:pPr>
            <w:r>
              <w:rPr>
                <w:rFonts w:ascii="Arial" w:hAnsi="Arial"/>
                <w:color w:val="000000"/>
                <w:sz w:val="16"/>
              </w:rPr>
              <w:t>779,853</w:t>
            </w:r>
          </w:p>
        </w:tc>
        <w:tc>
          <w:tcPr>
            <w:tcW w:w="754" w:type="pct"/>
            <w:shd w:val="clear" w:color="auto" w:fill="auto"/>
            <w:vAlign w:val="center"/>
          </w:tcPr>
          <w:p w14:paraId="159F1C44" w14:textId="044221D8" w:rsidR="001C3D33" w:rsidRPr="00181CD8" w:rsidRDefault="006D2CC9" w:rsidP="006D2CC9">
            <w:pPr>
              <w:spacing w:after="0" w:line="240" w:lineRule="auto"/>
              <w:jc w:val="both"/>
              <w:rPr>
                <w:rFonts w:ascii="Arial" w:hAnsi="Arial" w:cs="Arial"/>
                <w:color w:val="000000"/>
                <w:sz w:val="16"/>
                <w:szCs w:val="16"/>
              </w:rPr>
            </w:pPr>
            <w:r>
              <w:rPr>
                <w:rFonts w:ascii="Arial" w:hAnsi="Arial"/>
                <w:color w:val="000000"/>
                <w:sz w:val="16"/>
              </w:rPr>
              <w:t>137,492</w:t>
            </w:r>
          </w:p>
        </w:tc>
        <w:tc>
          <w:tcPr>
            <w:tcW w:w="753" w:type="pct"/>
            <w:shd w:val="clear" w:color="auto" w:fill="auto"/>
            <w:vAlign w:val="center"/>
          </w:tcPr>
          <w:p w14:paraId="140C15E0" w14:textId="3E037328" w:rsidR="001C3D33" w:rsidRPr="00181CD8" w:rsidRDefault="006D2CC9" w:rsidP="006D2CC9">
            <w:pPr>
              <w:spacing w:after="0" w:line="240" w:lineRule="auto"/>
              <w:jc w:val="both"/>
              <w:rPr>
                <w:rFonts w:ascii="Arial" w:hAnsi="Arial" w:cs="Arial"/>
                <w:color w:val="000000"/>
                <w:sz w:val="16"/>
                <w:szCs w:val="16"/>
              </w:rPr>
            </w:pPr>
            <w:r>
              <w:rPr>
                <w:rFonts w:ascii="Arial" w:hAnsi="Arial"/>
                <w:color w:val="000000"/>
                <w:sz w:val="16"/>
              </w:rPr>
              <w:t>144,880</w:t>
            </w:r>
          </w:p>
        </w:tc>
        <w:tc>
          <w:tcPr>
            <w:tcW w:w="754" w:type="pct"/>
            <w:shd w:val="clear" w:color="auto" w:fill="auto"/>
            <w:vAlign w:val="center"/>
          </w:tcPr>
          <w:p w14:paraId="2EAFFC8E" w14:textId="5F6EE109" w:rsidR="001C3D33" w:rsidRPr="00181CD8" w:rsidRDefault="00614DEE" w:rsidP="00614DEE">
            <w:pPr>
              <w:spacing w:after="0" w:line="240" w:lineRule="auto"/>
              <w:jc w:val="both"/>
              <w:rPr>
                <w:rFonts w:ascii="Arial" w:hAnsi="Arial" w:cs="Arial"/>
                <w:color w:val="000000"/>
                <w:sz w:val="16"/>
                <w:szCs w:val="16"/>
              </w:rPr>
            </w:pPr>
            <w:r>
              <w:rPr>
                <w:rFonts w:ascii="Arial" w:hAnsi="Arial"/>
                <w:color w:val="000000"/>
                <w:sz w:val="16"/>
              </w:rPr>
              <w:t>40,960</w:t>
            </w:r>
          </w:p>
        </w:tc>
        <w:tc>
          <w:tcPr>
            <w:tcW w:w="754" w:type="pct"/>
            <w:shd w:val="clear" w:color="auto" w:fill="auto"/>
            <w:vAlign w:val="center"/>
          </w:tcPr>
          <w:p w14:paraId="3078A6AF" w14:textId="183764CD" w:rsidR="001C3D33" w:rsidRPr="00181CD8" w:rsidRDefault="00614DEE" w:rsidP="003D1869">
            <w:pPr>
              <w:spacing w:before="60" w:after="60"/>
              <w:jc w:val="both"/>
              <w:rPr>
                <w:rFonts w:ascii="Arial" w:hAnsi="Arial" w:cs="Arial"/>
                <w:sz w:val="16"/>
                <w:szCs w:val="16"/>
              </w:rPr>
            </w:pPr>
            <w:r>
              <w:rPr>
                <w:rFonts w:ascii="Arial" w:hAnsi="Arial"/>
                <w:sz w:val="16"/>
              </w:rPr>
              <w:t>53,775</w:t>
            </w:r>
          </w:p>
        </w:tc>
      </w:tr>
      <w:tr w:rsidR="00C048C3" w:rsidRPr="00181CD8" w14:paraId="2433EA2A" w14:textId="4401A9DF" w:rsidTr="003D6A85">
        <w:tc>
          <w:tcPr>
            <w:tcW w:w="595" w:type="pct"/>
            <w:shd w:val="clear" w:color="auto" w:fill="D9D9D9" w:themeFill="background1" w:themeFillShade="D9"/>
          </w:tcPr>
          <w:p w14:paraId="75930968" w14:textId="77777777" w:rsidR="001C3D33" w:rsidRPr="00181CD8" w:rsidRDefault="001C3D33" w:rsidP="003D1869">
            <w:pPr>
              <w:spacing w:before="60" w:after="60"/>
              <w:jc w:val="both"/>
              <w:rPr>
                <w:rFonts w:ascii="Arial" w:hAnsi="Arial" w:cs="Arial"/>
                <w:sz w:val="20"/>
                <w:szCs w:val="20"/>
              </w:rPr>
            </w:pPr>
            <w:r>
              <w:rPr>
                <w:rFonts w:ascii="Arial" w:hAnsi="Arial"/>
                <w:sz w:val="20"/>
              </w:rPr>
              <w:t xml:space="preserve">Investimi </w:t>
            </w:r>
          </w:p>
        </w:tc>
        <w:tc>
          <w:tcPr>
            <w:tcW w:w="635" w:type="pct"/>
            <w:shd w:val="clear" w:color="auto" w:fill="auto"/>
            <w:vAlign w:val="center"/>
          </w:tcPr>
          <w:p w14:paraId="2CCC5460" w14:textId="3EFE4939" w:rsidR="001C3D33" w:rsidRPr="00181CD8" w:rsidRDefault="001C3D33" w:rsidP="003D1869">
            <w:pPr>
              <w:spacing w:before="60" w:after="60"/>
              <w:jc w:val="both"/>
              <w:rPr>
                <w:rFonts w:ascii="Arial" w:hAnsi="Arial" w:cs="Arial"/>
                <w:sz w:val="16"/>
                <w:szCs w:val="16"/>
              </w:rPr>
            </w:pPr>
          </w:p>
        </w:tc>
        <w:tc>
          <w:tcPr>
            <w:tcW w:w="755" w:type="pct"/>
            <w:shd w:val="clear" w:color="auto" w:fill="auto"/>
            <w:vAlign w:val="center"/>
          </w:tcPr>
          <w:p w14:paraId="35CDAF7B" w14:textId="67BCDD1F" w:rsidR="001C3D33" w:rsidRPr="00181CD8" w:rsidRDefault="00FF15F8" w:rsidP="003D1869">
            <w:pPr>
              <w:spacing w:before="60" w:after="60"/>
              <w:jc w:val="both"/>
              <w:rPr>
                <w:rFonts w:ascii="Arial" w:hAnsi="Arial" w:cs="Arial"/>
                <w:sz w:val="16"/>
                <w:szCs w:val="16"/>
              </w:rPr>
            </w:pPr>
            <w:r>
              <w:rPr>
                <w:rFonts w:ascii="Arial" w:hAnsi="Arial"/>
                <w:sz w:val="16"/>
              </w:rPr>
              <w:t>8,773,345</w:t>
            </w:r>
          </w:p>
        </w:tc>
        <w:tc>
          <w:tcPr>
            <w:tcW w:w="754" w:type="pct"/>
            <w:shd w:val="clear" w:color="auto" w:fill="auto"/>
            <w:vAlign w:val="center"/>
          </w:tcPr>
          <w:p w14:paraId="2ED1DBE6" w14:textId="56DC9CCA" w:rsidR="001C3D33" w:rsidRPr="00181CD8" w:rsidRDefault="00B740E9" w:rsidP="003D1869">
            <w:pPr>
              <w:spacing w:before="60" w:after="60"/>
              <w:jc w:val="both"/>
              <w:rPr>
                <w:rFonts w:ascii="Arial" w:hAnsi="Arial" w:cs="Arial"/>
                <w:sz w:val="16"/>
                <w:szCs w:val="16"/>
              </w:rPr>
            </w:pPr>
            <w:r>
              <w:rPr>
                <w:rFonts w:ascii="Arial" w:hAnsi="Arial"/>
                <w:sz w:val="16"/>
              </w:rPr>
              <w:t>1,546,785</w:t>
            </w:r>
          </w:p>
        </w:tc>
        <w:tc>
          <w:tcPr>
            <w:tcW w:w="753" w:type="pct"/>
            <w:shd w:val="clear" w:color="auto" w:fill="auto"/>
            <w:vAlign w:val="center"/>
          </w:tcPr>
          <w:p w14:paraId="43EDD4B4" w14:textId="03C2B63F" w:rsidR="001C3D33" w:rsidRPr="00181CD8" w:rsidRDefault="00B740E9" w:rsidP="003D1869">
            <w:pPr>
              <w:spacing w:before="60" w:after="60"/>
              <w:jc w:val="both"/>
              <w:rPr>
                <w:rFonts w:ascii="Arial" w:hAnsi="Arial" w:cs="Arial"/>
                <w:sz w:val="16"/>
                <w:szCs w:val="16"/>
              </w:rPr>
            </w:pPr>
            <w:r>
              <w:rPr>
                <w:rFonts w:ascii="Arial" w:hAnsi="Arial"/>
                <w:sz w:val="16"/>
              </w:rPr>
              <w:t>1,629,900</w:t>
            </w:r>
          </w:p>
        </w:tc>
        <w:tc>
          <w:tcPr>
            <w:tcW w:w="754" w:type="pct"/>
            <w:shd w:val="clear" w:color="auto" w:fill="auto"/>
            <w:vAlign w:val="center"/>
          </w:tcPr>
          <w:p w14:paraId="1605E88A" w14:textId="54057852" w:rsidR="001C3D33" w:rsidRPr="00181CD8" w:rsidRDefault="00A74106" w:rsidP="003D1869">
            <w:pPr>
              <w:spacing w:before="60" w:after="60"/>
              <w:jc w:val="both"/>
              <w:rPr>
                <w:rFonts w:ascii="Arial" w:hAnsi="Arial" w:cs="Arial"/>
                <w:sz w:val="16"/>
                <w:szCs w:val="16"/>
              </w:rPr>
            </w:pPr>
            <w:r>
              <w:rPr>
                <w:rFonts w:ascii="Arial" w:hAnsi="Arial"/>
                <w:sz w:val="16"/>
              </w:rPr>
              <w:t>460,800</w:t>
            </w:r>
          </w:p>
        </w:tc>
        <w:tc>
          <w:tcPr>
            <w:tcW w:w="754" w:type="pct"/>
            <w:shd w:val="clear" w:color="auto" w:fill="auto"/>
            <w:vAlign w:val="center"/>
          </w:tcPr>
          <w:p w14:paraId="7BB6C63A" w14:textId="72B72197" w:rsidR="001C3D33" w:rsidRPr="00181CD8" w:rsidRDefault="00A74106" w:rsidP="003D1869">
            <w:pPr>
              <w:spacing w:before="60" w:after="60"/>
              <w:jc w:val="both"/>
              <w:rPr>
                <w:rFonts w:ascii="Arial" w:hAnsi="Arial" w:cs="Arial"/>
                <w:sz w:val="16"/>
                <w:szCs w:val="16"/>
              </w:rPr>
            </w:pPr>
            <w:r>
              <w:rPr>
                <w:rFonts w:ascii="Arial" w:hAnsi="Arial"/>
                <w:sz w:val="16"/>
              </w:rPr>
              <w:t>604,970</w:t>
            </w:r>
          </w:p>
        </w:tc>
      </w:tr>
      <w:bookmarkEnd w:id="6"/>
    </w:tbl>
    <w:p w14:paraId="14AC34F6" w14:textId="77777777" w:rsidR="009E20FF" w:rsidRPr="00181CD8" w:rsidRDefault="009E20FF" w:rsidP="009E20FF">
      <w:pPr>
        <w:spacing w:after="0"/>
        <w:jc w:val="both"/>
        <w:rPr>
          <w:rFonts w:ascii="Arial" w:hAnsi="Arial" w:cs="Arial"/>
          <w:b/>
          <w:sz w:val="20"/>
          <w:szCs w:val="20"/>
        </w:rPr>
      </w:pPr>
    </w:p>
    <w:tbl>
      <w:tblPr>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063"/>
        <w:gridCol w:w="1370"/>
        <w:gridCol w:w="1368"/>
        <w:gridCol w:w="1366"/>
        <w:gridCol w:w="1368"/>
        <w:gridCol w:w="1366"/>
      </w:tblGrid>
      <w:tr w:rsidR="000148E4" w:rsidRPr="00181CD8" w14:paraId="14240336" w14:textId="77777777" w:rsidTr="003D6A85">
        <w:trPr>
          <w:trHeight w:val="454"/>
        </w:trPr>
        <w:tc>
          <w:tcPr>
            <w:tcW w:w="645" w:type="pct"/>
            <w:shd w:val="clear" w:color="auto" w:fill="D9D9D9" w:themeFill="background1" w:themeFillShade="D9"/>
            <w:vAlign w:val="center"/>
          </w:tcPr>
          <w:p w14:paraId="3D14D581" w14:textId="77777777" w:rsidR="000148E4" w:rsidRPr="00181CD8" w:rsidRDefault="000148E4" w:rsidP="00826278">
            <w:pPr>
              <w:spacing w:after="0"/>
              <w:jc w:val="both"/>
              <w:rPr>
                <w:rFonts w:ascii="Arial" w:hAnsi="Arial" w:cs="Arial"/>
                <w:sz w:val="20"/>
                <w:szCs w:val="20"/>
              </w:rPr>
            </w:pPr>
          </w:p>
        </w:tc>
        <w:tc>
          <w:tcPr>
            <w:tcW w:w="586" w:type="pct"/>
            <w:shd w:val="clear" w:color="auto" w:fill="D9D9D9" w:themeFill="background1" w:themeFillShade="D9"/>
            <w:vAlign w:val="center"/>
          </w:tcPr>
          <w:p w14:paraId="634F9D7D" w14:textId="2AC8D469" w:rsidR="000148E4" w:rsidRPr="00181CD8" w:rsidRDefault="000148E4" w:rsidP="00826278">
            <w:pPr>
              <w:spacing w:after="0"/>
              <w:jc w:val="center"/>
              <w:rPr>
                <w:rFonts w:ascii="Arial" w:hAnsi="Arial" w:cs="Arial"/>
                <w:sz w:val="20"/>
                <w:szCs w:val="20"/>
              </w:rPr>
            </w:pPr>
            <w:r>
              <w:rPr>
                <w:rFonts w:ascii="Arial" w:hAnsi="Arial"/>
                <w:sz w:val="20"/>
              </w:rPr>
              <w:t>2030</w:t>
            </w:r>
          </w:p>
        </w:tc>
        <w:tc>
          <w:tcPr>
            <w:tcW w:w="755" w:type="pct"/>
            <w:shd w:val="clear" w:color="auto" w:fill="D9D9D9" w:themeFill="background1" w:themeFillShade="D9"/>
            <w:vAlign w:val="center"/>
          </w:tcPr>
          <w:p w14:paraId="0059BD46" w14:textId="63A7B655" w:rsidR="000148E4" w:rsidRPr="00181CD8" w:rsidRDefault="000148E4" w:rsidP="00826278">
            <w:pPr>
              <w:spacing w:after="0"/>
              <w:jc w:val="center"/>
              <w:rPr>
                <w:rFonts w:ascii="Arial" w:hAnsi="Arial" w:cs="Arial"/>
                <w:sz w:val="20"/>
                <w:szCs w:val="20"/>
              </w:rPr>
            </w:pPr>
            <w:r>
              <w:rPr>
                <w:rFonts w:ascii="Arial" w:hAnsi="Arial"/>
                <w:sz w:val="20"/>
              </w:rPr>
              <w:t>2031</w:t>
            </w:r>
          </w:p>
        </w:tc>
        <w:tc>
          <w:tcPr>
            <w:tcW w:w="754" w:type="pct"/>
            <w:shd w:val="clear" w:color="auto" w:fill="D9D9D9" w:themeFill="background1" w:themeFillShade="D9"/>
            <w:vAlign w:val="center"/>
          </w:tcPr>
          <w:p w14:paraId="0DBED962" w14:textId="309A6309" w:rsidR="000148E4" w:rsidRPr="00181CD8" w:rsidRDefault="000148E4" w:rsidP="00826278">
            <w:pPr>
              <w:spacing w:after="0"/>
              <w:jc w:val="center"/>
              <w:rPr>
                <w:rFonts w:ascii="Arial" w:hAnsi="Arial" w:cs="Arial"/>
                <w:sz w:val="20"/>
                <w:szCs w:val="20"/>
              </w:rPr>
            </w:pPr>
            <w:r>
              <w:rPr>
                <w:rFonts w:ascii="Arial" w:hAnsi="Arial"/>
                <w:sz w:val="20"/>
              </w:rPr>
              <w:t>2032</w:t>
            </w:r>
          </w:p>
        </w:tc>
        <w:tc>
          <w:tcPr>
            <w:tcW w:w="753" w:type="pct"/>
            <w:shd w:val="clear" w:color="auto" w:fill="D9D9D9" w:themeFill="background1" w:themeFillShade="D9"/>
            <w:vAlign w:val="center"/>
          </w:tcPr>
          <w:p w14:paraId="6DA64BDB" w14:textId="46E28828" w:rsidR="000148E4" w:rsidRPr="00181CD8" w:rsidRDefault="000148E4" w:rsidP="00826278">
            <w:pPr>
              <w:spacing w:after="0"/>
              <w:jc w:val="center"/>
              <w:rPr>
                <w:rFonts w:ascii="Arial" w:hAnsi="Arial" w:cs="Arial"/>
                <w:sz w:val="20"/>
                <w:szCs w:val="20"/>
              </w:rPr>
            </w:pPr>
            <w:r>
              <w:rPr>
                <w:rFonts w:ascii="Arial" w:hAnsi="Arial"/>
                <w:sz w:val="20"/>
              </w:rPr>
              <w:t>2033</w:t>
            </w:r>
          </w:p>
        </w:tc>
        <w:tc>
          <w:tcPr>
            <w:tcW w:w="754" w:type="pct"/>
            <w:shd w:val="clear" w:color="auto" w:fill="D9D9D9" w:themeFill="background1" w:themeFillShade="D9"/>
            <w:vAlign w:val="center"/>
          </w:tcPr>
          <w:p w14:paraId="1FB9152A" w14:textId="7E421183" w:rsidR="000148E4" w:rsidRPr="00181CD8" w:rsidRDefault="000148E4" w:rsidP="00826278">
            <w:pPr>
              <w:spacing w:after="0"/>
              <w:jc w:val="center"/>
              <w:rPr>
                <w:rFonts w:ascii="Arial" w:hAnsi="Arial" w:cs="Arial"/>
                <w:sz w:val="20"/>
                <w:szCs w:val="20"/>
              </w:rPr>
            </w:pPr>
            <w:r>
              <w:rPr>
                <w:rFonts w:ascii="Arial" w:hAnsi="Arial"/>
                <w:sz w:val="20"/>
              </w:rPr>
              <w:t>2034</w:t>
            </w:r>
          </w:p>
        </w:tc>
        <w:tc>
          <w:tcPr>
            <w:tcW w:w="754" w:type="pct"/>
            <w:shd w:val="clear" w:color="auto" w:fill="D9D9D9" w:themeFill="background1" w:themeFillShade="D9"/>
            <w:vAlign w:val="center"/>
          </w:tcPr>
          <w:p w14:paraId="1A6DBB03" w14:textId="3175D19F" w:rsidR="000148E4" w:rsidRPr="00181CD8" w:rsidRDefault="000148E4" w:rsidP="00826278">
            <w:pPr>
              <w:spacing w:after="0"/>
              <w:jc w:val="center"/>
              <w:rPr>
                <w:rFonts w:ascii="Arial" w:hAnsi="Arial" w:cs="Arial"/>
                <w:sz w:val="20"/>
                <w:szCs w:val="20"/>
              </w:rPr>
            </w:pPr>
            <w:r>
              <w:rPr>
                <w:rFonts w:ascii="Arial" w:hAnsi="Arial"/>
                <w:sz w:val="20"/>
              </w:rPr>
              <w:t>2035</w:t>
            </w:r>
          </w:p>
        </w:tc>
      </w:tr>
      <w:tr w:rsidR="000148E4" w:rsidRPr="00181CD8" w14:paraId="28097E38" w14:textId="77777777" w:rsidTr="003D6A85">
        <w:tc>
          <w:tcPr>
            <w:tcW w:w="645" w:type="pct"/>
            <w:shd w:val="clear" w:color="auto" w:fill="D9D9D9" w:themeFill="background1" w:themeFillShade="D9"/>
          </w:tcPr>
          <w:p w14:paraId="449BDAFA" w14:textId="77777777" w:rsidR="000148E4" w:rsidRPr="00181CD8" w:rsidRDefault="000148E4" w:rsidP="00826278">
            <w:pPr>
              <w:spacing w:before="60" w:after="60"/>
              <w:jc w:val="both"/>
              <w:rPr>
                <w:rFonts w:ascii="Arial" w:hAnsi="Arial" w:cs="Arial"/>
                <w:b/>
                <w:sz w:val="20"/>
                <w:szCs w:val="20"/>
              </w:rPr>
            </w:pPr>
            <w:r>
              <w:rPr>
                <w:rFonts w:ascii="Arial" w:hAnsi="Arial"/>
                <w:b/>
                <w:sz w:val="20"/>
              </w:rPr>
              <w:t>Kostot (në euro) të:</w:t>
            </w:r>
          </w:p>
        </w:tc>
        <w:tc>
          <w:tcPr>
            <w:tcW w:w="586" w:type="pct"/>
            <w:shd w:val="clear" w:color="auto" w:fill="auto"/>
            <w:vAlign w:val="center"/>
          </w:tcPr>
          <w:p w14:paraId="2A2C70AE" w14:textId="36D82185" w:rsidR="000148E4" w:rsidRPr="00181CD8" w:rsidRDefault="00795A25" w:rsidP="00826278">
            <w:pPr>
              <w:spacing w:before="60" w:after="60"/>
              <w:jc w:val="both"/>
              <w:rPr>
                <w:rFonts w:ascii="Arial" w:hAnsi="Arial" w:cs="Arial"/>
                <w:b/>
                <w:sz w:val="16"/>
                <w:szCs w:val="16"/>
              </w:rPr>
            </w:pPr>
            <w:r>
              <w:rPr>
                <w:rFonts w:ascii="Arial" w:hAnsi="Arial"/>
                <w:b/>
                <w:sz w:val="16"/>
              </w:rPr>
              <w:t>5,422,017</w:t>
            </w:r>
          </w:p>
        </w:tc>
        <w:tc>
          <w:tcPr>
            <w:tcW w:w="755" w:type="pct"/>
            <w:shd w:val="clear" w:color="auto" w:fill="auto"/>
            <w:vAlign w:val="center"/>
          </w:tcPr>
          <w:p w14:paraId="05EB7E1C" w14:textId="0B945107" w:rsidR="000148E4" w:rsidRPr="00181CD8" w:rsidRDefault="00411C3F" w:rsidP="00826278">
            <w:pPr>
              <w:spacing w:before="60" w:after="60"/>
              <w:jc w:val="both"/>
              <w:rPr>
                <w:rFonts w:ascii="Arial" w:hAnsi="Arial" w:cs="Arial"/>
                <w:b/>
                <w:sz w:val="16"/>
                <w:szCs w:val="16"/>
              </w:rPr>
            </w:pPr>
            <w:r>
              <w:rPr>
                <w:rFonts w:ascii="Arial" w:hAnsi="Arial"/>
                <w:b/>
                <w:sz w:val="16"/>
              </w:rPr>
              <w:t>18,349,213</w:t>
            </w:r>
          </w:p>
        </w:tc>
        <w:tc>
          <w:tcPr>
            <w:tcW w:w="754" w:type="pct"/>
            <w:shd w:val="clear" w:color="auto" w:fill="auto"/>
            <w:vAlign w:val="center"/>
          </w:tcPr>
          <w:p w14:paraId="3651A2CF" w14:textId="22483883" w:rsidR="000148E4" w:rsidRPr="001B1F83" w:rsidRDefault="001B1F83" w:rsidP="001B1F83">
            <w:pPr>
              <w:spacing w:after="0" w:line="240" w:lineRule="auto"/>
              <w:jc w:val="both"/>
              <w:rPr>
                <w:rFonts w:ascii="Arial" w:hAnsi="Arial" w:cs="Arial"/>
                <w:b/>
                <w:bCs/>
                <w:color w:val="000000"/>
                <w:sz w:val="16"/>
                <w:szCs w:val="16"/>
              </w:rPr>
            </w:pPr>
            <w:r>
              <w:rPr>
                <w:rFonts w:ascii="Arial" w:hAnsi="Arial"/>
                <w:b/>
                <w:color w:val="000000"/>
                <w:sz w:val="16"/>
              </w:rPr>
              <w:t>2,680,281</w:t>
            </w:r>
          </w:p>
        </w:tc>
        <w:tc>
          <w:tcPr>
            <w:tcW w:w="753" w:type="pct"/>
            <w:shd w:val="clear" w:color="auto" w:fill="auto"/>
            <w:vAlign w:val="center"/>
          </w:tcPr>
          <w:p w14:paraId="74DFA03C" w14:textId="280A7BCE" w:rsidR="000148E4" w:rsidRPr="00181CD8" w:rsidRDefault="00585E31" w:rsidP="00826278">
            <w:pPr>
              <w:spacing w:before="60" w:after="60"/>
              <w:jc w:val="both"/>
              <w:rPr>
                <w:rFonts w:ascii="Arial" w:hAnsi="Arial" w:cs="Arial"/>
                <w:b/>
                <w:sz w:val="16"/>
                <w:szCs w:val="16"/>
              </w:rPr>
            </w:pPr>
            <w:r>
              <w:rPr>
                <w:rFonts w:ascii="Arial" w:hAnsi="Arial"/>
                <w:b/>
                <w:sz w:val="16"/>
              </w:rPr>
              <w:t>1,918,275</w:t>
            </w:r>
          </w:p>
        </w:tc>
        <w:tc>
          <w:tcPr>
            <w:tcW w:w="754" w:type="pct"/>
            <w:shd w:val="clear" w:color="auto" w:fill="auto"/>
            <w:vAlign w:val="center"/>
          </w:tcPr>
          <w:p w14:paraId="4213111D" w14:textId="40D2077C" w:rsidR="000148E4" w:rsidRPr="00181CD8" w:rsidRDefault="00585E31" w:rsidP="00826278">
            <w:pPr>
              <w:spacing w:before="60" w:after="60"/>
              <w:jc w:val="both"/>
              <w:rPr>
                <w:rFonts w:ascii="Arial" w:hAnsi="Arial" w:cs="Arial"/>
                <w:b/>
                <w:sz w:val="16"/>
                <w:szCs w:val="16"/>
              </w:rPr>
            </w:pPr>
            <w:r>
              <w:rPr>
                <w:rFonts w:ascii="Arial" w:hAnsi="Arial"/>
                <w:b/>
                <w:sz w:val="16"/>
              </w:rPr>
              <w:t>1,570,889</w:t>
            </w:r>
          </w:p>
        </w:tc>
        <w:tc>
          <w:tcPr>
            <w:tcW w:w="754" w:type="pct"/>
            <w:shd w:val="clear" w:color="auto" w:fill="auto"/>
            <w:vAlign w:val="center"/>
          </w:tcPr>
          <w:p w14:paraId="70844DFD" w14:textId="5E3CC7F7" w:rsidR="000148E4" w:rsidRPr="00181CD8" w:rsidRDefault="0060112A" w:rsidP="00826278">
            <w:pPr>
              <w:spacing w:before="60" w:after="60"/>
              <w:jc w:val="both"/>
              <w:rPr>
                <w:rFonts w:ascii="Arial" w:hAnsi="Arial" w:cs="Arial"/>
                <w:b/>
                <w:sz w:val="16"/>
                <w:szCs w:val="16"/>
              </w:rPr>
            </w:pPr>
            <w:r>
              <w:rPr>
                <w:rFonts w:ascii="Arial" w:hAnsi="Arial"/>
                <w:b/>
                <w:sz w:val="16"/>
              </w:rPr>
              <w:t>4,132,443</w:t>
            </w:r>
          </w:p>
        </w:tc>
      </w:tr>
      <w:tr w:rsidR="000148E4" w:rsidRPr="001335C0" w14:paraId="534573BE" w14:textId="77777777" w:rsidTr="003D6A85">
        <w:tc>
          <w:tcPr>
            <w:tcW w:w="645" w:type="pct"/>
            <w:shd w:val="clear" w:color="auto" w:fill="D9D9D9" w:themeFill="background1" w:themeFillShade="D9"/>
          </w:tcPr>
          <w:p w14:paraId="0F3BE132" w14:textId="77777777" w:rsidR="000148E4" w:rsidRPr="00181CD8" w:rsidRDefault="000148E4" w:rsidP="00826278">
            <w:pPr>
              <w:spacing w:before="60" w:after="60"/>
              <w:jc w:val="both"/>
              <w:rPr>
                <w:rFonts w:ascii="Arial" w:hAnsi="Arial" w:cs="Arial"/>
                <w:sz w:val="20"/>
                <w:szCs w:val="20"/>
              </w:rPr>
            </w:pPr>
            <w:r>
              <w:rPr>
                <w:rFonts w:ascii="Arial" w:hAnsi="Arial"/>
                <w:sz w:val="20"/>
              </w:rPr>
              <w:t>Përgatitja e projektit (TA)</w:t>
            </w:r>
          </w:p>
        </w:tc>
        <w:tc>
          <w:tcPr>
            <w:tcW w:w="586" w:type="pct"/>
            <w:shd w:val="clear" w:color="auto" w:fill="auto"/>
            <w:vAlign w:val="center"/>
          </w:tcPr>
          <w:p w14:paraId="073AED25" w14:textId="46245949" w:rsidR="000148E4" w:rsidRPr="00181CD8" w:rsidRDefault="000B374D" w:rsidP="00826278">
            <w:pPr>
              <w:spacing w:before="60" w:after="60"/>
              <w:jc w:val="both"/>
              <w:rPr>
                <w:rFonts w:ascii="Arial" w:hAnsi="Arial" w:cs="Arial"/>
                <w:sz w:val="16"/>
                <w:szCs w:val="16"/>
              </w:rPr>
            </w:pPr>
            <w:r>
              <w:rPr>
                <w:rFonts w:ascii="Arial" w:hAnsi="Arial"/>
                <w:sz w:val="16"/>
              </w:rPr>
              <w:t>433,761</w:t>
            </w:r>
          </w:p>
        </w:tc>
        <w:tc>
          <w:tcPr>
            <w:tcW w:w="755" w:type="pct"/>
            <w:shd w:val="clear" w:color="auto" w:fill="auto"/>
            <w:vAlign w:val="center"/>
          </w:tcPr>
          <w:p w14:paraId="7AA85DD5" w14:textId="6A85ED24" w:rsidR="000148E4" w:rsidRPr="00181CD8" w:rsidRDefault="007C7FC4" w:rsidP="00826278">
            <w:pPr>
              <w:spacing w:before="60" w:after="60"/>
              <w:jc w:val="both"/>
              <w:rPr>
                <w:rFonts w:ascii="Arial" w:hAnsi="Arial" w:cs="Arial"/>
                <w:sz w:val="16"/>
                <w:szCs w:val="16"/>
              </w:rPr>
            </w:pPr>
            <w:r>
              <w:rPr>
                <w:rFonts w:ascii="Arial" w:hAnsi="Arial"/>
                <w:sz w:val="16"/>
              </w:rPr>
              <w:t>1,467,937</w:t>
            </w:r>
          </w:p>
        </w:tc>
        <w:tc>
          <w:tcPr>
            <w:tcW w:w="754" w:type="pct"/>
            <w:shd w:val="clear" w:color="auto" w:fill="auto"/>
            <w:vAlign w:val="center"/>
          </w:tcPr>
          <w:p w14:paraId="2824B9D4" w14:textId="395A3862" w:rsidR="000148E4" w:rsidRPr="00181CD8" w:rsidRDefault="007C7FC4" w:rsidP="00826278">
            <w:pPr>
              <w:spacing w:before="60" w:after="60"/>
              <w:jc w:val="both"/>
              <w:rPr>
                <w:rFonts w:ascii="Arial" w:hAnsi="Arial" w:cs="Arial"/>
                <w:sz w:val="16"/>
                <w:szCs w:val="16"/>
              </w:rPr>
            </w:pPr>
            <w:r>
              <w:rPr>
                <w:rFonts w:ascii="Arial" w:hAnsi="Arial"/>
                <w:sz w:val="16"/>
              </w:rPr>
              <w:t>214,422</w:t>
            </w:r>
          </w:p>
        </w:tc>
        <w:tc>
          <w:tcPr>
            <w:tcW w:w="753" w:type="pct"/>
            <w:shd w:val="clear" w:color="auto" w:fill="auto"/>
            <w:vAlign w:val="center"/>
          </w:tcPr>
          <w:p w14:paraId="23F9C0D3" w14:textId="78213A79" w:rsidR="000148E4" w:rsidRPr="007C7FC4" w:rsidRDefault="007C7FC4" w:rsidP="007C7FC4">
            <w:pPr>
              <w:spacing w:after="0" w:line="240" w:lineRule="auto"/>
              <w:jc w:val="both"/>
              <w:rPr>
                <w:rFonts w:ascii="Arial" w:hAnsi="Arial" w:cs="Arial"/>
                <w:color w:val="000000"/>
                <w:sz w:val="16"/>
                <w:szCs w:val="16"/>
              </w:rPr>
            </w:pPr>
            <w:r>
              <w:rPr>
                <w:rFonts w:ascii="Arial" w:hAnsi="Arial"/>
                <w:color w:val="000000"/>
                <w:sz w:val="16"/>
              </w:rPr>
              <w:t>153,462</w:t>
            </w:r>
          </w:p>
        </w:tc>
        <w:tc>
          <w:tcPr>
            <w:tcW w:w="754" w:type="pct"/>
            <w:shd w:val="clear" w:color="auto" w:fill="auto"/>
            <w:vAlign w:val="center"/>
          </w:tcPr>
          <w:p w14:paraId="3F672B14" w14:textId="2FCEE4FB" w:rsidR="000148E4" w:rsidRPr="00181CD8" w:rsidRDefault="002B7364" w:rsidP="00826278">
            <w:pPr>
              <w:spacing w:before="60" w:after="60"/>
              <w:jc w:val="both"/>
              <w:rPr>
                <w:rFonts w:ascii="Arial" w:hAnsi="Arial" w:cs="Arial"/>
                <w:sz w:val="16"/>
                <w:szCs w:val="16"/>
              </w:rPr>
            </w:pPr>
            <w:r>
              <w:rPr>
                <w:rFonts w:ascii="Arial" w:hAnsi="Arial"/>
                <w:sz w:val="16"/>
              </w:rPr>
              <w:t>125,671</w:t>
            </w:r>
          </w:p>
        </w:tc>
        <w:tc>
          <w:tcPr>
            <w:tcW w:w="754" w:type="pct"/>
            <w:shd w:val="clear" w:color="auto" w:fill="auto"/>
            <w:vAlign w:val="center"/>
          </w:tcPr>
          <w:p w14:paraId="73EC8297" w14:textId="440614B6" w:rsidR="000148E4" w:rsidRPr="00181CD8" w:rsidRDefault="00C33705" w:rsidP="00826278">
            <w:pPr>
              <w:spacing w:before="60" w:after="60"/>
              <w:jc w:val="both"/>
              <w:rPr>
                <w:rFonts w:ascii="Arial" w:hAnsi="Arial" w:cs="Arial"/>
                <w:sz w:val="16"/>
                <w:szCs w:val="16"/>
              </w:rPr>
            </w:pPr>
            <w:r>
              <w:rPr>
                <w:rFonts w:ascii="Arial" w:hAnsi="Arial"/>
                <w:sz w:val="16"/>
              </w:rPr>
              <w:t>330,595</w:t>
            </w:r>
          </w:p>
        </w:tc>
      </w:tr>
      <w:tr w:rsidR="000148E4" w:rsidRPr="003D1869" w14:paraId="5EB94D73" w14:textId="77777777" w:rsidTr="003D6A85">
        <w:tc>
          <w:tcPr>
            <w:tcW w:w="645" w:type="pct"/>
            <w:shd w:val="clear" w:color="auto" w:fill="auto"/>
          </w:tcPr>
          <w:p w14:paraId="2A762148" w14:textId="77777777" w:rsidR="000148E4" w:rsidRPr="001335C0" w:rsidRDefault="000148E4" w:rsidP="00826278">
            <w:pPr>
              <w:spacing w:before="60" w:after="60"/>
              <w:jc w:val="both"/>
              <w:rPr>
                <w:rFonts w:ascii="Arial" w:hAnsi="Arial" w:cs="Arial"/>
                <w:sz w:val="20"/>
                <w:szCs w:val="20"/>
                <w:highlight w:val="yellow"/>
              </w:rPr>
            </w:pPr>
            <w:r>
              <w:rPr>
                <w:rFonts w:ascii="Arial" w:hAnsi="Arial"/>
                <w:sz w:val="20"/>
              </w:rPr>
              <w:t xml:space="preserve">Investimi </w:t>
            </w:r>
          </w:p>
        </w:tc>
        <w:tc>
          <w:tcPr>
            <w:tcW w:w="586" w:type="pct"/>
            <w:shd w:val="clear" w:color="auto" w:fill="auto"/>
            <w:vAlign w:val="center"/>
          </w:tcPr>
          <w:p w14:paraId="10E79828" w14:textId="4F300909" w:rsidR="000148E4" w:rsidRPr="001335C0" w:rsidRDefault="004A0D7A" w:rsidP="00826278">
            <w:pPr>
              <w:spacing w:before="60" w:after="60"/>
              <w:jc w:val="both"/>
              <w:rPr>
                <w:rFonts w:ascii="Arial" w:hAnsi="Arial" w:cs="Arial"/>
                <w:sz w:val="16"/>
                <w:szCs w:val="16"/>
                <w:highlight w:val="yellow"/>
              </w:rPr>
            </w:pPr>
            <w:r>
              <w:rPr>
                <w:rFonts w:ascii="Arial" w:hAnsi="Arial"/>
                <w:sz w:val="16"/>
              </w:rPr>
              <w:t>4,879,815</w:t>
            </w:r>
          </w:p>
        </w:tc>
        <w:tc>
          <w:tcPr>
            <w:tcW w:w="755" w:type="pct"/>
            <w:shd w:val="clear" w:color="auto" w:fill="auto"/>
            <w:vAlign w:val="center"/>
          </w:tcPr>
          <w:p w14:paraId="1FC4F792" w14:textId="5F42DE54" w:rsidR="000148E4" w:rsidRPr="001335C0" w:rsidRDefault="004A0D7A" w:rsidP="00826278">
            <w:pPr>
              <w:spacing w:before="60" w:after="60"/>
              <w:jc w:val="both"/>
              <w:rPr>
                <w:rFonts w:ascii="Arial" w:hAnsi="Arial" w:cs="Arial"/>
                <w:sz w:val="16"/>
                <w:szCs w:val="16"/>
                <w:highlight w:val="yellow"/>
              </w:rPr>
            </w:pPr>
            <w:r>
              <w:rPr>
                <w:rFonts w:ascii="Arial" w:hAnsi="Arial"/>
                <w:sz w:val="16"/>
              </w:rPr>
              <w:t>16,514,292</w:t>
            </w:r>
          </w:p>
        </w:tc>
        <w:tc>
          <w:tcPr>
            <w:tcW w:w="754" w:type="pct"/>
            <w:shd w:val="clear" w:color="auto" w:fill="auto"/>
            <w:vAlign w:val="center"/>
          </w:tcPr>
          <w:p w14:paraId="625A68FD" w14:textId="5F475DA6" w:rsidR="000148E4" w:rsidRPr="001335C0" w:rsidRDefault="004A0D7A" w:rsidP="00826278">
            <w:pPr>
              <w:spacing w:before="60" w:after="60"/>
              <w:jc w:val="both"/>
              <w:rPr>
                <w:rFonts w:ascii="Arial" w:hAnsi="Arial" w:cs="Arial"/>
                <w:bCs/>
                <w:sz w:val="16"/>
                <w:szCs w:val="16"/>
                <w:highlight w:val="yellow"/>
              </w:rPr>
            </w:pPr>
            <w:r>
              <w:rPr>
                <w:rFonts w:ascii="Arial" w:hAnsi="Arial"/>
                <w:sz w:val="16"/>
              </w:rPr>
              <w:t>2,412,253</w:t>
            </w:r>
          </w:p>
        </w:tc>
        <w:tc>
          <w:tcPr>
            <w:tcW w:w="753" w:type="pct"/>
            <w:shd w:val="clear" w:color="auto" w:fill="auto"/>
            <w:vAlign w:val="center"/>
          </w:tcPr>
          <w:p w14:paraId="417AA0A8" w14:textId="07025E13" w:rsidR="000148E4" w:rsidRPr="001335C0" w:rsidRDefault="004A0D7A" w:rsidP="00826278">
            <w:pPr>
              <w:spacing w:before="60" w:after="60"/>
              <w:jc w:val="both"/>
              <w:rPr>
                <w:rFonts w:ascii="Arial" w:hAnsi="Arial" w:cs="Arial"/>
                <w:sz w:val="16"/>
                <w:szCs w:val="16"/>
                <w:highlight w:val="yellow"/>
              </w:rPr>
            </w:pPr>
            <w:r>
              <w:rPr>
                <w:rFonts w:ascii="Arial" w:hAnsi="Arial"/>
                <w:sz w:val="16"/>
              </w:rPr>
              <w:t>1,726,448</w:t>
            </w:r>
          </w:p>
        </w:tc>
        <w:tc>
          <w:tcPr>
            <w:tcW w:w="754" w:type="pct"/>
            <w:shd w:val="clear" w:color="auto" w:fill="auto"/>
            <w:vAlign w:val="center"/>
          </w:tcPr>
          <w:p w14:paraId="18721258" w14:textId="3997305E" w:rsidR="000148E4" w:rsidRPr="001335C0" w:rsidRDefault="004A0D7A" w:rsidP="00826278">
            <w:pPr>
              <w:spacing w:before="60" w:after="60"/>
              <w:jc w:val="both"/>
              <w:rPr>
                <w:rFonts w:ascii="Arial" w:hAnsi="Arial" w:cs="Arial"/>
                <w:sz w:val="16"/>
                <w:szCs w:val="16"/>
                <w:highlight w:val="yellow"/>
              </w:rPr>
            </w:pPr>
            <w:r>
              <w:rPr>
                <w:rFonts w:ascii="Arial" w:hAnsi="Arial"/>
                <w:sz w:val="16"/>
              </w:rPr>
              <w:t>1,413,800</w:t>
            </w:r>
          </w:p>
        </w:tc>
        <w:tc>
          <w:tcPr>
            <w:tcW w:w="754" w:type="pct"/>
            <w:shd w:val="clear" w:color="auto" w:fill="auto"/>
            <w:vAlign w:val="center"/>
          </w:tcPr>
          <w:p w14:paraId="6B366E1E" w14:textId="2E574B9C" w:rsidR="000148E4" w:rsidRPr="0060112A" w:rsidRDefault="004A0D7A" w:rsidP="00826278">
            <w:pPr>
              <w:spacing w:before="60" w:after="60"/>
              <w:jc w:val="both"/>
              <w:rPr>
                <w:rFonts w:ascii="Arial" w:hAnsi="Arial" w:cs="Arial"/>
                <w:bCs/>
                <w:sz w:val="16"/>
                <w:szCs w:val="16"/>
              </w:rPr>
            </w:pPr>
            <w:r>
              <w:rPr>
                <w:rFonts w:ascii="Arial" w:hAnsi="Arial"/>
                <w:sz w:val="16"/>
              </w:rPr>
              <w:t>3,719,199</w:t>
            </w:r>
          </w:p>
        </w:tc>
      </w:tr>
    </w:tbl>
    <w:p w14:paraId="03505D38" w14:textId="77777777" w:rsidR="000148E4" w:rsidRPr="003D1869" w:rsidRDefault="000148E4" w:rsidP="003D1869">
      <w:pPr>
        <w:spacing w:after="0"/>
        <w:jc w:val="both"/>
        <w:rPr>
          <w:rFonts w:ascii="Arial" w:hAnsi="Arial" w:cs="Arial"/>
          <w:b/>
          <w:sz w:val="20"/>
          <w:szCs w:val="20"/>
        </w:rPr>
      </w:pPr>
    </w:p>
    <w:p w14:paraId="0F7DBE51" w14:textId="77777777" w:rsidR="00094984" w:rsidRPr="003D1869" w:rsidRDefault="00094984" w:rsidP="003D1869">
      <w:pPr>
        <w:pStyle w:val="ListParagraph"/>
        <w:ind w:left="340"/>
        <w:jc w:val="both"/>
        <w:rPr>
          <w:rFonts w:cs="Arial"/>
          <w:b/>
          <w:szCs w:val="20"/>
        </w:rPr>
      </w:pPr>
    </w:p>
    <w:p w14:paraId="075462DD" w14:textId="5D89EE09" w:rsidR="0074067A" w:rsidRPr="003D1869" w:rsidRDefault="007128F1" w:rsidP="003D1869">
      <w:pPr>
        <w:pStyle w:val="ListParagraph"/>
        <w:numPr>
          <w:ilvl w:val="0"/>
          <w:numId w:val="41"/>
        </w:numPr>
        <w:jc w:val="both"/>
        <w:rPr>
          <w:rFonts w:cs="Arial"/>
          <w:b/>
          <w:szCs w:val="20"/>
        </w:rPr>
      </w:pPr>
      <w:r>
        <w:rPr>
          <w:b/>
        </w:rPr>
        <w:t>ASPEKTE TË TJERA</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687"/>
        <w:gridCol w:w="5336"/>
      </w:tblGrid>
      <w:tr w:rsidR="007128F1" w:rsidRPr="003D1869" w14:paraId="05939D9D" w14:textId="77777777" w:rsidTr="007128F1">
        <w:trPr>
          <w:trHeight w:val="467"/>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4B617859" w14:textId="77777777" w:rsidR="007128F1" w:rsidRPr="003D1869" w:rsidRDefault="007128F1" w:rsidP="003D1869">
            <w:pPr>
              <w:spacing w:before="60" w:after="60"/>
              <w:jc w:val="both"/>
              <w:rPr>
                <w:rFonts w:ascii="Arial" w:hAnsi="Arial" w:cs="Arial"/>
                <w:sz w:val="20"/>
                <w:szCs w:val="20"/>
              </w:rPr>
            </w:pPr>
            <w:r>
              <w:rPr>
                <w:rFonts w:ascii="Arial" w:hAnsi="Arial"/>
                <w:sz w:val="20"/>
              </w:rPr>
              <w:t>A janë konsultuar IFN-të ose donatorë të tjerë për projektin? Kur? Cili ishte gjykimi i tyre?</w:t>
            </w:r>
          </w:p>
        </w:tc>
        <w:tc>
          <w:tcPr>
            <w:tcW w:w="2957" w:type="pct"/>
            <w:tcBorders>
              <w:top w:val="single" w:sz="4" w:space="0" w:color="auto"/>
              <w:left w:val="single" w:sz="4" w:space="0" w:color="auto"/>
              <w:bottom w:val="single" w:sz="4" w:space="0" w:color="auto"/>
              <w:right w:val="single" w:sz="4" w:space="0" w:color="auto"/>
            </w:tcBorders>
            <w:vAlign w:val="center"/>
          </w:tcPr>
          <w:p w14:paraId="7552D3C8" w14:textId="14C93F7D" w:rsidR="007128F1" w:rsidRPr="00915448" w:rsidRDefault="00915448" w:rsidP="00915448">
            <w:r>
              <w:rPr>
                <w:rFonts w:ascii="Arial" w:hAnsi="Arial"/>
                <w:sz w:val="20"/>
              </w:rPr>
              <w:t>Një takim konsultimi me donatorët u zhvillua më 23 janar 2024, ku IFN-të dhe donatorët e tjerë u ftuan të merrnin pjesë në një diskutim të përgjithshëm mbi projektet në sektorin e Mjedisit SPP përpara validimit dhe miratimit të tij.</w:t>
            </w:r>
          </w:p>
        </w:tc>
      </w:tr>
      <w:tr w:rsidR="007128F1" w:rsidRPr="003D1869" w14:paraId="649C3EB4"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0B12508D" w14:textId="0A4A3E93" w:rsidR="007128F1" w:rsidRPr="003D1869" w:rsidRDefault="007128F1" w:rsidP="003D1869">
            <w:pPr>
              <w:spacing w:before="60" w:after="60"/>
              <w:jc w:val="both"/>
              <w:rPr>
                <w:rFonts w:ascii="Arial" w:hAnsi="Arial" w:cs="Arial"/>
                <w:sz w:val="20"/>
                <w:szCs w:val="20"/>
              </w:rPr>
            </w:pPr>
            <w:r>
              <w:rPr>
                <w:rFonts w:ascii="Arial" w:hAnsi="Arial"/>
                <w:sz w:val="20"/>
              </w:rPr>
              <w:t xml:space="preserve">Mbështetja ekzistuese </w:t>
            </w:r>
            <w:r w:rsidR="00E578CA">
              <w:rPr>
                <w:rFonts w:ascii="Arial" w:hAnsi="Arial"/>
                <w:sz w:val="20"/>
              </w:rPr>
              <w:t>e BE-së ose WBIF</w:t>
            </w:r>
            <w:r>
              <w:rPr>
                <w:rFonts w:ascii="Arial" w:hAnsi="Arial"/>
                <w:sz w:val="20"/>
              </w:rPr>
              <w:t xml:space="preserve"> (TA): shuma, qëllimi</w:t>
            </w:r>
          </w:p>
        </w:tc>
        <w:tc>
          <w:tcPr>
            <w:tcW w:w="2957" w:type="pct"/>
            <w:tcBorders>
              <w:top w:val="single" w:sz="4" w:space="0" w:color="auto"/>
              <w:left w:val="single" w:sz="4" w:space="0" w:color="auto"/>
              <w:bottom w:val="single" w:sz="4" w:space="0" w:color="auto"/>
              <w:right w:val="single" w:sz="4" w:space="0" w:color="auto"/>
            </w:tcBorders>
            <w:vAlign w:val="center"/>
          </w:tcPr>
          <w:p w14:paraId="58A8F3C2" w14:textId="0D810A7D" w:rsidR="007128F1" w:rsidRPr="003D1869" w:rsidRDefault="0039226C" w:rsidP="003D1869">
            <w:pPr>
              <w:spacing w:before="60" w:after="60"/>
              <w:jc w:val="both"/>
              <w:rPr>
                <w:rFonts w:ascii="Arial" w:hAnsi="Arial" w:cs="Arial"/>
                <w:sz w:val="20"/>
                <w:szCs w:val="20"/>
              </w:rPr>
            </w:pPr>
            <w:r>
              <w:rPr>
                <w:rFonts w:ascii="Arial" w:hAnsi="Arial"/>
                <w:sz w:val="20"/>
              </w:rPr>
              <w:t>Jo</w:t>
            </w:r>
          </w:p>
        </w:tc>
      </w:tr>
      <w:tr w:rsidR="007128F1" w:rsidRPr="003D1869" w14:paraId="62642300"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591E6870" w14:textId="77777777" w:rsidR="007128F1" w:rsidRPr="003D1869" w:rsidRDefault="007128F1" w:rsidP="003D1869">
            <w:pPr>
              <w:spacing w:before="60" w:after="60"/>
              <w:jc w:val="both"/>
              <w:rPr>
                <w:rFonts w:ascii="Arial" w:hAnsi="Arial" w:cs="Arial"/>
                <w:sz w:val="20"/>
                <w:szCs w:val="20"/>
              </w:rPr>
            </w:pPr>
            <w:r>
              <w:rPr>
                <w:rFonts w:ascii="Arial" w:hAnsi="Arial"/>
                <w:sz w:val="20"/>
              </w:rPr>
              <w:t>A është konsultuar Ministria e Financave për projektin? Përshkruani reagimet.</w:t>
            </w:r>
          </w:p>
        </w:tc>
        <w:tc>
          <w:tcPr>
            <w:tcW w:w="2957" w:type="pct"/>
            <w:tcBorders>
              <w:top w:val="single" w:sz="4" w:space="0" w:color="auto"/>
              <w:left w:val="single" w:sz="4" w:space="0" w:color="auto"/>
              <w:bottom w:val="single" w:sz="4" w:space="0" w:color="auto"/>
              <w:right w:val="single" w:sz="4" w:space="0" w:color="auto"/>
            </w:tcBorders>
            <w:vAlign w:val="center"/>
          </w:tcPr>
          <w:p w14:paraId="7E9983D9" w14:textId="668F8BC6" w:rsidR="007128F1" w:rsidRPr="003D1869" w:rsidRDefault="0039226C" w:rsidP="003D1869">
            <w:pPr>
              <w:spacing w:before="60" w:after="60"/>
              <w:jc w:val="both"/>
              <w:rPr>
                <w:rFonts w:ascii="Arial" w:hAnsi="Arial" w:cs="Arial"/>
                <w:sz w:val="20"/>
                <w:szCs w:val="20"/>
              </w:rPr>
            </w:pPr>
            <w:r>
              <w:rPr>
                <w:rFonts w:ascii="Arial" w:hAnsi="Arial"/>
                <w:sz w:val="20"/>
              </w:rPr>
              <w:t>Jo</w:t>
            </w:r>
          </w:p>
        </w:tc>
      </w:tr>
      <w:tr w:rsidR="007128F1" w:rsidRPr="003D1869" w14:paraId="322CF2A2"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369FAAEA" w14:textId="77777777" w:rsidR="007128F1" w:rsidRPr="003D1869" w:rsidRDefault="007128F1" w:rsidP="003D1869">
            <w:pPr>
              <w:spacing w:before="60" w:after="60"/>
              <w:jc w:val="both"/>
              <w:rPr>
                <w:rFonts w:ascii="Arial" w:hAnsi="Arial" w:cs="Arial"/>
                <w:sz w:val="20"/>
                <w:szCs w:val="20"/>
              </w:rPr>
            </w:pPr>
            <w:r>
              <w:rPr>
                <w:rFonts w:ascii="Arial" w:hAnsi="Arial"/>
                <w:sz w:val="20"/>
              </w:rPr>
              <w:t>A gjeneron projekti të ardhura nga përdoruesit fundorë?</w:t>
            </w:r>
          </w:p>
        </w:tc>
        <w:tc>
          <w:tcPr>
            <w:tcW w:w="2957" w:type="pct"/>
            <w:tcBorders>
              <w:top w:val="single" w:sz="4" w:space="0" w:color="auto"/>
              <w:left w:val="single" w:sz="4" w:space="0" w:color="auto"/>
              <w:bottom w:val="single" w:sz="4" w:space="0" w:color="auto"/>
              <w:right w:val="single" w:sz="4" w:space="0" w:color="auto"/>
            </w:tcBorders>
            <w:vAlign w:val="center"/>
          </w:tcPr>
          <w:p w14:paraId="266CACC6" w14:textId="556D91BD" w:rsidR="007128F1" w:rsidRPr="003D1869" w:rsidRDefault="0039226C" w:rsidP="003D1869">
            <w:pPr>
              <w:spacing w:before="60" w:after="60"/>
              <w:jc w:val="both"/>
              <w:rPr>
                <w:rFonts w:ascii="Arial" w:hAnsi="Arial" w:cs="Arial"/>
                <w:sz w:val="20"/>
                <w:szCs w:val="20"/>
              </w:rPr>
            </w:pPr>
            <w:r>
              <w:rPr>
                <w:rFonts w:ascii="Arial" w:hAnsi="Arial"/>
                <w:sz w:val="20"/>
              </w:rPr>
              <w:t>Jo</w:t>
            </w:r>
          </w:p>
        </w:tc>
      </w:tr>
      <w:tr w:rsidR="007128F1" w:rsidRPr="003D1869" w14:paraId="1197E37E"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01650E5E" w14:textId="77777777" w:rsidR="007128F1" w:rsidRPr="003D1869" w:rsidRDefault="007128F1" w:rsidP="003D1869">
            <w:pPr>
              <w:spacing w:before="60" w:after="60"/>
              <w:jc w:val="both"/>
              <w:rPr>
                <w:rFonts w:ascii="Arial" w:hAnsi="Arial" w:cs="Arial"/>
                <w:sz w:val="20"/>
                <w:szCs w:val="20"/>
              </w:rPr>
            </w:pPr>
            <w:r>
              <w:rPr>
                <w:rFonts w:ascii="Arial" w:hAnsi="Arial"/>
                <w:sz w:val="20"/>
              </w:rPr>
              <w:t>Përshkrimi i ekipit të projektit për zbatim</w:t>
            </w:r>
          </w:p>
        </w:tc>
        <w:tc>
          <w:tcPr>
            <w:tcW w:w="2957" w:type="pct"/>
            <w:tcBorders>
              <w:top w:val="single" w:sz="4" w:space="0" w:color="auto"/>
              <w:left w:val="single" w:sz="4" w:space="0" w:color="auto"/>
              <w:bottom w:val="single" w:sz="4" w:space="0" w:color="auto"/>
              <w:right w:val="single" w:sz="4" w:space="0" w:color="auto"/>
            </w:tcBorders>
            <w:vAlign w:val="center"/>
          </w:tcPr>
          <w:p w14:paraId="1CE4D3A3" w14:textId="3C6E411A" w:rsidR="007128F1" w:rsidRPr="003D1869" w:rsidRDefault="009C6B06" w:rsidP="003D1869">
            <w:pPr>
              <w:spacing w:before="60" w:after="60"/>
              <w:jc w:val="both"/>
              <w:rPr>
                <w:rFonts w:ascii="Arial" w:hAnsi="Arial" w:cs="Arial"/>
                <w:sz w:val="20"/>
                <w:szCs w:val="20"/>
              </w:rPr>
            </w:pPr>
            <w:r>
              <w:rPr>
                <w:rFonts w:ascii="Arial" w:hAnsi="Arial"/>
                <w:sz w:val="20"/>
              </w:rPr>
              <w:t>Për t'u përcaktuar në një fazë të mëvonshme.</w:t>
            </w:r>
          </w:p>
        </w:tc>
      </w:tr>
    </w:tbl>
    <w:p w14:paraId="0AFF1E7F" w14:textId="77777777" w:rsidR="007128F1" w:rsidRPr="003D1869" w:rsidRDefault="007128F1" w:rsidP="003D1869">
      <w:pPr>
        <w:spacing w:after="0"/>
        <w:jc w:val="both"/>
        <w:rPr>
          <w:rFonts w:ascii="Arial" w:hAnsi="Arial" w:cs="Arial"/>
          <w:sz w:val="20"/>
          <w:szCs w:val="20"/>
        </w:rPr>
      </w:pPr>
    </w:p>
    <w:p w14:paraId="3E10D2DA" w14:textId="77777777" w:rsidR="004A0F85" w:rsidRDefault="004A0F85" w:rsidP="004A0F85"/>
    <w:p w14:paraId="55D14695" w14:textId="77777777" w:rsidR="006F1611" w:rsidRPr="003D1869" w:rsidRDefault="006F1611" w:rsidP="003D1869">
      <w:pPr>
        <w:spacing w:after="0"/>
        <w:jc w:val="both"/>
        <w:rPr>
          <w:rFonts w:ascii="Arial" w:hAnsi="Arial" w:cs="Arial"/>
          <w:sz w:val="20"/>
          <w:szCs w:val="20"/>
        </w:rPr>
      </w:pPr>
    </w:p>
    <w:p w14:paraId="588DA9FA" w14:textId="77777777" w:rsidR="00141AD3" w:rsidRPr="003D1869" w:rsidRDefault="00141AD3" w:rsidP="003D1869">
      <w:pPr>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4DBED295" w14:textId="77777777" w:rsidR="0019538C" w:rsidRPr="001D688A" w:rsidRDefault="0019538C" w:rsidP="00BE2A05">
      <w:pPr>
        <w:jc w:val="right"/>
        <w:rPr>
          <w:rFonts w:ascii="Arial" w:hAnsi="Arial" w:cs="Arial"/>
          <w:sz w:val="20"/>
          <w:szCs w:val="20"/>
        </w:rPr>
      </w:pPr>
    </w:p>
    <w:sectPr w:rsidR="0019538C" w:rsidRPr="001D688A" w:rsidSect="00224493">
      <w:headerReference w:type="default" r:id="rId11"/>
      <w:footerReference w:type="default" r:id="rId12"/>
      <w:footerReference w:type="first" r:id="rId13"/>
      <w:pgSz w:w="11913" w:h="16834" w:code="9"/>
      <w:pgMar w:top="448" w:right="1440" w:bottom="1440" w:left="1440" w:header="397" w:footer="28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BB5ED" w14:textId="77777777" w:rsidR="00A32C99" w:rsidRDefault="00A32C99" w:rsidP="00CE33CC">
      <w:pPr>
        <w:spacing w:after="0" w:line="240" w:lineRule="auto"/>
      </w:pPr>
      <w:r>
        <w:separator/>
      </w:r>
    </w:p>
  </w:endnote>
  <w:endnote w:type="continuationSeparator" w:id="0">
    <w:p w14:paraId="008B8EDE" w14:textId="77777777" w:rsidR="00A32C99" w:rsidRDefault="00A32C99" w:rsidP="00CE33CC">
      <w:pPr>
        <w:spacing w:after="0" w:line="240" w:lineRule="auto"/>
      </w:pPr>
      <w:r>
        <w:continuationSeparator/>
      </w:r>
    </w:p>
  </w:endnote>
  <w:endnote w:type="continuationNotice" w:id="1">
    <w:p w14:paraId="324B5256" w14:textId="77777777" w:rsidR="00A32C99" w:rsidRDefault="00A32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Sem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779555181"/>
      <w:docPartObj>
        <w:docPartGallery w:val="Page Numbers (Bottom of Page)"/>
        <w:docPartUnique/>
      </w:docPartObj>
    </w:sdtPr>
    <w:sdtEndPr>
      <w:rPr>
        <w:rFonts w:ascii="Calibri" w:hAnsi="Calibri" w:cs="Times New Roman"/>
        <w:color w:val="auto"/>
        <w:sz w:val="22"/>
        <w:szCs w:val="22"/>
      </w:rPr>
    </w:sdtEndPr>
    <w:sdtContent>
      <w:p w14:paraId="5C94CBEF" w14:textId="66E8B1D9" w:rsidR="0083451C" w:rsidRPr="0083451C" w:rsidRDefault="0083451C">
        <w:pPr>
          <w:pStyle w:val="Footer"/>
          <w:jc w:val="right"/>
          <w:rPr>
            <w:rFonts w:ascii="Arial" w:hAnsi="Arial" w:cs="Arial"/>
            <w:noProof/>
            <w:color w:val="003870"/>
            <w:sz w:val="17"/>
            <w:szCs w:val="17"/>
          </w:rPr>
        </w:pPr>
        <w:r w:rsidRPr="0083451C">
          <w:rPr>
            <w:rFonts w:ascii="Arial" w:hAnsi="Arial" w:cs="Arial"/>
            <w:color w:val="003870"/>
            <w:sz w:val="17"/>
          </w:rPr>
          <w:fldChar w:fldCharType="begin"/>
        </w:r>
        <w:r w:rsidRPr="0083451C">
          <w:rPr>
            <w:rFonts w:ascii="Arial" w:hAnsi="Arial" w:cs="Arial"/>
            <w:color w:val="003870"/>
            <w:sz w:val="17"/>
          </w:rPr>
          <w:instrText xml:space="preserve"> PAGE   \* MERGEFORMAT </w:instrText>
        </w:r>
        <w:r w:rsidRPr="0083451C">
          <w:rPr>
            <w:rFonts w:ascii="Arial" w:hAnsi="Arial" w:cs="Arial"/>
            <w:color w:val="003870"/>
            <w:sz w:val="17"/>
          </w:rPr>
          <w:fldChar w:fldCharType="separate"/>
        </w:r>
        <w:r w:rsidR="00A55ED7">
          <w:rPr>
            <w:rFonts w:ascii="Arial" w:hAnsi="Arial" w:cs="Arial"/>
            <w:noProof/>
            <w:color w:val="003870"/>
            <w:sz w:val="17"/>
          </w:rPr>
          <w:t>10</w:t>
        </w:r>
        <w:r w:rsidRPr="0083451C">
          <w:rPr>
            <w:rFonts w:ascii="Arial" w:hAnsi="Arial" w:cs="Arial"/>
            <w:color w:val="003870"/>
            <w:sz w:val="17"/>
          </w:rPr>
          <w:fldChar w:fldCharType="end"/>
        </w:r>
      </w:p>
      <w:p w14:paraId="53608995" w14:textId="77777777" w:rsidR="0083451C" w:rsidRDefault="00A32C99">
        <w:pPr>
          <w:pStyle w:val="Footer"/>
          <w:jc w:val="right"/>
        </w:pPr>
      </w:p>
    </w:sdtContent>
  </w:sdt>
  <w:p w14:paraId="398AF956"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264053619"/>
      <w:docPartObj>
        <w:docPartGallery w:val="Page Numbers (Bottom of Page)"/>
        <w:docPartUnique/>
      </w:docPartObj>
    </w:sdtPr>
    <w:sdtEndPr>
      <w:rPr>
        <w:rFonts w:ascii="Calibri" w:hAnsi="Calibri" w:cs="Times New Roman"/>
        <w:color w:val="auto"/>
        <w:sz w:val="22"/>
        <w:szCs w:val="22"/>
      </w:rPr>
    </w:sdtEndPr>
    <w:sdtContent>
      <w:p w14:paraId="50EDF588" w14:textId="0B7DE302" w:rsidR="00FC644F" w:rsidRPr="0083451C" w:rsidRDefault="00EA0570" w:rsidP="00FC644F">
        <w:pPr>
          <w:pStyle w:val="Footer"/>
          <w:jc w:val="right"/>
          <w:rPr>
            <w:rFonts w:ascii="Arial" w:hAnsi="Arial" w:cs="Arial"/>
            <w:noProof/>
            <w:color w:val="003870"/>
            <w:sz w:val="17"/>
            <w:szCs w:val="17"/>
          </w:rPr>
        </w:pPr>
        <w:r>
          <w:rPr>
            <w:rFonts w:ascii="Arial" w:hAnsi="Arial"/>
            <w:color w:val="003870"/>
            <w:sz w:val="17"/>
          </w:rPr>
          <w:br/>
        </w:r>
        <w:r w:rsidR="00FC644F" w:rsidRPr="0083451C">
          <w:rPr>
            <w:rFonts w:ascii="Arial" w:hAnsi="Arial" w:cs="Arial"/>
            <w:color w:val="003870"/>
            <w:sz w:val="17"/>
          </w:rPr>
          <w:fldChar w:fldCharType="begin"/>
        </w:r>
        <w:r w:rsidR="00FC644F" w:rsidRPr="0083451C">
          <w:rPr>
            <w:rFonts w:ascii="Arial" w:hAnsi="Arial" w:cs="Arial"/>
            <w:color w:val="003870"/>
            <w:sz w:val="17"/>
          </w:rPr>
          <w:instrText xml:space="preserve"> PAGE   \* MERGEFORMAT </w:instrText>
        </w:r>
        <w:r w:rsidR="00FC644F" w:rsidRPr="0083451C">
          <w:rPr>
            <w:rFonts w:ascii="Arial" w:hAnsi="Arial" w:cs="Arial"/>
            <w:color w:val="003870"/>
            <w:sz w:val="17"/>
          </w:rPr>
          <w:fldChar w:fldCharType="separate"/>
        </w:r>
        <w:r w:rsidR="00A55ED7">
          <w:rPr>
            <w:rFonts w:ascii="Arial" w:hAnsi="Arial" w:cs="Arial"/>
            <w:noProof/>
            <w:color w:val="003870"/>
            <w:sz w:val="17"/>
          </w:rPr>
          <w:t>1</w:t>
        </w:r>
        <w:r w:rsidR="00FC644F" w:rsidRPr="0083451C">
          <w:rPr>
            <w:rFonts w:ascii="Arial" w:hAnsi="Arial" w:cs="Arial"/>
            <w:color w:val="003870"/>
            <w:sz w:val="17"/>
          </w:rPr>
          <w:fldChar w:fldCharType="end"/>
        </w:r>
      </w:p>
      <w:p w14:paraId="53F13BA5" w14:textId="77777777" w:rsidR="00FC644F" w:rsidRDefault="00A32C99" w:rsidP="00FC644F">
        <w:pPr>
          <w:pStyle w:val="Footer"/>
          <w:jc w:val="right"/>
          <w:rPr>
            <w:noProof/>
          </w:rPr>
        </w:pPr>
      </w:p>
    </w:sdtContent>
  </w:sdt>
  <w:p w14:paraId="688A0F97"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228DE" w14:textId="77777777" w:rsidR="00A32C99" w:rsidRDefault="00A32C99" w:rsidP="00CE33CC">
      <w:pPr>
        <w:spacing w:after="0" w:line="240" w:lineRule="auto"/>
      </w:pPr>
      <w:r>
        <w:separator/>
      </w:r>
    </w:p>
  </w:footnote>
  <w:footnote w:type="continuationSeparator" w:id="0">
    <w:p w14:paraId="27654C07" w14:textId="77777777" w:rsidR="00A32C99" w:rsidRDefault="00A32C99" w:rsidP="00CE33CC">
      <w:pPr>
        <w:spacing w:after="0" w:line="240" w:lineRule="auto"/>
      </w:pPr>
      <w:r>
        <w:continuationSeparator/>
      </w:r>
    </w:p>
  </w:footnote>
  <w:footnote w:type="continuationNotice" w:id="1">
    <w:p w14:paraId="658CF959" w14:textId="77777777" w:rsidR="00A32C99" w:rsidRDefault="00A32C99">
      <w:pPr>
        <w:spacing w:after="0" w:line="240" w:lineRule="auto"/>
      </w:pPr>
    </w:p>
  </w:footnote>
  <w:footnote w:id="2">
    <w:p w14:paraId="606F39AF" w14:textId="404D3403" w:rsidR="007E7083" w:rsidRPr="007E7083" w:rsidRDefault="007E7083">
      <w:pPr>
        <w:pStyle w:val="FootnoteText"/>
      </w:pPr>
      <w:r>
        <w:rPr>
          <w:rStyle w:val="FootnoteReference"/>
        </w:rPr>
        <w:footnoteRef/>
      </w:r>
      <w:r>
        <w:t xml:space="preserve"> Raporti vjetor mbi gjendjen e mjedisit për vitin 2021 (gusht 2022) </w:t>
      </w:r>
    </w:p>
  </w:footnote>
  <w:footnote w:id="3">
    <w:p w14:paraId="22314711" w14:textId="08776C0E" w:rsidR="00C35B8C" w:rsidRPr="00C35B8C" w:rsidRDefault="00C35B8C">
      <w:pPr>
        <w:pStyle w:val="FootnoteText"/>
      </w:pPr>
      <w:r>
        <w:rPr>
          <w:rStyle w:val="FootnoteReference"/>
        </w:rPr>
        <w:footnoteRef/>
      </w:r>
      <w:r>
        <w:t xml:space="preserve"> Bazuar në raportin e menaxhimit të mbeturinave komunale të Kosovës për vitin 2019 (2021)</w:t>
      </w:r>
    </w:p>
  </w:footnote>
  <w:footnote w:id="4">
    <w:p w14:paraId="3C5FC097" w14:textId="5A8D2011" w:rsidR="00D67A4F" w:rsidRPr="00D67A4F" w:rsidRDefault="00D67A4F">
      <w:pPr>
        <w:pStyle w:val="FootnoteText"/>
      </w:pPr>
      <w:r>
        <w:rPr>
          <w:rStyle w:val="FootnoteReference"/>
        </w:rPr>
        <w:footnoteRef/>
      </w:r>
      <w:r>
        <w:t xml:space="preserve"> ASK, Anketa e Trajtimit të Mbeturinave (2019) </w:t>
      </w:r>
    </w:p>
  </w:footnote>
  <w:footnote w:id="5">
    <w:p w14:paraId="29B53796" w14:textId="69869111" w:rsidR="0035577D" w:rsidRDefault="0035577D">
      <w:pPr>
        <w:pStyle w:val="FootnoteText"/>
      </w:pPr>
      <w:r>
        <w:rPr>
          <w:rStyle w:val="FootnoteReference"/>
        </w:rPr>
        <w:footnoteRef/>
      </w:r>
      <w:r>
        <w:t xml:space="preserve"> Analiza e Zinxhirit të Vlerës së Riciklimit në Kosovë, 2022 (BE, GIZ, Oda Ekonomike e Kosovës)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8713" w14:textId="77777777" w:rsidR="00743564" w:rsidRDefault="00F87596" w:rsidP="00F87596">
    <w:pPr>
      <w:pStyle w:val="Header"/>
      <w:rPr>
        <w:noProof/>
      </w:rPr>
    </w:pPr>
    <w:r>
      <w:t xml:space="preserve">                                                                                     </w:t>
    </w:r>
  </w:p>
  <w:p w14:paraId="5575AF6E" w14:textId="77777777" w:rsidR="00667E55" w:rsidRDefault="00667E55" w:rsidP="00F87596">
    <w:pPr>
      <w:pStyle w:val="Header"/>
      <w:rPr>
        <w:noProof/>
        <w:lang w:eastAsia="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677"/>
    <w:multiLevelType w:val="hybridMultilevel"/>
    <w:tmpl w:val="E64C78A8"/>
    <w:lvl w:ilvl="0" w:tplc="1C508B6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0324"/>
    <w:multiLevelType w:val="hybridMultilevel"/>
    <w:tmpl w:val="C3E4A358"/>
    <w:lvl w:ilvl="0" w:tplc="30C45DB8">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790F"/>
    <w:multiLevelType w:val="hybridMultilevel"/>
    <w:tmpl w:val="366E7222"/>
    <w:lvl w:ilvl="0" w:tplc="3E00E992">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22A6F"/>
    <w:multiLevelType w:val="hybridMultilevel"/>
    <w:tmpl w:val="250CA4B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32844"/>
    <w:multiLevelType w:val="hybridMultilevel"/>
    <w:tmpl w:val="474A6D46"/>
    <w:lvl w:ilvl="0" w:tplc="9E5250C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72D413C"/>
    <w:multiLevelType w:val="hybridMultilevel"/>
    <w:tmpl w:val="FD983C48"/>
    <w:lvl w:ilvl="0" w:tplc="EDB26BE0">
      <w:start w:val="1"/>
      <w:numFmt w:val="lowerLetter"/>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E64A4"/>
    <w:multiLevelType w:val="hybridMultilevel"/>
    <w:tmpl w:val="B544A2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8813B66"/>
    <w:multiLevelType w:val="hybridMultilevel"/>
    <w:tmpl w:val="8F4CB872"/>
    <w:lvl w:ilvl="0" w:tplc="71229312">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15B0E"/>
    <w:multiLevelType w:val="hybridMultilevel"/>
    <w:tmpl w:val="0046CE96"/>
    <w:lvl w:ilvl="0" w:tplc="BB0EA2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7253"/>
    <w:multiLevelType w:val="hybridMultilevel"/>
    <w:tmpl w:val="D5B06C1C"/>
    <w:lvl w:ilvl="0" w:tplc="9B1AB60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C0440"/>
    <w:multiLevelType w:val="hybridMultilevel"/>
    <w:tmpl w:val="807A52AC"/>
    <w:lvl w:ilvl="0" w:tplc="0D3AB93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33729"/>
    <w:multiLevelType w:val="hybridMultilevel"/>
    <w:tmpl w:val="AD60BDDA"/>
    <w:lvl w:ilvl="0" w:tplc="94D41A48">
      <w:start w:val="1"/>
      <w:numFmt w:val="decimal"/>
      <w:lvlText w:val="R%1."/>
      <w:lvlJc w:val="left"/>
      <w:pPr>
        <w:ind w:left="360" w:hanging="360"/>
      </w:pPr>
      <w:rPr>
        <w:rFonts w:ascii="Arial" w:hAnsi="Arial"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A06EA1"/>
    <w:multiLevelType w:val="hybridMultilevel"/>
    <w:tmpl w:val="882803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674D6"/>
    <w:multiLevelType w:val="hybridMultilevel"/>
    <w:tmpl w:val="139812CE"/>
    <w:lvl w:ilvl="0" w:tplc="B9C2CA8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A6957"/>
    <w:multiLevelType w:val="hybridMultilevel"/>
    <w:tmpl w:val="CE8A396C"/>
    <w:lvl w:ilvl="0" w:tplc="C34CD54E">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33684"/>
    <w:multiLevelType w:val="hybridMultilevel"/>
    <w:tmpl w:val="2B163482"/>
    <w:lvl w:ilvl="0" w:tplc="1D3E5562">
      <w:start w:val="1"/>
      <w:numFmt w:val="bullet"/>
      <w:lvlText w:val=""/>
      <w:lvlJc w:val="left"/>
      <w:pPr>
        <w:ind w:left="360" w:hanging="24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1162A"/>
    <w:multiLevelType w:val="hybridMultilevel"/>
    <w:tmpl w:val="A4DC00BE"/>
    <w:lvl w:ilvl="0" w:tplc="2250D658">
      <w:start w:val="4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0E6639"/>
    <w:multiLevelType w:val="hybridMultilevel"/>
    <w:tmpl w:val="954892A6"/>
    <w:lvl w:ilvl="0" w:tplc="77E60E50">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FE3FCC"/>
    <w:multiLevelType w:val="multilevel"/>
    <w:tmpl w:val="4C06E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0E2DA2"/>
    <w:multiLevelType w:val="multilevel"/>
    <w:tmpl w:val="529E0678"/>
    <w:lvl w:ilvl="0">
      <w:start w:val="1"/>
      <w:numFmt w:val="decimal"/>
      <w:lvlRestart w:val="0"/>
      <w:isLgl/>
      <w:lvlText w:val="%1"/>
      <w:lvlJc w:val="left"/>
      <w:pPr>
        <w:tabs>
          <w:tab w:val="num" w:pos="0"/>
        </w:tabs>
        <w:ind w:left="0" w:hanging="1134"/>
      </w:pPr>
      <w:rPr>
        <w:rFonts w:ascii="Arial" w:hAnsi="Arial" w:cs="Arial"/>
        <w:b w:val="0"/>
        <w:color w:val="80A1B6"/>
        <w:sz w:val="48"/>
      </w:rPr>
    </w:lvl>
    <w:lvl w:ilvl="1">
      <w:start w:val="1"/>
      <w:numFmt w:val="decimal"/>
      <w:isLgl/>
      <w:lvlText w:val="%1.%2"/>
      <w:lvlJc w:val="left"/>
      <w:pPr>
        <w:tabs>
          <w:tab w:val="num" w:pos="0"/>
        </w:tabs>
        <w:ind w:left="0" w:hanging="1134"/>
      </w:pPr>
      <w:rPr>
        <w:rFonts w:ascii="Arial" w:hAnsi="Arial" w:cs="Arial"/>
        <w:b w:val="0"/>
        <w:color w:val="000000"/>
        <w:sz w:val="20"/>
      </w:rPr>
    </w:lvl>
    <w:lvl w:ilvl="2">
      <w:start w:val="1"/>
      <w:numFmt w:val="decimal"/>
      <w:isLgl/>
      <w:lvlText w:val="%1.%2.%3"/>
      <w:lvlJc w:val="left"/>
      <w:pPr>
        <w:tabs>
          <w:tab w:val="num" w:pos="0"/>
        </w:tabs>
        <w:ind w:left="0" w:hanging="1134"/>
      </w:pPr>
      <w:rPr>
        <w:rFonts w:ascii="Arial" w:hAnsi="Arial" w:cs="Arial"/>
        <w:b w:val="0"/>
        <w:color w:val="000000"/>
        <w:sz w:val="20"/>
      </w:rPr>
    </w:lvl>
    <w:lvl w:ilvl="3">
      <w:start w:val="1"/>
      <w:numFmt w:val="none"/>
      <w:suff w:val="nothing"/>
      <w:lvlText w:val=""/>
      <w:lvlJc w:val="left"/>
      <w:pPr>
        <w:ind w:left="1009" w:hanging="442"/>
      </w:pPr>
    </w:lvl>
    <w:lvl w:ilvl="4">
      <w:start w:val="1"/>
      <w:numFmt w:val="none"/>
      <w:suff w:val="nothing"/>
      <w:lvlText w:val=""/>
      <w:lvlJc w:val="left"/>
      <w:pPr>
        <w:ind w:left="1009" w:hanging="442"/>
      </w:pPr>
    </w:lvl>
    <w:lvl w:ilvl="5">
      <w:start w:val="1"/>
      <w:numFmt w:val="none"/>
      <w:suff w:val="nothing"/>
      <w:lvlText w:val=""/>
      <w:lvlJc w:val="left"/>
      <w:pPr>
        <w:ind w:left="1009" w:hanging="442"/>
      </w:pPr>
    </w:lvl>
    <w:lvl w:ilvl="6">
      <w:start w:val="1"/>
      <w:numFmt w:val="none"/>
      <w:suff w:val="nothing"/>
      <w:lvlText w:val=""/>
      <w:lvlJc w:val="left"/>
      <w:pPr>
        <w:ind w:left="1009" w:hanging="442"/>
      </w:pPr>
    </w:lvl>
    <w:lvl w:ilvl="7">
      <w:start w:val="1"/>
      <w:numFmt w:val="none"/>
      <w:suff w:val="nothing"/>
      <w:lvlText w:val=""/>
      <w:lvlJc w:val="left"/>
      <w:pPr>
        <w:ind w:left="1009" w:hanging="442"/>
      </w:pPr>
    </w:lvl>
    <w:lvl w:ilvl="8">
      <w:start w:val="1"/>
      <w:numFmt w:val="none"/>
      <w:suff w:val="nothing"/>
      <w:lvlText w:val=""/>
      <w:lvlJc w:val="left"/>
      <w:pPr>
        <w:ind w:left="1009" w:hanging="442"/>
      </w:pPr>
    </w:lvl>
  </w:abstractNum>
  <w:abstractNum w:abstractNumId="22" w15:restartNumberingAfterBreak="0">
    <w:nsid w:val="40AB1711"/>
    <w:multiLevelType w:val="hybridMultilevel"/>
    <w:tmpl w:val="87B8FE9E"/>
    <w:lvl w:ilvl="0" w:tplc="90DCF58C">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06405"/>
    <w:multiLevelType w:val="hybridMultilevel"/>
    <w:tmpl w:val="C828212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DD3C30"/>
    <w:multiLevelType w:val="hybridMultilevel"/>
    <w:tmpl w:val="94B2DD12"/>
    <w:lvl w:ilvl="0" w:tplc="37C020E6">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7F09BB"/>
    <w:multiLevelType w:val="hybridMultilevel"/>
    <w:tmpl w:val="0C021830"/>
    <w:lvl w:ilvl="0" w:tplc="D572F5D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14C74"/>
    <w:multiLevelType w:val="hybridMultilevel"/>
    <w:tmpl w:val="67B88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7F55476"/>
    <w:multiLevelType w:val="hybridMultilevel"/>
    <w:tmpl w:val="E82A3316"/>
    <w:lvl w:ilvl="0" w:tplc="94D41A48">
      <w:start w:val="1"/>
      <w:numFmt w:val="decimal"/>
      <w:lvlText w:val="R%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BB28BC"/>
    <w:multiLevelType w:val="hybridMultilevel"/>
    <w:tmpl w:val="7F3E0E6A"/>
    <w:lvl w:ilvl="0" w:tplc="360A93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33ECF"/>
    <w:multiLevelType w:val="hybridMultilevel"/>
    <w:tmpl w:val="BD226604"/>
    <w:lvl w:ilvl="0" w:tplc="53266A9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356A95"/>
    <w:multiLevelType w:val="hybridMultilevel"/>
    <w:tmpl w:val="F70ACACE"/>
    <w:lvl w:ilvl="0" w:tplc="7A488716">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98456C"/>
    <w:multiLevelType w:val="hybridMultilevel"/>
    <w:tmpl w:val="7A9075D8"/>
    <w:lvl w:ilvl="0" w:tplc="72B05B5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EC1C03"/>
    <w:multiLevelType w:val="hybridMultilevel"/>
    <w:tmpl w:val="C4F8EEE4"/>
    <w:lvl w:ilvl="0" w:tplc="ADDAF438">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2927C31"/>
    <w:multiLevelType w:val="hybridMultilevel"/>
    <w:tmpl w:val="2E90B4BA"/>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6E37CC"/>
    <w:multiLevelType w:val="hybridMultilevel"/>
    <w:tmpl w:val="544AF34C"/>
    <w:lvl w:ilvl="0" w:tplc="0C42880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8C50A3"/>
    <w:multiLevelType w:val="hybridMultilevel"/>
    <w:tmpl w:val="5F8CE230"/>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3D2C04"/>
    <w:multiLevelType w:val="hybridMultilevel"/>
    <w:tmpl w:val="4F3C1084"/>
    <w:lvl w:ilvl="0" w:tplc="98EC3838">
      <w:numFmt w:val="bullet"/>
      <w:lvlText w:val="-"/>
      <w:lvlJc w:val="left"/>
      <w:pPr>
        <w:ind w:left="567" w:hanging="227"/>
      </w:pPr>
      <w:rPr>
        <w:rFonts w:ascii="Arial" w:eastAsia="Times New Roman" w:hAnsi="Arial" w:hint="default"/>
        <w:color w:val="0070C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7" w15:restartNumberingAfterBreak="0">
    <w:nsid w:val="578F4F2B"/>
    <w:multiLevelType w:val="hybridMultilevel"/>
    <w:tmpl w:val="10282166"/>
    <w:lvl w:ilvl="0" w:tplc="78FAB05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7F6E35"/>
    <w:multiLevelType w:val="hybridMultilevel"/>
    <w:tmpl w:val="BC78E0EC"/>
    <w:lvl w:ilvl="0" w:tplc="C9A0A920">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BD6A81"/>
    <w:multiLevelType w:val="hybridMultilevel"/>
    <w:tmpl w:val="70F03F9A"/>
    <w:lvl w:ilvl="0" w:tplc="5A3C01B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E82864"/>
    <w:multiLevelType w:val="hybridMultilevel"/>
    <w:tmpl w:val="8BACCAC6"/>
    <w:lvl w:ilvl="0" w:tplc="A7D6576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505E9B"/>
    <w:multiLevelType w:val="hybridMultilevel"/>
    <w:tmpl w:val="6918389C"/>
    <w:lvl w:ilvl="0" w:tplc="E2B851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434784"/>
    <w:multiLevelType w:val="hybridMultilevel"/>
    <w:tmpl w:val="598A9676"/>
    <w:lvl w:ilvl="0" w:tplc="D3B665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6EC84AA5"/>
    <w:multiLevelType w:val="hybridMultilevel"/>
    <w:tmpl w:val="BE4A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042711F"/>
    <w:multiLevelType w:val="hybridMultilevel"/>
    <w:tmpl w:val="1AE4FA2E"/>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2974BE"/>
    <w:multiLevelType w:val="hybridMultilevel"/>
    <w:tmpl w:val="F8EAABB2"/>
    <w:lvl w:ilvl="0" w:tplc="51767F6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057253"/>
    <w:multiLevelType w:val="hybridMultilevel"/>
    <w:tmpl w:val="4B3E13EC"/>
    <w:lvl w:ilvl="0" w:tplc="8D50C9CC">
      <w:start w:val="1"/>
      <w:numFmt w:val="bullet"/>
      <w:lvlText w:val=""/>
      <w:lvlJc w:val="left"/>
      <w:pPr>
        <w:ind w:left="340" w:hanging="34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37174C"/>
    <w:multiLevelType w:val="hybridMultilevel"/>
    <w:tmpl w:val="144CF328"/>
    <w:lvl w:ilvl="0" w:tplc="F2C055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F2032A2"/>
    <w:multiLevelType w:val="hybridMultilevel"/>
    <w:tmpl w:val="26C0D990"/>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43"/>
  </w:num>
  <w:num w:numId="3">
    <w:abstractNumId w:val="39"/>
  </w:num>
  <w:num w:numId="4">
    <w:abstractNumId w:val="11"/>
  </w:num>
  <w:num w:numId="5">
    <w:abstractNumId w:val="35"/>
  </w:num>
  <w:num w:numId="6">
    <w:abstractNumId w:val="34"/>
  </w:num>
  <w:num w:numId="7">
    <w:abstractNumId w:val="28"/>
  </w:num>
  <w:num w:numId="8">
    <w:abstractNumId w:val="0"/>
  </w:num>
  <w:num w:numId="9">
    <w:abstractNumId w:val="19"/>
  </w:num>
  <w:num w:numId="10">
    <w:abstractNumId w:val="5"/>
  </w:num>
  <w:num w:numId="11">
    <w:abstractNumId w:val="44"/>
  </w:num>
  <w:num w:numId="12">
    <w:abstractNumId w:val="13"/>
  </w:num>
  <w:num w:numId="13">
    <w:abstractNumId w:val="47"/>
  </w:num>
  <w:num w:numId="14">
    <w:abstractNumId w:val="29"/>
  </w:num>
  <w:num w:numId="15">
    <w:abstractNumId w:val="24"/>
  </w:num>
  <w:num w:numId="16">
    <w:abstractNumId w:val="40"/>
  </w:num>
  <w:num w:numId="17">
    <w:abstractNumId w:val="15"/>
  </w:num>
  <w:num w:numId="18">
    <w:abstractNumId w:val="26"/>
  </w:num>
  <w:num w:numId="19">
    <w:abstractNumId w:val="8"/>
  </w:num>
  <w:num w:numId="20">
    <w:abstractNumId w:val="7"/>
  </w:num>
  <w:num w:numId="21">
    <w:abstractNumId w:val="42"/>
  </w:num>
  <w:num w:numId="22">
    <w:abstractNumId w:val="9"/>
  </w:num>
  <w:num w:numId="23">
    <w:abstractNumId w:val="17"/>
  </w:num>
  <w:num w:numId="24">
    <w:abstractNumId w:val="1"/>
  </w:num>
  <w:num w:numId="25">
    <w:abstractNumId w:val="36"/>
  </w:num>
  <w:num w:numId="26">
    <w:abstractNumId w:val="38"/>
  </w:num>
  <w:num w:numId="27">
    <w:abstractNumId w:val="22"/>
  </w:num>
  <w:num w:numId="28">
    <w:abstractNumId w:val="41"/>
  </w:num>
  <w:num w:numId="29">
    <w:abstractNumId w:val="37"/>
  </w:num>
  <w:num w:numId="30">
    <w:abstractNumId w:val="32"/>
  </w:num>
  <w:num w:numId="31">
    <w:abstractNumId w:val="14"/>
  </w:num>
  <w:num w:numId="32">
    <w:abstractNumId w:val="10"/>
  </w:num>
  <w:num w:numId="33">
    <w:abstractNumId w:val="45"/>
  </w:num>
  <w:num w:numId="34">
    <w:abstractNumId w:val="46"/>
  </w:num>
  <w:num w:numId="35">
    <w:abstractNumId w:val="6"/>
  </w:num>
  <w:num w:numId="36">
    <w:abstractNumId w:val="30"/>
  </w:num>
  <w:num w:numId="37">
    <w:abstractNumId w:val="31"/>
  </w:num>
  <w:num w:numId="38">
    <w:abstractNumId w:val="25"/>
  </w:num>
  <w:num w:numId="39">
    <w:abstractNumId w:val="4"/>
  </w:num>
  <w:num w:numId="40">
    <w:abstractNumId w:val="2"/>
  </w:num>
  <w:num w:numId="41">
    <w:abstractNumId w:val="48"/>
  </w:num>
  <w:num w:numId="42">
    <w:abstractNumId w:val="16"/>
  </w:num>
  <w:num w:numId="43">
    <w:abstractNumId w:val="3"/>
  </w:num>
  <w:num w:numId="44">
    <w:abstractNumId w:val="23"/>
  </w:num>
  <w:num w:numId="45">
    <w:abstractNumId w:val="33"/>
  </w:num>
  <w:num w:numId="46">
    <w:abstractNumId w:val="18"/>
  </w:num>
  <w:num w:numId="47">
    <w:abstractNumId w:val="27"/>
  </w:num>
  <w:num w:numId="48">
    <w:abstractNumId w:val="12"/>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13F6"/>
    <w:rsid w:val="00002E32"/>
    <w:rsid w:val="0000322C"/>
    <w:rsid w:val="0000347E"/>
    <w:rsid w:val="00004CAA"/>
    <w:rsid w:val="00013C7A"/>
    <w:rsid w:val="000148E4"/>
    <w:rsid w:val="00017DB8"/>
    <w:rsid w:val="00021C81"/>
    <w:rsid w:val="000242FF"/>
    <w:rsid w:val="00024F00"/>
    <w:rsid w:val="00025F8D"/>
    <w:rsid w:val="00041831"/>
    <w:rsid w:val="000525F5"/>
    <w:rsid w:val="0005415A"/>
    <w:rsid w:val="000566E1"/>
    <w:rsid w:val="00063526"/>
    <w:rsid w:val="000757F4"/>
    <w:rsid w:val="00077EBE"/>
    <w:rsid w:val="00080583"/>
    <w:rsid w:val="00080E85"/>
    <w:rsid w:val="00082C07"/>
    <w:rsid w:val="00082F71"/>
    <w:rsid w:val="00084C42"/>
    <w:rsid w:val="000850DE"/>
    <w:rsid w:val="00086E28"/>
    <w:rsid w:val="00094984"/>
    <w:rsid w:val="000967FC"/>
    <w:rsid w:val="000A2E7B"/>
    <w:rsid w:val="000A4E3E"/>
    <w:rsid w:val="000A7BAA"/>
    <w:rsid w:val="000B021F"/>
    <w:rsid w:val="000B374D"/>
    <w:rsid w:val="000B3A8A"/>
    <w:rsid w:val="000B46FF"/>
    <w:rsid w:val="000B669C"/>
    <w:rsid w:val="000C0B67"/>
    <w:rsid w:val="000C173B"/>
    <w:rsid w:val="000C2F3E"/>
    <w:rsid w:val="000C3FAE"/>
    <w:rsid w:val="000C6524"/>
    <w:rsid w:val="000D0A69"/>
    <w:rsid w:val="000D5443"/>
    <w:rsid w:val="000E16B9"/>
    <w:rsid w:val="000E2F4E"/>
    <w:rsid w:val="000E5C51"/>
    <w:rsid w:val="000E5F73"/>
    <w:rsid w:val="000E620A"/>
    <w:rsid w:val="000F131B"/>
    <w:rsid w:val="000F297D"/>
    <w:rsid w:val="000F7396"/>
    <w:rsid w:val="00106685"/>
    <w:rsid w:val="00106DE7"/>
    <w:rsid w:val="00107ED8"/>
    <w:rsid w:val="001108A7"/>
    <w:rsid w:val="00112F72"/>
    <w:rsid w:val="00122D76"/>
    <w:rsid w:val="0012373B"/>
    <w:rsid w:val="001250C8"/>
    <w:rsid w:val="0012661D"/>
    <w:rsid w:val="00126868"/>
    <w:rsid w:val="001274A8"/>
    <w:rsid w:val="00130B08"/>
    <w:rsid w:val="001314A0"/>
    <w:rsid w:val="001335C0"/>
    <w:rsid w:val="00133A61"/>
    <w:rsid w:val="00134506"/>
    <w:rsid w:val="0014118E"/>
    <w:rsid w:val="00141AD3"/>
    <w:rsid w:val="00141C26"/>
    <w:rsid w:val="00143C93"/>
    <w:rsid w:val="0014570F"/>
    <w:rsid w:val="001473C3"/>
    <w:rsid w:val="00147494"/>
    <w:rsid w:val="0015523A"/>
    <w:rsid w:val="001567DF"/>
    <w:rsid w:val="00157B66"/>
    <w:rsid w:val="00160819"/>
    <w:rsid w:val="00160F1E"/>
    <w:rsid w:val="001639F5"/>
    <w:rsid w:val="00163AD9"/>
    <w:rsid w:val="00164336"/>
    <w:rsid w:val="00167BD9"/>
    <w:rsid w:val="00170C0C"/>
    <w:rsid w:val="00172579"/>
    <w:rsid w:val="00175345"/>
    <w:rsid w:val="0017687C"/>
    <w:rsid w:val="00181441"/>
    <w:rsid w:val="00181A78"/>
    <w:rsid w:val="00181CD8"/>
    <w:rsid w:val="001829F2"/>
    <w:rsid w:val="0018576E"/>
    <w:rsid w:val="00186BE8"/>
    <w:rsid w:val="00187895"/>
    <w:rsid w:val="001913E5"/>
    <w:rsid w:val="00191C0A"/>
    <w:rsid w:val="0019538C"/>
    <w:rsid w:val="00197CB7"/>
    <w:rsid w:val="001A129D"/>
    <w:rsid w:val="001A1984"/>
    <w:rsid w:val="001A546D"/>
    <w:rsid w:val="001A7D24"/>
    <w:rsid w:val="001B1F83"/>
    <w:rsid w:val="001B3D24"/>
    <w:rsid w:val="001B7F90"/>
    <w:rsid w:val="001C2CAF"/>
    <w:rsid w:val="001C3D33"/>
    <w:rsid w:val="001C6431"/>
    <w:rsid w:val="001C6DDA"/>
    <w:rsid w:val="001D40B5"/>
    <w:rsid w:val="001D688A"/>
    <w:rsid w:val="001E01C1"/>
    <w:rsid w:val="001E21A8"/>
    <w:rsid w:val="001E22C1"/>
    <w:rsid w:val="001E3D7C"/>
    <w:rsid w:val="001E6475"/>
    <w:rsid w:val="001E6EDE"/>
    <w:rsid w:val="001F03D0"/>
    <w:rsid w:val="001F2490"/>
    <w:rsid w:val="001F405F"/>
    <w:rsid w:val="001F5932"/>
    <w:rsid w:val="001F60CA"/>
    <w:rsid w:val="001F66ED"/>
    <w:rsid w:val="001F793A"/>
    <w:rsid w:val="00200151"/>
    <w:rsid w:val="00210D6D"/>
    <w:rsid w:val="002146EA"/>
    <w:rsid w:val="00215901"/>
    <w:rsid w:val="00216A63"/>
    <w:rsid w:val="00217DB9"/>
    <w:rsid w:val="0022069D"/>
    <w:rsid w:val="00222C9A"/>
    <w:rsid w:val="00224493"/>
    <w:rsid w:val="00224EAA"/>
    <w:rsid w:val="00230229"/>
    <w:rsid w:val="002321F1"/>
    <w:rsid w:val="00232B3B"/>
    <w:rsid w:val="00242BD5"/>
    <w:rsid w:val="00252A19"/>
    <w:rsid w:val="00254927"/>
    <w:rsid w:val="002554B1"/>
    <w:rsid w:val="00261ACA"/>
    <w:rsid w:val="00263A9B"/>
    <w:rsid w:val="00264E07"/>
    <w:rsid w:val="0026664D"/>
    <w:rsid w:val="00267781"/>
    <w:rsid w:val="00267F90"/>
    <w:rsid w:val="00272DA8"/>
    <w:rsid w:val="00274AFD"/>
    <w:rsid w:val="00280922"/>
    <w:rsid w:val="002809CE"/>
    <w:rsid w:val="002827CE"/>
    <w:rsid w:val="0028287C"/>
    <w:rsid w:val="00282899"/>
    <w:rsid w:val="00283C82"/>
    <w:rsid w:val="00286652"/>
    <w:rsid w:val="00290F03"/>
    <w:rsid w:val="00291FB9"/>
    <w:rsid w:val="002973A6"/>
    <w:rsid w:val="002A05CD"/>
    <w:rsid w:val="002A2F57"/>
    <w:rsid w:val="002A507E"/>
    <w:rsid w:val="002B15FF"/>
    <w:rsid w:val="002B2C8D"/>
    <w:rsid w:val="002B7364"/>
    <w:rsid w:val="002C118C"/>
    <w:rsid w:val="002C3328"/>
    <w:rsid w:val="002C343F"/>
    <w:rsid w:val="002D6600"/>
    <w:rsid w:val="002E4240"/>
    <w:rsid w:val="002E7443"/>
    <w:rsid w:val="002F02AC"/>
    <w:rsid w:val="002F395B"/>
    <w:rsid w:val="00300B90"/>
    <w:rsid w:val="00302800"/>
    <w:rsid w:val="00305ECF"/>
    <w:rsid w:val="00307774"/>
    <w:rsid w:val="003112A2"/>
    <w:rsid w:val="00312158"/>
    <w:rsid w:val="003165EC"/>
    <w:rsid w:val="00317AB8"/>
    <w:rsid w:val="003234A2"/>
    <w:rsid w:val="0032518E"/>
    <w:rsid w:val="00325D7C"/>
    <w:rsid w:val="003322FE"/>
    <w:rsid w:val="003332E9"/>
    <w:rsid w:val="00334DD2"/>
    <w:rsid w:val="00337E30"/>
    <w:rsid w:val="00342149"/>
    <w:rsid w:val="00343160"/>
    <w:rsid w:val="00344D39"/>
    <w:rsid w:val="00351245"/>
    <w:rsid w:val="003540DB"/>
    <w:rsid w:val="0035577D"/>
    <w:rsid w:val="003560CD"/>
    <w:rsid w:val="00362351"/>
    <w:rsid w:val="0036282F"/>
    <w:rsid w:val="003632DB"/>
    <w:rsid w:val="00373DD2"/>
    <w:rsid w:val="00383C5C"/>
    <w:rsid w:val="00384A90"/>
    <w:rsid w:val="0039056D"/>
    <w:rsid w:val="0039226C"/>
    <w:rsid w:val="00393904"/>
    <w:rsid w:val="00393D13"/>
    <w:rsid w:val="00393DA2"/>
    <w:rsid w:val="0039472B"/>
    <w:rsid w:val="00395058"/>
    <w:rsid w:val="00395760"/>
    <w:rsid w:val="00397383"/>
    <w:rsid w:val="003A3B98"/>
    <w:rsid w:val="003A43D8"/>
    <w:rsid w:val="003B2BCA"/>
    <w:rsid w:val="003B474D"/>
    <w:rsid w:val="003C3172"/>
    <w:rsid w:val="003C4F3A"/>
    <w:rsid w:val="003C5BB8"/>
    <w:rsid w:val="003D058F"/>
    <w:rsid w:val="003D1869"/>
    <w:rsid w:val="003D35EB"/>
    <w:rsid w:val="003D37AC"/>
    <w:rsid w:val="003D6A85"/>
    <w:rsid w:val="003D7B3A"/>
    <w:rsid w:val="003E177C"/>
    <w:rsid w:val="003E191C"/>
    <w:rsid w:val="003F2360"/>
    <w:rsid w:val="003F60AC"/>
    <w:rsid w:val="003F65FB"/>
    <w:rsid w:val="003F72F1"/>
    <w:rsid w:val="00403123"/>
    <w:rsid w:val="00403F53"/>
    <w:rsid w:val="00411C3F"/>
    <w:rsid w:val="00413114"/>
    <w:rsid w:val="00415FC4"/>
    <w:rsid w:val="004179D3"/>
    <w:rsid w:val="004203FD"/>
    <w:rsid w:val="00425A18"/>
    <w:rsid w:val="00427041"/>
    <w:rsid w:val="004278EB"/>
    <w:rsid w:val="00430D25"/>
    <w:rsid w:val="00435E15"/>
    <w:rsid w:val="0043684E"/>
    <w:rsid w:val="00440784"/>
    <w:rsid w:val="00440D2B"/>
    <w:rsid w:val="00442642"/>
    <w:rsid w:val="0044283A"/>
    <w:rsid w:val="00446105"/>
    <w:rsid w:val="00447CC6"/>
    <w:rsid w:val="00447E96"/>
    <w:rsid w:val="0045074A"/>
    <w:rsid w:val="004512C6"/>
    <w:rsid w:val="00453C8B"/>
    <w:rsid w:val="004575A9"/>
    <w:rsid w:val="00461529"/>
    <w:rsid w:val="00463CBA"/>
    <w:rsid w:val="00463F97"/>
    <w:rsid w:val="004654EF"/>
    <w:rsid w:val="004660C1"/>
    <w:rsid w:val="0047326A"/>
    <w:rsid w:val="00473E02"/>
    <w:rsid w:val="004751C3"/>
    <w:rsid w:val="00481E54"/>
    <w:rsid w:val="0048752D"/>
    <w:rsid w:val="0049121E"/>
    <w:rsid w:val="00496932"/>
    <w:rsid w:val="004969CD"/>
    <w:rsid w:val="004974EC"/>
    <w:rsid w:val="004A0D01"/>
    <w:rsid w:val="004A0D7A"/>
    <w:rsid w:val="004A0F85"/>
    <w:rsid w:val="004A3B0D"/>
    <w:rsid w:val="004A5A14"/>
    <w:rsid w:val="004B0C20"/>
    <w:rsid w:val="004B138C"/>
    <w:rsid w:val="004B1413"/>
    <w:rsid w:val="004B21C7"/>
    <w:rsid w:val="004B4475"/>
    <w:rsid w:val="004C1148"/>
    <w:rsid w:val="004C764B"/>
    <w:rsid w:val="004D0826"/>
    <w:rsid w:val="004D66C6"/>
    <w:rsid w:val="004D6969"/>
    <w:rsid w:val="004D7A0F"/>
    <w:rsid w:val="004E40C2"/>
    <w:rsid w:val="005017AE"/>
    <w:rsid w:val="00501A11"/>
    <w:rsid w:val="0050711C"/>
    <w:rsid w:val="005128D7"/>
    <w:rsid w:val="005148BB"/>
    <w:rsid w:val="00516DD4"/>
    <w:rsid w:val="00525BA7"/>
    <w:rsid w:val="00526211"/>
    <w:rsid w:val="00527827"/>
    <w:rsid w:val="0053316C"/>
    <w:rsid w:val="005421C3"/>
    <w:rsid w:val="00542768"/>
    <w:rsid w:val="00543775"/>
    <w:rsid w:val="005522A9"/>
    <w:rsid w:val="005531AD"/>
    <w:rsid w:val="00553F84"/>
    <w:rsid w:val="00560392"/>
    <w:rsid w:val="00561526"/>
    <w:rsid w:val="005616AD"/>
    <w:rsid w:val="00563D7D"/>
    <w:rsid w:val="005706BD"/>
    <w:rsid w:val="00573FB4"/>
    <w:rsid w:val="00575F2A"/>
    <w:rsid w:val="005845F3"/>
    <w:rsid w:val="00585E31"/>
    <w:rsid w:val="00591318"/>
    <w:rsid w:val="00591C95"/>
    <w:rsid w:val="00597469"/>
    <w:rsid w:val="005979CE"/>
    <w:rsid w:val="005A08CE"/>
    <w:rsid w:val="005A1DB5"/>
    <w:rsid w:val="005A3F39"/>
    <w:rsid w:val="005A6241"/>
    <w:rsid w:val="005A6A87"/>
    <w:rsid w:val="005A6BAD"/>
    <w:rsid w:val="005B145C"/>
    <w:rsid w:val="005B58FE"/>
    <w:rsid w:val="005D1AA1"/>
    <w:rsid w:val="005D2FF6"/>
    <w:rsid w:val="005D5789"/>
    <w:rsid w:val="005D6264"/>
    <w:rsid w:val="005E135B"/>
    <w:rsid w:val="005E22BC"/>
    <w:rsid w:val="005E331C"/>
    <w:rsid w:val="005E3A44"/>
    <w:rsid w:val="005E4A7B"/>
    <w:rsid w:val="005E5CEE"/>
    <w:rsid w:val="005E7342"/>
    <w:rsid w:val="005F4CC3"/>
    <w:rsid w:val="005F4F24"/>
    <w:rsid w:val="005F7884"/>
    <w:rsid w:val="0060112A"/>
    <w:rsid w:val="00601AE5"/>
    <w:rsid w:val="00602E39"/>
    <w:rsid w:val="00606B12"/>
    <w:rsid w:val="006121C2"/>
    <w:rsid w:val="00614563"/>
    <w:rsid w:val="006149B7"/>
    <w:rsid w:val="00614DEE"/>
    <w:rsid w:val="0061549C"/>
    <w:rsid w:val="0062444C"/>
    <w:rsid w:val="006275ED"/>
    <w:rsid w:val="00631B88"/>
    <w:rsid w:val="00636D5E"/>
    <w:rsid w:val="00637991"/>
    <w:rsid w:val="006419D2"/>
    <w:rsid w:val="00642AA8"/>
    <w:rsid w:val="0064380B"/>
    <w:rsid w:val="00643FB9"/>
    <w:rsid w:val="00646813"/>
    <w:rsid w:val="00650BD6"/>
    <w:rsid w:val="0065147C"/>
    <w:rsid w:val="006518A7"/>
    <w:rsid w:val="006524C2"/>
    <w:rsid w:val="00653370"/>
    <w:rsid w:val="006677B0"/>
    <w:rsid w:val="00667E55"/>
    <w:rsid w:val="00670297"/>
    <w:rsid w:val="00683BF1"/>
    <w:rsid w:val="00685929"/>
    <w:rsid w:val="0068660F"/>
    <w:rsid w:val="006931A4"/>
    <w:rsid w:val="00697BAD"/>
    <w:rsid w:val="006A1319"/>
    <w:rsid w:val="006A2619"/>
    <w:rsid w:val="006A55E4"/>
    <w:rsid w:val="006A68D5"/>
    <w:rsid w:val="006A697E"/>
    <w:rsid w:val="006B2F6C"/>
    <w:rsid w:val="006B72D7"/>
    <w:rsid w:val="006B768F"/>
    <w:rsid w:val="006B7F57"/>
    <w:rsid w:val="006C06D5"/>
    <w:rsid w:val="006C07A5"/>
    <w:rsid w:val="006C191B"/>
    <w:rsid w:val="006C1D68"/>
    <w:rsid w:val="006C311C"/>
    <w:rsid w:val="006C56C3"/>
    <w:rsid w:val="006C6443"/>
    <w:rsid w:val="006D2384"/>
    <w:rsid w:val="006D2CC9"/>
    <w:rsid w:val="006D57C6"/>
    <w:rsid w:val="006D5800"/>
    <w:rsid w:val="006D72E3"/>
    <w:rsid w:val="006E05EF"/>
    <w:rsid w:val="006E1A9B"/>
    <w:rsid w:val="006E23C6"/>
    <w:rsid w:val="006E585A"/>
    <w:rsid w:val="006E5A29"/>
    <w:rsid w:val="006F1611"/>
    <w:rsid w:val="006F7CB3"/>
    <w:rsid w:val="007001A0"/>
    <w:rsid w:val="0070435E"/>
    <w:rsid w:val="00704698"/>
    <w:rsid w:val="0070491D"/>
    <w:rsid w:val="007054F7"/>
    <w:rsid w:val="00705A51"/>
    <w:rsid w:val="00706DD3"/>
    <w:rsid w:val="00710B9A"/>
    <w:rsid w:val="007112D4"/>
    <w:rsid w:val="007128F1"/>
    <w:rsid w:val="00712D73"/>
    <w:rsid w:val="00714F48"/>
    <w:rsid w:val="00715EC8"/>
    <w:rsid w:val="00716D0E"/>
    <w:rsid w:val="00720EB2"/>
    <w:rsid w:val="00726B35"/>
    <w:rsid w:val="00732239"/>
    <w:rsid w:val="007340D6"/>
    <w:rsid w:val="007344BF"/>
    <w:rsid w:val="00735156"/>
    <w:rsid w:val="00735D7B"/>
    <w:rsid w:val="00735E5F"/>
    <w:rsid w:val="00736C9F"/>
    <w:rsid w:val="007404A3"/>
    <w:rsid w:val="0074067A"/>
    <w:rsid w:val="00742139"/>
    <w:rsid w:val="00743564"/>
    <w:rsid w:val="00743ED4"/>
    <w:rsid w:val="00746456"/>
    <w:rsid w:val="00746C24"/>
    <w:rsid w:val="00747382"/>
    <w:rsid w:val="00752CFF"/>
    <w:rsid w:val="00752DBB"/>
    <w:rsid w:val="00756756"/>
    <w:rsid w:val="00756DAC"/>
    <w:rsid w:val="007611BE"/>
    <w:rsid w:val="007615F1"/>
    <w:rsid w:val="0076359B"/>
    <w:rsid w:val="00764214"/>
    <w:rsid w:val="00766C0A"/>
    <w:rsid w:val="007736E4"/>
    <w:rsid w:val="00775C29"/>
    <w:rsid w:val="00777C9F"/>
    <w:rsid w:val="007850ED"/>
    <w:rsid w:val="0079287E"/>
    <w:rsid w:val="0079325C"/>
    <w:rsid w:val="007950F4"/>
    <w:rsid w:val="00795A25"/>
    <w:rsid w:val="007960F8"/>
    <w:rsid w:val="00796288"/>
    <w:rsid w:val="00796551"/>
    <w:rsid w:val="00797FD9"/>
    <w:rsid w:val="007A027E"/>
    <w:rsid w:val="007A1FD6"/>
    <w:rsid w:val="007A2AD1"/>
    <w:rsid w:val="007A679C"/>
    <w:rsid w:val="007A7C71"/>
    <w:rsid w:val="007B0787"/>
    <w:rsid w:val="007B1EA1"/>
    <w:rsid w:val="007B3757"/>
    <w:rsid w:val="007C7FC4"/>
    <w:rsid w:val="007D09B1"/>
    <w:rsid w:val="007E3B08"/>
    <w:rsid w:val="007E3E51"/>
    <w:rsid w:val="007E3EDE"/>
    <w:rsid w:val="007E51B9"/>
    <w:rsid w:val="007E7083"/>
    <w:rsid w:val="007E78F4"/>
    <w:rsid w:val="007F068F"/>
    <w:rsid w:val="007F22DE"/>
    <w:rsid w:val="007F6605"/>
    <w:rsid w:val="007F6F88"/>
    <w:rsid w:val="008001D8"/>
    <w:rsid w:val="00801879"/>
    <w:rsid w:val="0080189E"/>
    <w:rsid w:val="00804459"/>
    <w:rsid w:val="00804572"/>
    <w:rsid w:val="008068B4"/>
    <w:rsid w:val="00811ACA"/>
    <w:rsid w:val="008132AA"/>
    <w:rsid w:val="00815848"/>
    <w:rsid w:val="00817DFE"/>
    <w:rsid w:val="00826278"/>
    <w:rsid w:val="00832D07"/>
    <w:rsid w:val="00833A5B"/>
    <w:rsid w:val="0083451C"/>
    <w:rsid w:val="008361B0"/>
    <w:rsid w:val="008407A0"/>
    <w:rsid w:val="00843B05"/>
    <w:rsid w:val="008453F8"/>
    <w:rsid w:val="00846EFD"/>
    <w:rsid w:val="008472AD"/>
    <w:rsid w:val="00853FF3"/>
    <w:rsid w:val="00861588"/>
    <w:rsid w:val="008646B5"/>
    <w:rsid w:val="0086494F"/>
    <w:rsid w:val="00865706"/>
    <w:rsid w:val="00867D71"/>
    <w:rsid w:val="008704DE"/>
    <w:rsid w:val="0087216D"/>
    <w:rsid w:val="00874C07"/>
    <w:rsid w:val="00875357"/>
    <w:rsid w:val="0088565B"/>
    <w:rsid w:val="0088584C"/>
    <w:rsid w:val="00886B8D"/>
    <w:rsid w:val="008922F0"/>
    <w:rsid w:val="008939C0"/>
    <w:rsid w:val="00897438"/>
    <w:rsid w:val="008A33D6"/>
    <w:rsid w:val="008A77CD"/>
    <w:rsid w:val="008A7CDB"/>
    <w:rsid w:val="008B46B3"/>
    <w:rsid w:val="008B5BEC"/>
    <w:rsid w:val="008B68AC"/>
    <w:rsid w:val="008C28AA"/>
    <w:rsid w:val="008C2A2F"/>
    <w:rsid w:val="008C3B49"/>
    <w:rsid w:val="008C79BD"/>
    <w:rsid w:val="008C7C9A"/>
    <w:rsid w:val="008D3FD8"/>
    <w:rsid w:val="008D4D3F"/>
    <w:rsid w:val="008D7EC2"/>
    <w:rsid w:val="008E0C75"/>
    <w:rsid w:val="008F3D28"/>
    <w:rsid w:val="008F59D1"/>
    <w:rsid w:val="008F6B1F"/>
    <w:rsid w:val="008F7965"/>
    <w:rsid w:val="0090098D"/>
    <w:rsid w:val="00905BA2"/>
    <w:rsid w:val="00906C5F"/>
    <w:rsid w:val="00906C6E"/>
    <w:rsid w:val="00906DA9"/>
    <w:rsid w:val="009118CD"/>
    <w:rsid w:val="00912709"/>
    <w:rsid w:val="00914CFC"/>
    <w:rsid w:val="00915448"/>
    <w:rsid w:val="00917299"/>
    <w:rsid w:val="00922308"/>
    <w:rsid w:val="00925D6C"/>
    <w:rsid w:val="00927E7A"/>
    <w:rsid w:val="00931F30"/>
    <w:rsid w:val="00933913"/>
    <w:rsid w:val="00933E47"/>
    <w:rsid w:val="00934FEC"/>
    <w:rsid w:val="00935309"/>
    <w:rsid w:val="00937472"/>
    <w:rsid w:val="009415AA"/>
    <w:rsid w:val="00953633"/>
    <w:rsid w:val="0095455F"/>
    <w:rsid w:val="00954E34"/>
    <w:rsid w:val="00955FA6"/>
    <w:rsid w:val="009639D7"/>
    <w:rsid w:val="00964307"/>
    <w:rsid w:val="009665D6"/>
    <w:rsid w:val="00973391"/>
    <w:rsid w:val="00975C05"/>
    <w:rsid w:val="00975FA9"/>
    <w:rsid w:val="00976DA4"/>
    <w:rsid w:val="00981DE2"/>
    <w:rsid w:val="00981DEB"/>
    <w:rsid w:val="00986945"/>
    <w:rsid w:val="00987C9B"/>
    <w:rsid w:val="00991A97"/>
    <w:rsid w:val="00995535"/>
    <w:rsid w:val="00995582"/>
    <w:rsid w:val="009A0C14"/>
    <w:rsid w:val="009A1888"/>
    <w:rsid w:val="009B5EE4"/>
    <w:rsid w:val="009C0897"/>
    <w:rsid w:val="009C1945"/>
    <w:rsid w:val="009C4C7D"/>
    <w:rsid w:val="009C541E"/>
    <w:rsid w:val="009C604B"/>
    <w:rsid w:val="009C6B06"/>
    <w:rsid w:val="009D014F"/>
    <w:rsid w:val="009D0EFE"/>
    <w:rsid w:val="009D6565"/>
    <w:rsid w:val="009E20FF"/>
    <w:rsid w:val="009E256C"/>
    <w:rsid w:val="009E2C30"/>
    <w:rsid w:val="009F5AA6"/>
    <w:rsid w:val="00A008E6"/>
    <w:rsid w:val="00A05AA6"/>
    <w:rsid w:val="00A102DB"/>
    <w:rsid w:val="00A1231E"/>
    <w:rsid w:val="00A22349"/>
    <w:rsid w:val="00A22D68"/>
    <w:rsid w:val="00A267CA"/>
    <w:rsid w:val="00A32C99"/>
    <w:rsid w:val="00A36E7F"/>
    <w:rsid w:val="00A42487"/>
    <w:rsid w:val="00A44568"/>
    <w:rsid w:val="00A4463C"/>
    <w:rsid w:val="00A50015"/>
    <w:rsid w:val="00A55ED7"/>
    <w:rsid w:val="00A60628"/>
    <w:rsid w:val="00A62A5E"/>
    <w:rsid w:val="00A65D2C"/>
    <w:rsid w:val="00A71C33"/>
    <w:rsid w:val="00A74069"/>
    <w:rsid w:val="00A74106"/>
    <w:rsid w:val="00A76E63"/>
    <w:rsid w:val="00A8031B"/>
    <w:rsid w:val="00A8114B"/>
    <w:rsid w:val="00A811F9"/>
    <w:rsid w:val="00A83668"/>
    <w:rsid w:val="00A86B40"/>
    <w:rsid w:val="00A873FE"/>
    <w:rsid w:val="00A87996"/>
    <w:rsid w:val="00A93AB7"/>
    <w:rsid w:val="00A95CF8"/>
    <w:rsid w:val="00A96F8E"/>
    <w:rsid w:val="00AA5991"/>
    <w:rsid w:val="00AB5F19"/>
    <w:rsid w:val="00AC6933"/>
    <w:rsid w:val="00AC7A4A"/>
    <w:rsid w:val="00AD054D"/>
    <w:rsid w:val="00AD2FEC"/>
    <w:rsid w:val="00AD4D3D"/>
    <w:rsid w:val="00AD55CB"/>
    <w:rsid w:val="00AE0D8D"/>
    <w:rsid w:val="00AE1E85"/>
    <w:rsid w:val="00AE41AC"/>
    <w:rsid w:val="00AE76C4"/>
    <w:rsid w:val="00AF01FB"/>
    <w:rsid w:val="00AF245C"/>
    <w:rsid w:val="00AF58C3"/>
    <w:rsid w:val="00AF5D7A"/>
    <w:rsid w:val="00AF5E46"/>
    <w:rsid w:val="00B0494B"/>
    <w:rsid w:val="00B0503B"/>
    <w:rsid w:val="00B06170"/>
    <w:rsid w:val="00B077DC"/>
    <w:rsid w:val="00B16D96"/>
    <w:rsid w:val="00B203DF"/>
    <w:rsid w:val="00B207DA"/>
    <w:rsid w:val="00B20D51"/>
    <w:rsid w:val="00B27F52"/>
    <w:rsid w:val="00B32D17"/>
    <w:rsid w:val="00B36192"/>
    <w:rsid w:val="00B36C4E"/>
    <w:rsid w:val="00B40B68"/>
    <w:rsid w:val="00B42126"/>
    <w:rsid w:val="00B43826"/>
    <w:rsid w:val="00B45F4D"/>
    <w:rsid w:val="00B51B7C"/>
    <w:rsid w:val="00B52D8A"/>
    <w:rsid w:val="00B533B4"/>
    <w:rsid w:val="00B55BCF"/>
    <w:rsid w:val="00B55EB0"/>
    <w:rsid w:val="00B604FD"/>
    <w:rsid w:val="00B616A2"/>
    <w:rsid w:val="00B62CF6"/>
    <w:rsid w:val="00B65BF1"/>
    <w:rsid w:val="00B71FAC"/>
    <w:rsid w:val="00B72631"/>
    <w:rsid w:val="00B740E9"/>
    <w:rsid w:val="00B74C13"/>
    <w:rsid w:val="00B763E1"/>
    <w:rsid w:val="00B779AB"/>
    <w:rsid w:val="00B80083"/>
    <w:rsid w:val="00B82EF8"/>
    <w:rsid w:val="00B85F24"/>
    <w:rsid w:val="00B86D9E"/>
    <w:rsid w:val="00B9031A"/>
    <w:rsid w:val="00B9360E"/>
    <w:rsid w:val="00B95685"/>
    <w:rsid w:val="00B97272"/>
    <w:rsid w:val="00BA1CB5"/>
    <w:rsid w:val="00BA3E9B"/>
    <w:rsid w:val="00BA427B"/>
    <w:rsid w:val="00BA50FA"/>
    <w:rsid w:val="00BA5857"/>
    <w:rsid w:val="00BA6229"/>
    <w:rsid w:val="00BB3E15"/>
    <w:rsid w:val="00BB744D"/>
    <w:rsid w:val="00BC2F1A"/>
    <w:rsid w:val="00BC5405"/>
    <w:rsid w:val="00BD2645"/>
    <w:rsid w:val="00BD2A57"/>
    <w:rsid w:val="00BD6023"/>
    <w:rsid w:val="00BE11CE"/>
    <w:rsid w:val="00BE2A05"/>
    <w:rsid w:val="00BE2E13"/>
    <w:rsid w:val="00BE5830"/>
    <w:rsid w:val="00BE74B6"/>
    <w:rsid w:val="00BF1E2A"/>
    <w:rsid w:val="00BF22BD"/>
    <w:rsid w:val="00BF2EE2"/>
    <w:rsid w:val="00BF6979"/>
    <w:rsid w:val="00C048C3"/>
    <w:rsid w:val="00C060B0"/>
    <w:rsid w:val="00C11200"/>
    <w:rsid w:val="00C159B6"/>
    <w:rsid w:val="00C264B7"/>
    <w:rsid w:val="00C33705"/>
    <w:rsid w:val="00C351ED"/>
    <w:rsid w:val="00C35B8C"/>
    <w:rsid w:val="00C370D8"/>
    <w:rsid w:val="00C37FCD"/>
    <w:rsid w:val="00C42DE0"/>
    <w:rsid w:val="00C45E6F"/>
    <w:rsid w:val="00C46CBC"/>
    <w:rsid w:val="00C50810"/>
    <w:rsid w:val="00C51EFA"/>
    <w:rsid w:val="00C5420F"/>
    <w:rsid w:val="00C54CA6"/>
    <w:rsid w:val="00C639B0"/>
    <w:rsid w:val="00C646D1"/>
    <w:rsid w:val="00C64DD6"/>
    <w:rsid w:val="00C67527"/>
    <w:rsid w:val="00C705C6"/>
    <w:rsid w:val="00C72879"/>
    <w:rsid w:val="00C7298A"/>
    <w:rsid w:val="00C752FE"/>
    <w:rsid w:val="00C830C0"/>
    <w:rsid w:val="00C84D09"/>
    <w:rsid w:val="00C8538C"/>
    <w:rsid w:val="00C92E87"/>
    <w:rsid w:val="00C96DE0"/>
    <w:rsid w:val="00C97FEA"/>
    <w:rsid w:val="00CA21D1"/>
    <w:rsid w:val="00CA46D0"/>
    <w:rsid w:val="00CA4866"/>
    <w:rsid w:val="00CA77CF"/>
    <w:rsid w:val="00CC02CB"/>
    <w:rsid w:val="00CC0407"/>
    <w:rsid w:val="00CC056A"/>
    <w:rsid w:val="00CC1728"/>
    <w:rsid w:val="00CC266D"/>
    <w:rsid w:val="00CC4CCD"/>
    <w:rsid w:val="00CD3BA4"/>
    <w:rsid w:val="00CD443A"/>
    <w:rsid w:val="00CD6D27"/>
    <w:rsid w:val="00CE1174"/>
    <w:rsid w:val="00CE33CC"/>
    <w:rsid w:val="00CE35B3"/>
    <w:rsid w:val="00CE3BE3"/>
    <w:rsid w:val="00CE5F46"/>
    <w:rsid w:val="00CE6131"/>
    <w:rsid w:val="00CE64A2"/>
    <w:rsid w:val="00CF1732"/>
    <w:rsid w:val="00CF28F7"/>
    <w:rsid w:val="00CF3030"/>
    <w:rsid w:val="00CF3CDC"/>
    <w:rsid w:val="00CF65E8"/>
    <w:rsid w:val="00D02B46"/>
    <w:rsid w:val="00D0340C"/>
    <w:rsid w:val="00D03EDE"/>
    <w:rsid w:val="00D056FB"/>
    <w:rsid w:val="00D1340B"/>
    <w:rsid w:val="00D15EED"/>
    <w:rsid w:val="00D17B94"/>
    <w:rsid w:val="00D223A9"/>
    <w:rsid w:val="00D2390D"/>
    <w:rsid w:val="00D23F51"/>
    <w:rsid w:val="00D245CE"/>
    <w:rsid w:val="00D2560A"/>
    <w:rsid w:val="00D25D65"/>
    <w:rsid w:val="00D27C8E"/>
    <w:rsid w:val="00D324BE"/>
    <w:rsid w:val="00D34BE6"/>
    <w:rsid w:val="00D36500"/>
    <w:rsid w:val="00D36E67"/>
    <w:rsid w:val="00D42952"/>
    <w:rsid w:val="00D45157"/>
    <w:rsid w:val="00D50CB8"/>
    <w:rsid w:val="00D56042"/>
    <w:rsid w:val="00D60B03"/>
    <w:rsid w:val="00D618A1"/>
    <w:rsid w:val="00D61F1E"/>
    <w:rsid w:val="00D620AA"/>
    <w:rsid w:val="00D6348D"/>
    <w:rsid w:val="00D664D5"/>
    <w:rsid w:val="00D67A4F"/>
    <w:rsid w:val="00D75E83"/>
    <w:rsid w:val="00D81321"/>
    <w:rsid w:val="00D81B8F"/>
    <w:rsid w:val="00D82EA6"/>
    <w:rsid w:val="00D850D4"/>
    <w:rsid w:val="00D86854"/>
    <w:rsid w:val="00D9253B"/>
    <w:rsid w:val="00D932A2"/>
    <w:rsid w:val="00D9639E"/>
    <w:rsid w:val="00DA0925"/>
    <w:rsid w:val="00DA1A1B"/>
    <w:rsid w:val="00DA54E5"/>
    <w:rsid w:val="00DA5B50"/>
    <w:rsid w:val="00DA5F0A"/>
    <w:rsid w:val="00DB2A62"/>
    <w:rsid w:val="00DB4132"/>
    <w:rsid w:val="00DB531F"/>
    <w:rsid w:val="00DB5E86"/>
    <w:rsid w:val="00DC08BF"/>
    <w:rsid w:val="00DC3ECE"/>
    <w:rsid w:val="00DC6B41"/>
    <w:rsid w:val="00DC74D3"/>
    <w:rsid w:val="00DD284A"/>
    <w:rsid w:val="00DD3C66"/>
    <w:rsid w:val="00DD4781"/>
    <w:rsid w:val="00DD7856"/>
    <w:rsid w:val="00DE330A"/>
    <w:rsid w:val="00DE475B"/>
    <w:rsid w:val="00DE481F"/>
    <w:rsid w:val="00DE6FBE"/>
    <w:rsid w:val="00DF171B"/>
    <w:rsid w:val="00DF314E"/>
    <w:rsid w:val="00DF749A"/>
    <w:rsid w:val="00DF7C36"/>
    <w:rsid w:val="00E01B76"/>
    <w:rsid w:val="00E03AE8"/>
    <w:rsid w:val="00E03D1A"/>
    <w:rsid w:val="00E0470F"/>
    <w:rsid w:val="00E05F2D"/>
    <w:rsid w:val="00E106AC"/>
    <w:rsid w:val="00E10A4C"/>
    <w:rsid w:val="00E10E17"/>
    <w:rsid w:val="00E112FA"/>
    <w:rsid w:val="00E1318A"/>
    <w:rsid w:val="00E17C9B"/>
    <w:rsid w:val="00E272A8"/>
    <w:rsid w:val="00E4175F"/>
    <w:rsid w:val="00E417C4"/>
    <w:rsid w:val="00E45466"/>
    <w:rsid w:val="00E46E8D"/>
    <w:rsid w:val="00E47CD2"/>
    <w:rsid w:val="00E514DB"/>
    <w:rsid w:val="00E54449"/>
    <w:rsid w:val="00E578CA"/>
    <w:rsid w:val="00E607D3"/>
    <w:rsid w:val="00E63701"/>
    <w:rsid w:val="00E67301"/>
    <w:rsid w:val="00E747B6"/>
    <w:rsid w:val="00E755DC"/>
    <w:rsid w:val="00E76716"/>
    <w:rsid w:val="00E768F5"/>
    <w:rsid w:val="00E808B1"/>
    <w:rsid w:val="00E80D29"/>
    <w:rsid w:val="00E866C3"/>
    <w:rsid w:val="00E8694C"/>
    <w:rsid w:val="00E904FA"/>
    <w:rsid w:val="00E907B1"/>
    <w:rsid w:val="00E931D5"/>
    <w:rsid w:val="00E96673"/>
    <w:rsid w:val="00E9705F"/>
    <w:rsid w:val="00E97C9C"/>
    <w:rsid w:val="00E97CFA"/>
    <w:rsid w:val="00EA0570"/>
    <w:rsid w:val="00EA7193"/>
    <w:rsid w:val="00EB29BD"/>
    <w:rsid w:val="00EB2F85"/>
    <w:rsid w:val="00EB31BE"/>
    <w:rsid w:val="00EB7810"/>
    <w:rsid w:val="00EC2394"/>
    <w:rsid w:val="00EC322F"/>
    <w:rsid w:val="00EC59F9"/>
    <w:rsid w:val="00ED1493"/>
    <w:rsid w:val="00ED24FD"/>
    <w:rsid w:val="00ED45BB"/>
    <w:rsid w:val="00ED4AEF"/>
    <w:rsid w:val="00ED50CE"/>
    <w:rsid w:val="00EE09C9"/>
    <w:rsid w:val="00EE208C"/>
    <w:rsid w:val="00EE219C"/>
    <w:rsid w:val="00EE6582"/>
    <w:rsid w:val="00EF48D7"/>
    <w:rsid w:val="00EF7AEB"/>
    <w:rsid w:val="00F00AF4"/>
    <w:rsid w:val="00F04079"/>
    <w:rsid w:val="00F06399"/>
    <w:rsid w:val="00F10051"/>
    <w:rsid w:val="00F10C3E"/>
    <w:rsid w:val="00F13007"/>
    <w:rsid w:val="00F179A5"/>
    <w:rsid w:val="00F17A7B"/>
    <w:rsid w:val="00F21A56"/>
    <w:rsid w:val="00F22A57"/>
    <w:rsid w:val="00F23573"/>
    <w:rsid w:val="00F265C8"/>
    <w:rsid w:val="00F30626"/>
    <w:rsid w:val="00F31791"/>
    <w:rsid w:val="00F4321C"/>
    <w:rsid w:val="00F512C3"/>
    <w:rsid w:val="00F52279"/>
    <w:rsid w:val="00F53B0D"/>
    <w:rsid w:val="00F61FF8"/>
    <w:rsid w:val="00F6479A"/>
    <w:rsid w:val="00F666E9"/>
    <w:rsid w:val="00F73286"/>
    <w:rsid w:val="00F75415"/>
    <w:rsid w:val="00F757DD"/>
    <w:rsid w:val="00F75B9D"/>
    <w:rsid w:val="00F7717C"/>
    <w:rsid w:val="00F77F36"/>
    <w:rsid w:val="00F80928"/>
    <w:rsid w:val="00F818B6"/>
    <w:rsid w:val="00F82628"/>
    <w:rsid w:val="00F83E9D"/>
    <w:rsid w:val="00F8586E"/>
    <w:rsid w:val="00F87596"/>
    <w:rsid w:val="00F95320"/>
    <w:rsid w:val="00FA14A6"/>
    <w:rsid w:val="00FA2614"/>
    <w:rsid w:val="00FB00EA"/>
    <w:rsid w:val="00FB1E0B"/>
    <w:rsid w:val="00FB2D28"/>
    <w:rsid w:val="00FB3978"/>
    <w:rsid w:val="00FC0116"/>
    <w:rsid w:val="00FC5BA6"/>
    <w:rsid w:val="00FC644F"/>
    <w:rsid w:val="00FD1794"/>
    <w:rsid w:val="00FD53D4"/>
    <w:rsid w:val="00FD5D65"/>
    <w:rsid w:val="00FE20CA"/>
    <w:rsid w:val="00FF0764"/>
    <w:rsid w:val="00FF0EBD"/>
    <w:rsid w:val="00FF15F8"/>
    <w:rsid w:val="00FF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EE826"/>
  <w15:docId w15:val="{588F6E62-11FF-46FD-B359-64383DB0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q-A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n,Reference,A,ft,f,single space,F1,ADB"/>
    <w:basedOn w:val="Normal"/>
    <w:link w:val="FootnoteTextChar"/>
    <w:unhideWhenUsed/>
    <w:qFormat/>
    <w:rsid w:val="00197CB7"/>
    <w:pPr>
      <w:spacing w:after="0" w:line="240" w:lineRule="auto"/>
    </w:pPr>
    <w:rPr>
      <w:rFonts w:ascii="Arial" w:eastAsia="Calibri" w:hAnsi="Arial"/>
      <w:sz w:val="20"/>
      <w:szCs w:val="20"/>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n Char,Reference Char,A Char"/>
    <w:link w:val="FootnoteText"/>
    <w:rsid w:val="00197CB7"/>
    <w:rPr>
      <w:rFonts w:ascii="Arial" w:eastAsia="Calibri" w:hAnsi="Arial"/>
      <w:lang w:val="sq-AL" w:eastAsia="en-US"/>
    </w:rPr>
  </w:style>
  <w:style w:type="character" w:styleId="FootnoteReference">
    <w:name w:val="footnote reference"/>
    <w:aliases w:val="BVI fnr,ftref,16 Point,Superscript 6 Point,nota pié di pagina,Footnote symbol,Footnote reference number,Times 10 Point,Exposant 3 Point,EN Footnote Reference,note TESI,Footnote Reference Char Char Char,Ref, Exposant 3 Point,R,fr,o,Re"/>
    <w:link w:val="Char2"/>
    <w:unhideWhenUsed/>
    <w:qFormat/>
    <w:rsid w:val="00197CB7"/>
    <w:rPr>
      <w:vertAlign w:val="superscript"/>
    </w:rPr>
  </w:style>
  <w:style w:type="paragraph" w:styleId="ListParagraph">
    <w:name w:val="List Paragraph"/>
    <w:aliases w:val="Bullet point,Table of contents numbered,Colorful List - Accent 11,List Paragraph2,Light Grid - Accent 31,Akapit z listą BS,Bullet1,List Paragraph in table,PROVERE 1,Table/Figure Heading,Dot pt,F5 List Paragraph,List Paragraph1,No Spacing1"/>
    <w:basedOn w:val="Normal"/>
    <w:link w:val="ListParagraphChar"/>
    <w:uiPriority w:val="34"/>
    <w:qFormat/>
    <w:rsid w:val="00197CB7"/>
    <w:pPr>
      <w:spacing w:after="0"/>
      <w:ind w:left="720"/>
      <w:contextualSpacing/>
    </w:pPr>
    <w:rPr>
      <w:rFonts w:ascii="Arial" w:eastAsia="Calibri" w:hAnsi="Arial"/>
      <w:sz w:val="20"/>
    </w:rPr>
  </w:style>
  <w:style w:type="character" w:customStyle="1" w:styleId="ListParagraphChar">
    <w:name w:val="List Paragraph Char"/>
    <w:aliases w:val="Bullet point Char,Table of contents numbered Char,Colorful List - Accent 11 Char,List Paragraph2 Char,Light Grid - Accent 31 Char,Akapit z listą BS Char,Bullet1 Char,List Paragraph in table Char,PROVERE 1 Char,Dot pt Char"/>
    <w:link w:val="ListParagraph"/>
    <w:uiPriority w:val="34"/>
    <w:qFormat/>
    <w:rsid w:val="00197CB7"/>
    <w:rPr>
      <w:rFonts w:ascii="Arial" w:eastAsia="Calibri" w:hAnsi="Arial"/>
      <w:szCs w:val="22"/>
      <w:lang w:val="sq-AL"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0"/>
      </w:numPr>
      <w:spacing w:after="0" w:line="260" w:lineRule="exact"/>
    </w:pPr>
    <w:rPr>
      <w:rFonts w:ascii="Arial" w:hAnsi="Arial" w:cs="Arial"/>
      <w:sz w:val="20"/>
      <w:szCs w:val="24"/>
      <w:lang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rPr>
  </w:style>
  <w:style w:type="character" w:customStyle="1" w:styleId="BodyTextChar">
    <w:name w:val="Body Text Char"/>
    <w:link w:val="BodyText"/>
    <w:uiPriority w:val="1"/>
    <w:rsid w:val="000757F4"/>
    <w:rPr>
      <w:rFonts w:ascii="Times New Roman" w:hAnsi="Times New Roman"/>
      <w:sz w:val="24"/>
      <w:szCs w:val="24"/>
      <w:lang w:val="sq-AL"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eastAsia="en-GB"/>
    </w:rPr>
  </w:style>
  <w:style w:type="table" w:customStyle="1" w:styleId="GridTable1Light-Accent51">
    <w:name w:val="Grid Table 1 Light - Accent 51"/>
    <w:basedOn w:val="TableNormal"/>
    <w:uiPriority w:val="46"/>
    <w:rsid w:val="00170C0C"/>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340D6"/>
    <w:rPr>
      <w:sz w:val="16"/>
      <w:szCs w:val="16"/>
    </w:rPr>
  </w:style>
  <w:style w:type="paragraph" w:styleId="CommentText">
    <w:name w:val="annotation text"/>
    <w:basedOn w:val="Normal"/>
    <w:link w:val="CommentTextChar"/>
    <w:uiPriority w:val="99"/>
    <w:unhideWhenUsed/>
    <w:rsid w:val="007340D6"/>
    <w:pPr>
      <w:spacing w:line="240" w:lineRule="auto"/>
    </w:pPr>
    <w:rPr>
      <w:sz w:val="20"/>
      <w:szCs w:val="20"/>
    </w:rPr>
  </w:style>
  <w:style w:type="character" w:customStyle="1" w:styleId="CommentTextChar">
    <w:name w:val="Comment Text Char"/>
    <w:basedOn w:val="DefaultParagraphFont"/>
    <w:link w:val="CommentText"/>
    <w:uiPriority w:val="99"/>
    <w:rsid w:val="007340D6"/>
    <w:rPr>
      <w:lang w:eastAsia="en-US"/>
    </w:rPr>
  </w:style>
  <w:style w:type="paragraph" w:styleId="CommentSubject">
    <w:name w:val="annotation subject"/>
    <w:basedOn w:val="CommentText"/>
    <w:next w:val="CommentText"/>
    <w:link w:val="CommentSubjectChar"/>
    <w:uiPriority w:val="99"/>
    <w:semiHidden/>
    <w:unhideWhenUsed/>
    <w:rsid w:val="007340D6"/>
    <w:rPr>
      <w:b/>
      <w:bCs/>
    </w:rPr>
  </w:style>
  <w:style w:type="character" w:customStyle="1" w:styleId="CommentSubjectChar">
    <w:name w:val="Comment Subject Char"/>
    <w:basedOn w:val="CommentTextChar"/>
    <w:link w:val="CommentSubject"/>
    <w:uiPriority w:val="99"/>
    <w:semiHidden/>
    <w:rsid w:val="007340D6"/>
    <w:rPr>
      <w:b/>
      <w:bCs/>
      <w:lang w:eastAsia="en-US"/>
    </w:rPr>
  </w:style>
  <w:style w:type="character" w:styleId="Hyperlink">
    <w:name w:val="Hyperlink"/>
    <w:basedOn w:val="DefaultParagraphFont"/>
    <w:uiPriority w:val="99"/>
    <w:unhideWhenUsed/>
    <w:rsid w:val="007E3EDE"/>
    <w:rPr>
      <w:color w:val="0563C1" w:themeColor="hyperlink"/>
      <w:u w:val="single"/>
    </w:rPr>
  </w:style>
  <w:style w:type="character" w:customStyle="1" w:styleId="UnresolvedMention1">
    <w:name w:val="Unresolved Mention1"/>
    <w:basedOn w:val="DefaultParagraphFont"/>
    <w:uiPriority w:val="99"/>
    <w:semiHidden/>
    <w:unhideWhenUsed/>
    <w:rsid w:val="007E3EDE"/>
    <w:rPr>
      <w:color w:val="605E5C"/>
      <w:shd w:val="clear" w:color="auto" w:fill="E1DFDD"/>
    </w:rPr>
  </w:style>
  <w:style w:type="table" w:styleId="TableGrid">
    <w:name w:val="Table Grid"/>
    <w:basedOn w:val="TableNormal"/>
    <w:uiPriority w:val="39"/>
    <w:rsid w:val="00905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121C2"/>
  </w:style>
  <w:style w:type="paragraph" w:styleId="Revision">
    <w:name w:val="Revision"/>
    <w:hidden/>
    <w:uiPriority w:val="99"/>
    <w:semiHidden/>
    <w:rsid w:val="007F6F88"/>
    <w:rPr>
      <w:sz w:val="22"/>
      <w:szCs w:val="22"/>
      <w:lang w:eastAsia="en-US"/>
    </w:rPr>
  </w:style>
  <w:style w:type="character" w:customStyle="1" w:styleId="A4">
    <w:name w:val="A4"/>
    <w:uiPriority w:val="99"/>
    <w:rsid w:val="008C28AA"/>
    <w:rPr>
      <w:rFonts w:cs="Acumin Pro Semibold"/>
      <w:b/>
      <w:bCs/>
      <w:color w:val="3A393B"/>
      <w:sz w:val="18"/>
      <w:szCs w:val="18"/>
    </w:rPr>
  </w:style>
  <w:style w:type="paragraph" w:customStyle="1" w:styleId="Default">
    <w:name w:val="Default"/>
    <w:rsid w:val="001C3D33"/>
    <w:pPr>
      <w:autoSpaceDE w:val="0"/>
      <w:autoSpaceDN w:val="0"/>
      <w:adjustRightInd w:val="0"/>
    </w:pPr>
    <w:rPr>
      <w:rFonts w:ascii="Times New Roman" w:eastAsiaTheme="minorHAnsi" w:hAnsi="Times New Roman"/>
      <w:color w:val="000000"/>
      <w:sz w:val="24"/>
      <w:szCs w:val="24"/>
      <w:lang w:eastAsia="en-US"/>
    </w:rPr>
  </w:style>
  <w:style w:type="paragraph" w:customStyle="1" w:styleId="Char2">
    <w:name w:val="Char2"/>
    <w:basedOn w:val="Normal"/>
    <w:link w:val="FootnoteReference"/>
    <w:uiPriority w:val="99"/>
    <w:rsid w:val="004179D3"/>
    <w:pPr>
      <w:spacing w:after="160" w:line="240" w:lineRule="exact"/>
    </w:pPr>
    <w:rPr>
      <w:sz w:val="20"/>
      <w:szCs w:val="20"/>
      <w:vertAlign w:val="superscript"/>
      <w:lang w:eastAsia="en-GB"/>
    </w:rPr>
  </w:style>
  <w:style w:type="table" w:customStyle="1" w:styleId="GridTable1Light-Accent513">
    <w:name w:val="Grid Table 1 Light - Accent 513"/>
    <w:basedOn w:val="TableNormal"/>
    <w:uiPriority w:val="46"/>
    <w:rsid w:val="004A0F8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NormalWeb">
    <w:name w:val="Normal (Web)"/>
    <w:basedOn w:val="Normal"/>
    <w:uiPriority w:val="99"/>
    <w:unhideWhenUsed/>
    <w:rsid w:val="00CE5F46"/>
    <w:pPr>
      <w:spacing w:before="100" w:beforeAutospacing="1" w:after="100" w:afterAutospacing="1" w:line="240" w:lineRule="auto"/>
    </w:pPr>
    <w:rPr>
      <w:rFonts w:ascii="Times New Roman" w:hAnsi="Times New Roman"/>
      <w:sz w:val="24"/>
      <w:szCs w:val="24"/>
    </w:rPr>
  </w:style>
  <w:style w:type="character" w:customStyle="1" w:styleId="katex-mathml">
    <w:name w:val="katex-mathml"/>
    <w:basedOn w:val="DefaultParagraphFont"/>
    <w:rsid w:val="0014570F"/>
  </w:style>
  <w:style w:type="character" w:customStyle="1" w:styleId="mord">
    <w:name w:val="mord"/>
    <w:basedOn w:val="DefaultParagraphFont"/>
    <w:rsid w:val="0014570F"/>
  </w:style>
  <w:style w:type="character" w:customStyle="1" w:styleId="mpunct">
    <w:name w:val="mpunct"/>
    <w:basedOn w:val="DefaultParagraphFont"/>
    <w:rsid w:val="00145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290">
      <w:bodyDiv w:val="1"/>
      <w:marLeft w:val="0"/>
      <w:marRight w:val="0"/>
      <w:marTop w:val="0"/>
      <w:marBottom w:val="0"/>
      <w:divBdr>
        <w:top w:val="none" w:sz="0" w:space="0" w:color="auto"/>
        <w:left w:val="none" w:sz="0" w:space="0" w:color="auto"/>
        <w:bottom w:val="none" w:sz="0" w:space="0" w:color="auto"/>
        <w:right w:val="none" w:sz="0" w:space="0" w:color="auto"/>
      </w:divBdr>
    </w:div>
    <w:div w:id="152062944">
      <w:bodyDiv w:val="1"/>
      <w:marLeft w:val="0"/>
      <w:marRight w:val="0"/>
      <w:marTop w:val="0"/>
      <w:marBottom w:val="0"/>
      <w:divBdr>
        <w:top w:val="none" w:sz="0" w:space="0" w:color="auto"/>
        <w:left w:val="none" w:sz="0" w:space="0" w:color="auto"/>
        <w:bottom w:val="none" w:sz="0" w:space="0" w:color="auto"/>
        <w:right w:val="none" w:sz="0" w:space="0" w:color="auto"/>
      </w:divBdr>
    </w:div>
    <w:div w:id="171189553">
      <w:bodyDiv w:val="1"/>
      <w:marLeft w:val="0"/>
      <w:marRight w:val="0"/>
      <w:marTop w:val="0"/>
      <w:marBottom w:val="0"/>
      <w:divBdr>
        <w:top w:val="none" w:sz="0" w:space="0" w:color="auto"/>
        <w:left w:val="none" w:sz="0" w:space="0" w:color="auto"/>
        <w:bottom w:val="none" w:sz="0" w:space="0" w:color="auto"/>
        <w:right w:val="none" w:sz="0" w:space="0" w:color="auto"/>
      </w:divBdr>
    </w:div>
    <w:div w:id="203175484">
      <w:bodyDiv w:val="1"/>
      <w:marLeft w:val="0"/>
      <w:marRight w:val="0"/>
      <w:marTop w:val="0"/>
      <w:marBottom w:val="0"/>
      <w:divBdr>
        <w:top w:val="none" w:sz="0" w:space="0" w:color="auto"/>
        <w:left w:val="none" w:sz="0" w:space="0" w:color="auto"/>
        <w:bottom w:val="none" w:sz="0" w:space="0" w:color="auto"/>
        <w:right w:val="none" w:sz="0" w:space="0" w:color="auto"/>
      </w:divBdr>
    </w:div>
    <w:div w:id="205683678">
      <w:bodyDiv w:val="1"/>
      <w:marLeft w:val="0"/>
      <w:marRight w:val="0"/>
      <w:marTop w:val="0"/>
      <w:marBottom w:val="0"/>
      <w:divBdr>
        <w:top w:val="none" w:sz="0" w:space="0" w:color="auto"/>
        <w:left w:val="none" w:sz="0" w:space="0" w:color="auto"/>
        <w:bottom w:val="none" w:sz="0" w:space="0" w:color="auto"/>
        <w:right w:val="none" w:sz="0" w:space="0" w:color="auto"/>
      </w:divBdr>
    </w:div>
    <w:div w:id="237788931">
      <w:bodyDiv w:val="1"/>
      <w:marLeft w:val="0"/>
      <w:marRight w:val="0"/>
      <w:marTop w:val="0"/>
      <w:marBottom w:val="0"/>
      <w:divBdr>
        <w:top w:val="none" w:sz="0" w:space="0" w:color="auto"/>
        <w:left w:val="none" w:sz="0" w:space="0" w:color="auto"/>
        <w:bottom w:val="none" w:sz="0" w:space="0" w:color="auto"/>
        <w:right w:val="none" w:sz="0" w:space="0" w:color="auto"/>
      </w:divBdr>
    </w:div>
    <w:div w:id="338627038">
      <w:bodyDiv w:val="1"/>
      <w:marLeft w:val="0"/>
      <w:marRight w:val="0"/>
      <w:marTop w:val="0"/>
      <w:marBottom w:val="0"/>
      <w:divBdr>
        <w:top w:val="none" w:sz="0" w:space="0" w:color="auto"/>
        <w:left w:val="none" w:sz="0" w:space="0" w:color="auto"/>
        <w:bottom w:val="none" w:sz="0" w:space="0" w:color="auto"/>
        <w:right w:val="none" w:sz="0" w:space="0" w:color="auto"/>
      </w:divBdr>
    </w:div>
    <w:div w:id="379476346">
      <w:bodyDiv w:val="1"/>
      <w:marLeft w:val="0"/>
      <w:marRight w:val="0"/>
      <w:marTop w:val="0"/>
      <w:marBottom w:val="0"/>
      <w:divBdr>
        <w:top w:val="none" w:sz="0" w:space="0" w:color="auto"/>
        <w:left w:val="none" w:sz="0" w:space="0" w:color="auto"/>
        <w:bottom w:val="none" w:sz="0" w:space="0" w:color="auto"/>
        <w:right w:val="none" w:sz="0" w:space="0" w:color="auto"/>
      </w:divBdr>
    </w:div>
    <w:div w:id="439033985">
      <w:bodyDiv w:val="1"/>
      <w:marLeft w:val="0"/>
      <w:marRight w:val="0"/>
      <w:marTop w:val="0"/>
      <w:marBottom w:val="0"/>
      <w:divBdr>
        <w:top w:val="none" w:sz="0" w:space="0" w:color="auto"/>
        <w:left w:val="none" w:sz="0" w:space="0" w:color="auto"/>
        <w:bottom w:val="none" w:sz="0" w:space="0" w:color="auto"/>
        <w:right w:val="none" w:sz="0" w:space="0" w:color="auto"/>
      </w:divBdr>
    </w:div>
    <w:div w:id="519778401">
      <w:bodyDiv w:val="1"/>
      <w:marLeft w:val="0"/>
      <w:marRight w:val="0"/>
      <w:marTop w:val="0"/>
      <w:marBottom w:val="0"/>
      <w:divBdr>
        <w:top w:val="none" w:sz="0" w:space="0" w:color="auto"/>
        <w:left w:val="none" w:sz="0" w:space="0" w:color="auto"/>
        <w:bottom w:val="none" w:sz="0" w:space="0" w:color="auto"/>
        <w:right w:val="none" w:sz="0" w:space="0" w:color="auto"/>
      </w:divBdr>
    </w:div>
    <w:div w:id="594749029">
      <w:bodyDiv w:val="1"/>
      <w:marLeft w:val="0"/>
      <w:marRight w:val="0"/>
      <w:marTop w:val="0"/>
      <w:marBottom w:val="0"/>
      <w:divBdr>
        <w:top w:val="none" w:sz="0" w:space="0" w:color="auto"/>
        <w:left w:val="none" w:sz="0" w:space="0" w:color="auto"/>
        <w:bottom w:val="none" w:sz="0" w:space="0" w:color="auto"/>
        <w:right w:val="none" w:sz="0" w:space="0" w:color="auto"/>
      </w:divBdr>
    </w:div>
    <w:div w:id="640426457">
      <w:bodyDiv w:val="1"/>
      <w:marLeft w:val="0"/>
      <w:marRight w:val="0"/>
      <w:marTop w:val="0"/>
      <w:marBottom w:val="0"/>
      <w:divBdr>
        <w:top w:val="none" w:sz="0" w:space="0" w:color="auto"/>
        <w:left w:val="none" w:sz="0" w:space="0" w:color="auto"/>
        <w:bottom w:val="none" w:sz="0" w:space="0" w:color="auto"/>
        <w:right w:val="none" w:sz="0" w:space="0" w:color="auto"/>
      </w:divBdr>
    </w:div>
    <w:div w:id="825558063">
      <w:bodyDiv w:val="1"/>
      <w:marLeft w:val="0"/>
      <w:marRight w:val="0"/>
      <w:marTop w:val="0"/>
      <w:marBottom w:val="0"/>
      <w:divBdr>
        <w:top w:val="none" w:sz="0" w:space="0" w:color="auto"/>
        <w:left w:val="none" w:sz="0" w:space="0" w:color="auto"/>
        <w:bottom w:val="none" w:sz="0" w:space="0" w:color="auto"/>
        <w:right w:val="none" w:sz="0" w:space="0" w:color="auto"/>
      </w:divBdr>
    </w:div>
    <w:div w:id="884874534">
      <w:bodyDiv w:val="1"/>
      <w:marLeft w:val="0"/>
      <w:marRight w:val="0"/>
      <w:marTop w:val="0"/>
      <w:marBottom w:val="0"/>
      <w:divBdr>
        <w:top w:val="none" w:sz="0" w:space="0" w:color="auto"/>
        <w:left w:val="none" w:sz="0" w:space="0" w:color="auto"/>
        <w:bottom w:val="none" w:sz="0" w:space="0" w:color="auto"/>
        <w:right w:val="none" w:sz="0" w:space="0" w:color="auto"/>
      </w:divBdr>
    </w:div>
    <w:div w:id="1059591099">
      <w:bodyDiv w:val="1"/>
      <w:marLeft w:val="0"/>
      <w:marRight w:val="0"/>
      <w:marTop w:val="0"/>
      <w:marBottom w:val="0"/>
      <w:divBdr>
        <w:top w:val="none" w:sz="0" w:space="0" w:color="auto"/>
        <w:left w:val="none" w:sz="0" w:space="0" w:color="auto"/>
        <w:bottom w:val="none" w:sz="0" w:space="0" w:color="auto"/>
        <w:right w:val="none" w:sz="0" w:space="0" w:color="auto"/>
      </w:divBdr>
    </w:div>
    <w:div w:id="1151562672">
      <w:bodyDiv w:val="1"/>
      <w:marLeft w:val="0"/>
      <w:marRight w:val="0"/>
      <w:marTop w:val="0"/>
      <w:marBottom w:val="0"/>
      <w:divBdr>
        <w:top w:val="none" w:sz="0" w:space="0" w:color="auto"/>
        <w:left w:val="none" w:sz="0" w:space="0" w:color="auto"/>
        <w:bottom w:val="none" w:sz="0" w:space="0" w:color="auto"/>
        <w:right w:val="none" w:sz="0" w:space="0" w:color="auto"/>
      </w:divBdr>
    </w:div>
    <w:div w:id="1261136343">
      <w:bodyDiv w:val="1"/>
      <w:marLeft w:val="0"/>
      <w:marRight w:val="0"/>
      <w:marTop w:val="0"/>
      <w:marBottom w:val="0"/>
      <w:divBdr>
        <w:top w:val="none" w:sz="0" w:space="0" w:color="auto"/>
        <w:left w:val="none" w:sz="0" w:space="0" w:color="auto"/>
        <w:bottom w:val="none" w:sz="0" w:space="0" w:color="auto"/>
        <w:right w:val="none" w:sz="0" w:space="0" w:color="auto"/>
      </w:divBdr>
    </w:div>
    <w:div w:id="1357460465">
      <w:bodyDiv w:val="1"/>
      <w:marLeft w:val="0"/>
      <w:marRight w:val="0"/>
      <w:marTop w:val="0"/>
      <w:marBottom w:val="0"/>
      <w:divBdr>
        <w:top w:val="none" w:sz="0" w:space="0" w:color="auto"/>
        <w:left w:val="none" w:sz="0" w:space="0" w:color="auto"/>
        <w:bottom w:val="none" w:sz="0" w:space="0" w:color="auto"/>
        <w:right w:val="none" w:sz="0" w:space="0" w:color="auto"/>
      </w:divBdr>
    </w:div>
    <w:div w:id="1439905581">
      <w:bodyDiv w:val="1"/>
      <w:marLeft w:val="0"/>
      <w:marRight w:val="0"/>
      <w:marTop w:val="0"/>
      <w:marBottom w:val="0"/>
      <w:divBdr>
        <w:top w:val="none" w:sz="0" w:space="0" w:color="auto"/>
        <w:left w:val="none" w:sz="0" w:space="0" w:color="auto"/>
        <w:bottom w:val="none" w:sz="0" w:space="0" w:color="auto"/>
        <w:right w:val="none" w:sz="0" w:space="0" w:color="auto"/>
      </w:divBdr>
    </w:div>
    <w:div w:id="1497499377">
      <w:bodyDiv w:val="1"/>
      <w:marLeft w:val="0"/>
      <w:marRight w:val="0"/>
      <w:marTop w:val="0"/>
      <w:marBottom w:val="0"/>
      <w:divBdr>
        <w:top w:val="none" w:sz="0" w:space="0" w:color="auto"/>
        <w:left w:val="none" w:sz="0" w:space="0" w:color="auto"/>
        <w:bottom w:val="none" w:sz="0" w:space="0" w:color="auto"/>
        <w:right w:val="none" w:sz="0" w:space="0" w:color="auto"/>
      </w:divBdr>
    </w:div>
    <w:div w:id="1670786554">
      <w:bodyDiv w:val="1"/>
      <w:marLeft w:val="0"/>
      <w:marRight w:val="0"/>
      <w:marTop w:val="0"/>
      <w:marBottom w:val="0"/>
      <w:divBdr>
        <w:top w:val="none" w:sz="0" w:space="0" w:color="auto"/>
        <w:left w:val="none" w:sz="0" w:space="0" w:color="auto"/>
        <w:bottom w:val="none" w:sz="0" w:space="0" w:color="auto"/>
        <w:right w:val="none" w:sz="0" w:space="0" w:color="auto"/>
      </w:divBdr>
    </w:div>
    <w:div w:id="1992445183">
      <w:bodyDiv w:val="1"/>
      <w:marLeft w:val="0"/>
      <w:marRight w:val="0"/>
      <w:marTop w:val="0"/>
      <w:marBottom w:val="0"/>
      <w:divBdr>
        <w:top w:val="none" w:sz="0" w:space="0" w:color="auto"/>
        <w:left w:val="none" w:sz="0" w:space="0" w:color="auto"/>
        <w:bottom w:val="none" w:sz="0" w:space="0" w:color="auto"/>
        <w:right w:val="none" w:sz="0" w:space="0" w:color="auto"/>
      </w:divBdr>
    </w:div>
    <w:div w:id="1992709553">
      <w:bodyDiv w:val="1"/>
      <w:marLeft w:val="0"/>
      <w:marRight w:val="0"/>
      <w:marTop w:val="0"/>
      <w:marBottom w:val="0"/>
      <w:divBdr>
        <w:top w:val="none" w:sz="0" w:space="0" w:color="auto"/>
        <w:left w:val="none" w:sz="0" w:space="0" w:color="auto"/>
        <w:bottom w:val="none" w:sz="0" w:space="0" w:color="auto"/>
        <w:right w:val="none" w:sz="0" w:space="0" w:color="auto"/>
      </w:divBdr>
    </w:div>
    <w:div w:id="208964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lorije.tahiri@rks-gov.net" TargetMode="External"/><Relationship Id="rId4" Type="http://schemas.openxmlformats.org/officeDocument/2006/relationships/settings" Target="settings.xml"/><Relationship Id="rId9" Type="http://schemas.openxmlformats.org/officeDocument/2006/relationships/hyperlink" Target="mailto:abdullah.pirce@rks-gov.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E2857-5969-4A47-8ED2-A61CF934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3237</Words>
  <Characters>18454</Characters>
  <Application>Microsoft Office Word</Application>
  <DocSecurity>0</DocSecurity>
  <Lines>153</Lines>
  <Paragraphs>43</Paragraphs>
  <ScaleCrop>false</ScaleCrop>
  <HeadingPairs>
    <vt:vector size="8" baseType="variant">
      <vt:variant>
        <vt:lpstr>Title</vt:lpstr>
      </vt:variant>
      <vt:variant>
        <vt:i4>1</vt:i4>
      </vt:variant>
      <vt:variant>
        <vt:lpstr>Titolo</vt:lpstr>
      </vt:variant>
      <vt:variant>
        <vt:i4>1</vt:i4>
      </vt:variant>
      <vt:variant>
        <vt:lpstr>Intestazioni</vt:lpstr>
      </vt:variant>
      <vt:variant>
        <vt:i4>3</vt:i4>
      </vt:variant>
      <vt:variant>
        <vt:lpstr>Titel</vt:lpstr>
      </vt:variant>
      <vt:variant>
        <vt:i4>1</vt:i4>
      </vt:variant>
    </vt:vector>
  </HeadingPairs>
  <TitlesOfParts>
    <vt:vector size="6" baseType="lpstr">
      <vt:lpstr>Workshop Summary Report</vt:lpstr>
      <vt:lpstr>Workshop Summary Report</vt:lpstr>
      <vt:lpstr>Part One</vt:lpstr>
      <vt:lpstr/>
      <vt:lpstr>Part Two</vt:lpstr>
      <vt:lpstr>Workshop Summary Report</vt:lpstr>
    </vt:vector>
  </TitlesOfParts>
  <Company/>
  <LinksUpToDate>false</LinksUpToDate>
  <CharactersWithSpaces>21648</CharactersWithSpaces>
  <SharedDoc>false</SharedDoc>
  <HLinks>
    <vt:vector size="12" baseType="variant">
      <vt:variant>
        <vt:i4>4784225</vt:i4>
      </vt:variant>
      <vt:variant>
        <vt:i4>3</vt:i4>
      </vt:variant>
      <vt:variant>
        <vt:i4>0</vt:i4>
      </vt:variant>
      <vt:variant>
        <vt:i4>5</vt:i4>
      </vt:variant>
      <vt:variant>
        <vt:lpwstr>mailto:Lendita.sopa@rks-gov.net</vt:lpwstr>
      </vt:variant>
      <vt:variant>
        <vt:lpwstr/>
      </vt:variant>
      <vt:variant>
        <vt:i4>6422609</vt:i4>
      </vt:variant>
      <vt:variant>
        <vt:i4>0</vt:i4>
      </vt:variant>
      <vt:variant>
        <vt:i4>0</vt:i4>
      </vt:variant>
      <vt:variant>
        <vt:i4>5</vt:i4>
      </vt:variant>
      <vt:variant>
        <vt:lpwstr>mailto:Ismail.hetemaj@rks-gov.net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subject/>
  <dc:creator>Shkipe Deda</dc:creator>
  <cp:keywords/>
  <cp:lastModifiedBy>Tringe Sokoli</cp:lastModifiedBy>
  <cp:revision>85</cp:revision>
  <cp:lastPrinted>2015-01-05T21:29:00Z</cp:lastPrinted>
  <dcterms:created xsi:type="dcterms:W3CDTF">2024-03-07T08:23:00Z</dcterms:created>
  <dcterms:modified xsi:type="dcterms:W3CDTF">2024-10-28T13:23:00Z</dcterms:modified>
</cp:coreProperties>
</file>