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AA" w:rsidRPr="00FC6392" w:rsidRDefault="00B87DE2" w:rsidP="004013AA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C6392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GRID 8</w:t>
      </w:r>
      <w:r w:rsidR="004013AA" w:rsidRPr="00FC6392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 xml:space="preserve"> TRA: </w:t>
      </w:r>
      <w:r w:rsidR="004013AA" w:rsidRPr="00FC6392">
        <w:rPr>
          <w:rFonts w:ascii="Arial" w:hAnsi="Arial" w:cs="Arial"/>
          <w:b/>
          <w:color w:val="auto"/>
          <w:sz w:val="24"/>
          <w:szCs w:val="24"/>
        </w:rPr>
        <w:t>General Rehabilitation and Modernization of the South/West Railway Line (</w:t>
      </w:r>
      <w:proofErr w:type="spellStart"/>
      <w:r w:rsidR="004013AA" w:rsidRPr="00FC6392">
        <w:rPr>
          <w:rFonts w:ascii="Arial" w:hAnsi="Arial" w:cs="Arial"/>
          <w:b/>
          <w:color w:val="auto"/>
          <w:sz w:val="24"/>
          <w:szCs w:val="24"/>
        </w:rPr>
        <w:t>Klinë</w:t>
      </w:r>
      <w:proofErr w:type="spellEnd"/>
      <w:r w:rsidR="004013AA" w:rsidRPr="00FC6392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Pr="00FC6392">
        <w:rPr>
          <w:rFonts w:ascii="Arial" w:hAnsi="Arial" w:cs="Arial"/>
          <w:b/>
          <w:color w:val="auto"/>
          <w:sz w:val="24"/>
          <w:szCs w:val="24"/>
        </w:rPr>
        <w:t>Prizren</w:t>
      </w:r>
      <w:proofErr w:type="spellEnd"/>
      <w:r w:rsidRPr="00FC6392">
        <w:rPr>
          <w:rFonts w:ascii="Arial" w:hAnsi="Arial" w:cs="Arial"/>
          <w:b/>
          <w:color w:val="auto"/>
          <w:sz w:val="24"/>
          <w:szCs w:val="24"/>
        </w:rPr>
        <w:t>),</w:t>
      </w:r>
      <w:r w:rsidR="000F7B8A" w:rsidRPr="00FC6392">
        <w:rPr>
          <w:rFonts w:ascii="Arial" w:hAnsi="Arial" w:cs="Arial"/>
          <w:b/>
          <w:color w:val="auto"/>
          <w:sz w:val="24"/>
          <w:szCs w:val="24"/>
        </w:rPr>
        <w:t xml:space="preserve"> 58.831 </w:t>
      </w:r>
      <w:r w:rsidRPr="00FC6392">
        <w:rPr>
          <w:rFonts w:ascii="Arial" w:hAnsi="Arial" w:cs="Arial"/>
          <w:b/>
          <w:color w:val="auto"/>
          <w:sz w:val="24"/>
          <w:szCs w:val="24"/>
        </w:rPr>
        <w:t>k</w:t>
      </w:r>
      <w:r w:rsidR="000F7B8A" w:rsidRPr="00FC6392">
        <w:rPr>
          <w:rFonts w:ascii="Arial" w:hAnsi="Arial" w:cs="Arial"/>
          <w:b/>
          <w:color w:val="auto"/>
          <w:sz w:val="24"/>
          <w:szCs w:val="24"/>
        </w:rPr>
        <w:t>m</w:t>
      </w:r>
    </w:p>
    <w:p w:rsidR="004013AA" w:rsidRPr="00FC6392" w:rsidRDefault="004013AA" w:rsidP="004013AA">
      <w:pPr>
        <w:pStyle w:val="Heading2"/>
        <w:jc w:val="both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174"/>
        <w:gridCol w:w="5114"/>
        <w:gridCol w:w="742"/>
        <w:gridCol w:w="1320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2735" w:type="pct"/>
            <w:noWrap/>
            <w:vAlign w:val="center"/>
            <w:hideMark/>
          </w:tcPr>
          <w:p w:rsidR="004013AA" w:rsidRPr="00FC6392" w:rsidRDefault="000F7B8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 Kosova</w:t>
            </w:r>
            <w:r w:rsidR="004013AA" w:rsidRPr="00FC639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 Railways Infrastructure – INFRAKOS JSC</w:t>
            </w:r>
          </w:p>
        </w:tc>
        <w:tc>
          <w:tcPr>
            <w:tcW w:w="397" w:type="pct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705" w:type="pct"/>
            <w:noWrap/>
            <w:vAlign w:val="center"/>
            <w:hideMark/>
          </w:tcPr>
          <w:p w:rsidR="004013AA" w:rsidRPr="00FC6392" w:rsidRDefault="00ED693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FC6392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  <w:bookmarkStart w:id="0" w:name="_GoBack"/>
        <w:bookmarkEnd w:id="0"/>
      </w:tr>
      <w:tr w:rsidR="00ED693E" w:rsidRPr="00FC6392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Transport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3838" w:type="pct"/>
            <w:gridSpan w:val="3"/>
            <w:noWrap/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Rail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3838" w:type="pct"/>
            <w:gridSpan w:val="3"/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ED693E" w:rsidRPr="00FC639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3838" w:type="pct"/>
            <w:gridSpan w:val="3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General Rehabilitation of th</w:t>
            </w:r>
            <w:r w:rsidR="000F7B8A" w:rsidRPr="00FC6392">
              <w:rPr>
                <w:rFonts w:ascii="Arial" w:eastAsia="Times New Roman" w:hAnsi="Arial" w:cs="Arial"/>
                <w:sz w:val="20"/>
                <w:szCs w:val="20"/>
              </w:rPr>
              <w:t>e South/West Railway Line (</w:t>
            </w:r>
            <w:proofErr w:type="spellStart"/>
            <w:r w:rsidR="000F7B8A" w:rsidRPr="00FC6392">
              <w:rPr>
                <w:rFonts w:ascii="Arial" w:eastAsia="Times New Roman" w:hAnsi="Arial" w:cs="Arial"/>
                <w:sz w:val="20"/>
                <w:szCs w:val="20"/>
              </w:rPr>
              <w:t>Klinë</w:t>
            </w:r>
            <w:proofErr w:type="spellEnd"/>
            <w:r w:rsidRPr="00FC6392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FC6392">
              <w:rPr>
                <w:rFonts w:ascii="Arial" w:eastAsia="Times New Roman" w:hAnsi="Arial" w:cs="Arial"/>
                <w:sz w:val="20"/>
                <w:szCs w:val="20"/>
              </w:rPr>
              <w:t>Prizren</w:t>
            </w:r>
            <w:proofErr w:type="spellEnd"/>
            <w:r w:rsidRPr="00FC639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C6392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283"/>
        <w:gridCol w:w="595"/>
        <w:gridCol w:w="593"/>
        <w:gridCol w:w="4256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755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317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275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ED693E" w:rsidRPr="00FC6392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1755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7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right w:val="single" w:sz="2" w:space="0" w:color="B8CCE4"/>
            </w:tcBorders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An Economic and Investment Plan for the Western Balkans, Brussels, 6.10.2020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According to the European G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reen Deal, Brussels 11.12.2019;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Guidelines for the Implementation of the Gr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een Agenda, Brussels 6.10.2020;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A credible enlargement perspective for and enhanced EU engagement with the Western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Balkans, Strasbourg, 6.2.2018;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Sustainable and Smart Mobility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Strategy, Brussels, 9.12.2020;</w:t>
            </w:r>
          </w:p>
          <w:p w:rsidR="00B87DE2" w:rsidRPr="00FC6392" w:rsidRDefault="004013AA" w:rsidP="00B87DE2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Strategy for Sustainable and Smart Mobility in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the Western Balkans, July 2021;</w:t>
            </w:r>
          </w:p>
          <w:p w:rsidR="004013AA" w:rsidRPr="00FC6392" w:rsidRDefault="004013AA" w:rsidP="00B87DE2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Transpo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rt Sector Strategy (2019-2024).</w:t>
            </w:r>
          </w:p>
        </w:tc>
      </w:tr>
      <w:tr w:rsidR="00ED693E" w:rsidRPr="00FC639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1755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7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National </w:t>
            </w:r>
            <w:proofErr w:type="spellStart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Programme</w:t>
            </w:r>
            <w:proofErr w:type="spellEnd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for</w:t>
            </w:r>
            <w:r w:rsidR="000F7B8A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European Integration 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2022-2026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Stabilisation</w:t>
            </w:r>
            <w:proofErr w:type="spellEnd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Association </w:t>
            </w:r>
            <w:r w:rsidR="000F7B8A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Agreement (SAA), between Kosova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the European Union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Program of the Government of the Republic of Kosovo 2021 – 2025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;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  <w:p w:rsidR="004013AA" w:rsidRPr="00FC6392" w:rsidRDefault="004013A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Medium Term 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Expenditure Framework 2022-2024;</w:t>
            </w:r>
          </w:p>
          <w:p w:rsidR="000F7B8A" w:rsidRPr="00FC6392" w:rsidRDefault="000F7B8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Economic Reform </w:t>
            </w:r>
            <w:proofErr w:type="spellStart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Programme</w:t>
            </w:r>
            <w:proofErr w:type="spellEnd"/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20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24-2026.</w:t>
            </w:r>
          </w:p>
        </w:tc>
      </w:tr>
      <w:tr w:rsidR="00ED693E" w:rsidRPr="00FC639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lastRenderedPageBreak/>
              <w:t>e3</w:t>
            </w:r>
          </w:p>
        </w:tc>
        <w:tc>
          <w:tcPr>
            <w:tcW w:w="1755" w:type="pct"/>
            <w:tcBorders>
              <w:bottom w:val="double" w:sz="4" w:space="0" w:color="B8CCE4"/>
            </w:tcBorders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87DE2"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Multim</w:t>
            </w:r>
            <w:r w:rsidRPr="00FC6392">
              <w:rPr>
                <w:rFonts w:ascii="Arial" w:eastAsia="Times New Roman" w:hAnsi="Arial" w:cs="Arial"/>
                <w:i/>
                <w:sz w:val="20"/>
                <w:szCs w:val="20"/>
              </w:rPr>
              <w:t>odal Transport Strategy 2030</w:t>
            </w:r>
          </w:p>
        </w:tc>
      </w:tr>
      <w:tr w:rsidR="00ED693E" w:rsidRPr="00FC6392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0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 xml:space="preserve">Conclusion: </w:t>
            </w: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7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693E" w:rsidRPr="00FC6392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4013AA" w:rsidRPr="00FC6392" w:rsidRDefault="004013AA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IF NOT ELIGIBLE, THE ASSESSMENT BELOW IS NOT REQUIRED!</w:t>
            </w: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C6392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6"/>
        <w:tblW w:w="5000" w:type="pct"/>
        <w:tblLook w:val="04A0" w:firstRow="1" w:lastRow="0" w:firstColumn="1" w:lastColumn="0" w:noHBand="0" w:noVBand="1"/>
      </w:tblPr>
      <w:tblGrid>
        <w:gridCol w:w="8540"/>
        <w:gridCol w:w="810"/>
      </w:tblGrid>
      <w:tr w:rsidR="00ED693E" w:rsidRPr="00FC6392" w:rsidTr="00B649C0">
        <w:tc>
          <w:tcPr>
            <w:tcW w:w="4567" w:type="pct"/>
            <w:shd w:val="clear" w:color="auto" w:fill="DEEAF6"/>
            <w:vAlign w:val="center"/>
          </w:tcPr>
          <w:p w:rsidR="004013AA" w:rsidRPr="00FC6392" w:rsidRDefault="004013AA" w:rsidP="00B649C0">
            <w:pPr>
              <w:rPr>
                <w:rFonts w:ascii="Arial" w:hAnsi="Arial" w:cs="Arial"/>
                <w:b/>
                <w:sz w:val="20"/>
              </w:rPr>
            </w:pPr>
            <w:r w:rsidRPr="00FC6392">
              <w:rPr>
                <w:rFonts w:ascii="Arial" w:hAnsi="Arial" w:cs="Arial"/>
                <w:b/>
                <w:sz w:val="20"/>
              </w:rPr>
              <w:t>Group categories</w:t>
            </w:r>
          </w:p>
        </w:tc>
        <w:tc>
          <w:tcPr>
            <w:tcW w:w="433" w:type="pct"/>
            <w:shd w:val="clear" w:color="auto" w:fill="DEEAF6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C6392">
              <w:rPr>
                <w:rFonts w:ascii="Arial" w:hAnsi="Arial" w:cs="Arial"/>
                <w:b/>
                <w:i/>
                <w:sz w:val="20"/>
              </w:rPr>
              <w:t>Yes</w:t>
            </w:r>
          </w:p>
        </w:tc>
      </w:tr>
      <w:tr w:rsidR="00ED693E" w:rsidRPr="00FC6392" w:rsidTr="00B649C0">
        <w:tc>
          <w:tcPr>
            <w:tcW w:w="5000" w:type="pct"/>
            <w:gridSpan w:val="2"/>
          </w:tcPr>
          <w:p w:rsidR="004013AA" w:rsidRPr="00FC6392" w:rsidRDefault="004013AA" w:rsidP="00B649C0">
            <w:pPr>
              <w:rPr>
                <w:rFonts w:ascii="Arial" w:hAnsi="Arial" w:cs="Arial"/>
                <w:b/>
                <w:sz w:val="20"/>
              </w:rPr>
            </w:pPr>
            <w:r w:rsidRPr="00FC6392">
              <w:rPr>
                <w:rFonts w:ascii="Arial" w:hAnsi="Arial" w:cs="Arial"/>
                <w:b/>
                <w:sz w:val="20"/>
                <w:u w:val="single"/>
              </w:rPr>
              <w:t>Group 1</w:t>
            </w:r>
            <w:r w:rsidRPr="00FC6392">
              <w:rPr>
                <w:rFonts w:ascii="Arial" w:hAnsi="Arial" w:cs="Arial"/>
                <w:b/>
                <w:sz w:val="20"/>
              </w:rPr>
              <w:t xml:space="preserve"> – Ready for tendering and investment realisation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FC6392">
              <w:rPr>
                <w:rFonts w:ascii="Arial" w:hAnsi="Arial" w:cs="Arial"/>
                <w:sz w:val="20"/>
                <w:u w:val="single"/>
              </w:rPr>
              <w:t>Group 1a</w:t>
            </w:r>
            <w:r w:rsidRPr="00FC6392">
              <w:rPr>
                <w:rFonts w:ascii="Arial" w:hAnsi="Arial" w:cs="Arial"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sz w:val="20"/>
              </w:rPr>
            </w:pPr>
            <w:r w:rsidRPr="00FC6392">
              <w:rPr>
                <w:rFonts w:ascii="Arial" w:hAnsi="Arial" w:cs="Arial"/>
                <w:sz w:val="20"/>
                <w:u w:val="single"/>
              </w:rPr>
              <w:t>Group 1b</w:t>
            </w:r>
            <w:r w:rsidRPr="00FC6392">
              <w:rPr>
                <w:rFonts w:ascii="Arial" w:hAnsi="Arial" w:cs="Arial"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ED693E" w:rsidRPr="00FC6392" w:rsidTr="00B649C0">
        <w:tc>
          <w:tcPr>
            <w:tcW w:w="5000" w:type="pct"/>
            <w:gridSpan w:val="2"/>
          </w:tcPr>
          <w:p w:rsidR="004013AA" w:rsidRPr="00FC6392" w:rsidRDefault="004013AA" w:rsidP="00B649C0">
            <w:pPr>
              <w:rPr>
                <w:rFonts w:ascii="Arial" w:hAnsi="Arial" w:cs="Arial"/>
                <w:b/>
                <w:sz w:val="20"/>
              </w:rPr>
            </w:pPr>
            <w:r w:rsidRPr="00FC6392">
              <w:rPr>
                <w:rFonts w:ascii="Arial" w:hAnsi="Arial" w:cs="Arial"/>
                <w:b/>
                <w:sz w:val="20"/>
                <w:u w:val="single"/>
              </w:rPr>
              <w:t>Group 2</w:t>
            </w:r>
            <w:r w:rsidRPr="00FC6392">
              <w:rPr>
                <w:rFonts w:ascii="Arial" w:hAnsi="Arial" w:cs="Arial"/>
                <w:b/>
                <w:sz w:val="20"/>
              </w:rPr>
              <w:t xml:space="preserve"> – Ready for preparation of technical documentation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rPr>
                <w:rFonts w:ascii="Arial" w:hAnsi="Arial" w:cs="Arial"/>
                <w:sz w:val="20"/>
              </w:rPr>
            </w:pPr>
            <w:r w:rsidRPr="00FC6392">
              <w:rPr>
                <w:rFonts w:ascii="Arial" w:hAnsi="Arial" w:cs="Arial"/>
                <w:sz w:val="20"/>
                <w:u w:val="single"/>
              </w:rPr>
              <w:t>Group 2a</w:t>
            </w:r>
            <w:r w:rsidRPr="00FC6392">
              <w:rPr>
                <w:rFonts w:ascii="Arial" w:hAnsi="Arial" w:cs="Arial"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C6392">
              <w:rPr>
                <w:rFonts w:ascii="Arial" w:hAnsi="Arial" w:cs="Arial"/>
                <w:i/>
                <w:sz w:val="20"/>
              </w:rPr>
              <w:t>Yes</w:t>
            </w:r>
          </w:p>
        </w:tc>
      </w:tr>
      <w:tr w:rsidR="00ED693E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FC6392">
              <w:rPr>
                <w:rFonts w:ascii="Arial" w:hAnsi="Arial" w:cs="Arial"/>
                <w:sz w:val="20"/>
                <w:u w:val="single"/>
              </w:rPr>
              <w:t>Group 2b</w:t>
            </w:r>
            <w:r w:rsidRPr="00FC6392">
              <w:rPr>
                <w:rFonts w:ascii="Arial" w:hAnsi="Arial" w:cs="Arial"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4013AA" w:rsidRPr="00FC6392" w:rsidTr="00B649C0">
        <w:tc>
          <w:tcPr>
            <w:tcW w:w="4567" w:type="pct"/>
          </w:tcPr>
          <w:p w:rsidR="004013AA" w:rsidRPr="00FC6392" w:rsidRDefault="004013AA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FC6392">
              <w:rPr>
                <w:rFonts w:ascii="Arial" w:hAnsi="Arial" w:cs="Arial"/>
                <w:sz w:val="20"/>
                <w:u w:val="single"/>
              </w:rPr>
              <w:t>Group 2c</w:t>
            </w:r>
            <w:r w:rsidRPr="00FC6392">
              <w:rPr>
                <w:rFonts w:ascii="Arial" w:hAnsi="Arial" w:cs="Arial"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3" w:type="pct"/>
            <w:vAlign w:val="center"/>
          </w:tcPr>
          <w:p w:rsidR="004013AA" w:rsidRPr="00FC6392" w:rsidRDefault="004013AA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C6392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4013AA" w:rsidRPr="00FC6392" w:rsidRDefault="004013AA" w:rsidP="004013AA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ED693E" w:rsidRPr="00FC639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Prioritization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Score</w:t>
            </w: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ED693E" w:rsidRPr="00FC6392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ED693E" w:rsidRPr="00FC6392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ED693E" w:rsidRPr="00FC6392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Priority List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ED693E" w:rsidRPr="00FC6392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S4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ED693E" w:rsidRPr="00FC6392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ED693E" w:rsidRPr="00FC6392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ED693E" w:rsidRPr="00FC639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ED693E" w:rsidRPr="00FC639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effects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ED693E" w:rsidRPr="00FC6392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Inter-regional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Regional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ED693E" w:rsidRPr="00FC6392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ED693E" w:rsidRPr="00FC6392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ED693E" w:rsidRPr="00FC6392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ED693E" w:rsidRPr="00FC639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ED693E" w:rsidRPr="00FC639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2B10B7"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 =</w:t>
            </w: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4013AA" w:rsidRPr="00FC6392" w:rsidRDefault="004013AA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013AA" w:rsidRPr="00FC6392" w:rsidRDefault="004013AA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013AA" w:rsidRPr="00FC6392" w:rsidRDefault="004013AA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C639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ED693E" w:rsidRPr="00FC6392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013AA" w:rsidRPr="00FC6392" w:rsidRDefault="004013AA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6392">
              <w:rPr>
                <w:rFonts w:ascii="Arial" w:eastAsia="Times New Roman" w:hAnsi="Arial" w:cs="Arial"/>
                <w:b/>
                <w:sz w:val="20"/>
                <w:szCs w:val="20"/>
              </w:rPr>
              <w:t>64</w:t>
            </w:r>
          </w:p>
        </w:tc>
      </w:tr>
    </w:tbl>
    <w:p w:rsidR="004013AA" w:rsidRPr="00FC6392" w:rsidRDefault="004013AA" w:rsidP="004013AA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4013AA" w:rsidRPr="00FC6392" w:rsidRDefault="004013AA" w:rsidP="004013AA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FC6392" w:rsidRDefault="0007239F">
      <w:pPr>
        <w:rPr>
          <w:rFonts w:ascii="Arial" w:hAnsi="Arial" w:cs="Arial"/>
          <w:sz w:val="20"/>
          <w:szCs w:val="20"/>
        </w:rPr>
      </w:pPr>
    </w:p>
    <w:sectPr w:rsidR="0007239F" w:rsidRPr="00FC63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01" w:rsidRDefault="00EC2201" w:rsidP="004013AA">
      <w:r>
        <w:separator/>
      </w:r>
    </w:p>
  </w:endnote>
  <w:endnote w:type="continuationSeparator" w:id="0">
    <w:p w:rsidR="00EC2201" w:rsidRDefault="00EC2201" w:rsidP="0040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AA" w:rsidRPr="00937C9D" w:rsidRDefault="004013AA" w:rsidP="00937C9D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01" w:rsidRDefault="00EC2201" w:rsidP="004013AA">
      <w:r>
        <w:separator/>
      </w:r>
    </w:p>
  </w:footnote>
  <w:footnote w:type="continuationSeparator" w:id="0">
    <w:p w:rsidR="00EC2201" w:rsidRDefault="00EC2201" w:rsidP="0040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A"/>
    <w:rsid w:val="0001658A"/>
    <w:rsid w:val="0007239F"/>
    <w:rsid w:val="000B089F"/>
    <w:rsid w:val="000F7B8A"/>
    <w:rsid w:val="002A3CAE"/>
    <w:rsid w:val="002B10B7"/>
    <w:rsid w:val="00347EB1"/>
    <w:rsid w:val="004013AA"/>
    <w:rsid w:val="004255C5"/>
    <w:rsid w:val="00622C7E"/>
    <w:rsid w:val="00937C9D"/>
    <w:rsid w:val="009C24A4"/>
    <w:rsid w:val="00A504D5"/>
    <w:rsid w:val="00B87DE2"/>
    <w:rsid w:val="00C559A6"/>
    <w:rsid w:val="00CD5326"/>
    <w:rsid w:val="00CE3A0C"/>
    <w:rsid w:val="00D44A65"/>
    <w:rsid w:val="00EA7C36"/>
    <w:rsid w:val="00EC2201"/>
    <w:rsid w:val="00EC62FC"/>
    <w:rsid w:val="00ED693E"/>
    <w:rsid w:val="00F37493"/>
    <w:rsid w:val="00F40863"/>
    <w:rsid w:val="00FC6392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44D3"/>
  <w15:chartTrackingRefBased/>
  <w15:docId w15:val="{7857CB23-180A-42D0-8852-D3AE5E27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AA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3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4013AA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6">
    <w:name w:val="Table Grid16"/>
    <w:basedOn w:val="TableNormal"/>
    <w:next w:val="TableGrid"/>
    <w:uiPriority w:val="39"/>
    <w:rsid w:val="004013AA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3AA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1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3AA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2024-07-23T07:32:00Z</dcterms:created>
  <dcterms:modified xsi:type="dcterms:W3CDTF">2024-08-12T13:36:00Z</dcterms:modified>
</cp:coreProperties>
</file>