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D3" w:rsidRPr="00F24116" w:rsidRDefault="00943F93" w:rsidP="00482FD3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24116">
        <w:rPr>
          <w:rFonts w:ascii="Arial" w:eastAsia="Times New Roman" w:hAnsi="Arial" w:cs="Arial"/>
          <w:b/>
          <w:bCs/>
          <w:smallCaps/>
          <w:color w:val="auto"/>
          <w:sz w:val="24"/>
          <w:szCs w:val="24"/>
        </w:rPr>
        <w:t>GRID 5</w:t>
      </w:r>
      <w:r w:rsidR="00482FD3" w:rsidRPr="00F24116">
        <w:rPr>
          <w:rFonts w:ascii="Arial" w:eastAsia="Times New Roman" w:hAnsi="Arial" w:cs="Arial"/>
          <w:b/>
          <w:bCs/>
          <w:smallCaps/>
          <w:color w:val="auto"/>
          <w:sz w:val="24"/>
          <w:szCs w:val="24"/>
        </w:rPr>
        <w:t xml:space="preserve"> TRA: </w:t>
      </w:r>
      <w:r w:rsidR="00482FD3" w:rsidRPr="00F24116">
        <w:rPr>
          <w:rFonts w:ascii="Arial" w:hAnsi="Arial" w:cs="Arial"/>
          <w:b/>
          <w:color w:val="auto"/>
          <w:sz w:val="24"/>
          <w:szCs w:val="24"/>
        </w:rPr>
        <w:t>Cons</w:t>
      </w:r>
      <w:r w:rsidRPr="00F24116">
        <w:rPr>
          <w:rFonts w:ascii="Arial" w:hAnsi="Arial" w:cs="Arial"/>
          <w:b/>
          <w:color w:val="auto"/>
          <w:sz w:val="24"/>
          <w:szCs w:val="24"/>
        </w:rPr>
        <w:t xml:space="preserve">truction and modernization of </w:t>
      </w:r>
      <w:r w:rsidR="00482FD3" w:rsidRPr="00F24116">
        <w:rPr>
          <w:rFonts w:ascii="Arial" w:hAnsi="Arial" w:cs="Arial"/>
          <w:b/>
          <w:color w:val="auto"/>
          <w:sz w:val="24"/>
          <w:szCs w:val="24"/>
        </w:rPr>
        <w:t xml:space="preserve">Railway Line </w:t>
      </w:r>
      <w:proofErr w:type="spellStart"/>
      <w:r w:rsidR="00482FD3" w:rsidRPr="00F24116">
        <w:rPr>
          <w:rFonts w:ascii="Arial" w:hAnsi="Arial" w:cs="Arial"/>
          <w:b/>
          <w:color w:val="auto"/>
          <w:sz w:val="24"/>
          <w:szCs w:val="24"/>
        </w:rPr>
        <w:t>Pris</w:t>
      </w:r>
      <w:r w:rsidR="00923EEE" w:rsidRPr="00F24116">
        <w:rPr>
          <w:rFonts w:ascii="Arial" w:hAnsi="Arial" w:cs="Arial"/>
          <w:b/>
          <w:color w:val="auto"/>
          <w:sz w:val="24"/>
          <w:szCs w:val="24"/>
        </w:rPr>
        <w:t>htina</w:t>
      </w:r>
      <w:proofErr w:type="spellEnd"/>
      <w:r w:rsidR="00923EEE" w:rsidRPr="00F24116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="00923EEE" w:rsidRPr="00F24116">
        <w:rPr>
          <w:rFonts w:ascii="Arial" w:hAnsi="Arial" w:cs="Arial"/>
          <w:b/>
          <w:color w:val="auto"/>
          <w:sz w:val="24"/>
          <w:szCs w:val="24"/>
        </w:rPr>
        <w:t>Fushë</w:t>
      </w:r>
      <w:proofErr w:type="spellEnd"/>
      <w:r w:rsidR="00923EEE" w:rsidRPr="00F24116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923EEE" w:rsidRPr="00F24116">
        <w:rPr>
          <w:rFonts w:ascii="Arial" w:hAnsi="Arial" w:cs="Arial"/>
          <w:b/>
          <w:color w:val="auto"/>
          <w:sz w:val="24"/>
          <w:szCs w:val="24"/>
        </w:rPr>
        <w:t>Kosova</w:t>
      </w:r>
      <w:proofErr w:type="spellEnd"/>
      <w:r w:rsidR="00482FD3" w:rsidRPr="00F24116">
        <w:rPr>
          <w:rFonts w:ascii="Arial" w:hAnsi="Arial" w:cs="Arial"/>
          <w:b/>
          <w:color w:val="auto"/>
          <w:sz w:val="24"/>
          <w:szCs w:val="24"/>
        </w:rPr>
        <w:t xml:space="preserve"> - </w:t>
      </w:r>
      <w:proofErr w:type="spellStart"/>
      <w:r w:rsidR="00482FD3" w:rsidRPr="00F24116">
        <w:rPr>
          <w:rFonts w:ascii="Arial" w:hAnsi="Arial" w:cs="Arial"/>
          <w:b/>
          <w:color w:val="auto"/>
          <w:sz w:val="24"/>
          <w:szCs w:val="24"/>
        </w:rPr>
        <w:t>Pris</w:t>
      </w:r>
      <w:r w:rsidR="00923EEE" w:rsidRPr="00F24116">
        <w:rPr>
          <w:rFonts w:ascii="Arial" w:hAnsi="Arial" w:cs="Arial"/>
          <w:b/>
          <w:color w:val="auto"/>
          <w:sz w:val="24"/>
          <w:szCs w:val="24"/>
        </w:rPr>
        <w:t>h</w:t>
      </w:r>
      <w:r w:rsidR="00482FD3" w:rsidRPr="00F24116">
        <w:rPr>
          <w:rFonts w:ascii="Arial" w:hAnsi="Arial" w:cs="Arial"/>
          <w:b/>
          <w:color w:val="auto"/>
          <w:sz w:val="24"/>
          <w:szCs w:val="24"/>
        </w:rPr>
        <w:t>tina</w:t>
      </w:r>
      <w:proofErr w:type="spellEnd"/>
      <w:r w:rsidR="00482FD3" w:rsidRPr="00F24116">
        <w:rPr>
          <w:rFonts w:ascii="Arial" w:hAnsi="Arial" w:cs="Arial"/>
          <w:b/>
          <w:color w:val="auto"/>
          <w:sz w:val="24"/>
          <w:szCs w:val="24"/>
        </w:rPr>
        <w:t xml:space="preserve"> A</w:t>
      </w:r>
      <w:r w:rsidR="00923EEE" w:rsidRPr="00F24116">
        <w:rPr>
          <w:rFonts w:ascii="Arial" w:hAnsi="Arial" w:cs="Arial"/>
          <w:b/>
          <w:color w:val="auto"/>
          <w:sz w:val="24"/>
          <w:szCs w:val="24"/>
        </w:rPr>
        <w:t>irport “</w:t>
      </w:r>
      <w:proofErr w:type="spellStart"/>
      <w:r w:rsidR="00923EEE" w:rsidRPr="00F24116">
        <w:rPr>
          <w:rFonts w:ascii="Arial" w:hAnsi="Arial" w:cs="Arial"/>
          <w:b/>
          <w:color w:val="auto"/>
          <w:sz w:val="24"/>
          <w:szCs w:val="24"/>
        </w:rPr>
        <w:t>Adem</w:t>
      </w:r>
      <w:proofErr w:type="spellEnd"/>
      <w:r w:rsidR="00923EEE" w:rsidRPr="00F24116">
        <w:rPr>
          <w:rFonts w:ascii="Arial" w:hAnsi="Arial" w:cs="Arial"/>
          <w:b/>
          <w:color w:val="auto"/>
          <w:sz w:val="24"/>
          <w:szCs w:val="24"/>
        </w:rPr>
        <w:t xml:space="preserve"> Jashari</w:t>
      </w:r>
      <w:r w:rsidRPr="00F24116">
        <w:rPr>
          <w:rFonts w:ascii="Arial" w:hAnsi="Arial" w:cs="Arial"/>
          <w:b/>
          <w:color w:val="auto"/>
          <w:sz w:val="24"/>
          <w:szCs w:val="24"/>
        </w:rPr>
        <w:t>,” 16.872 k</w:t>
      </w:r>
      <w:r w:rsidR="00923EEE" w:rsidRPr="00F24116">
        <w:rPr>
          <w:rFonts w:ascii="Arial" w:hAnsi="Arial" w:cs="Arial"/>
          <w:b/>
          <w:color w:val="auto"/>
          <w:sz w:val="24"/>
          <w:szCs w:val="24"/>
        </w:rPr>
        <w:t>m</w:t>
      </w:r>
    </w:p>
    <w:p w:rsidR="00482FD3" w:rsidRPr="00F24116" w:rsidRDefault="00482FD3" w:rsidP="00482FD3">
      <w:pPr>
        <w:rPr>
          <w:rFonts w:ascii="Arial" w:hAnsi="Arial" w:cs="Arial"/>
        </w:rPr>
      </w:pPr>
    </w:p>
    <w:tbl>
      <w:tblPr>
        <w:tblStyle w:val="GridTable1Light-Accent514"/>
        <w:tblW w:w="5000" w:type="pct"/>
        <w:tblInd w:w="-95" w:type="dxa"/>
        <w:tblLook w:val="04A0" w:firstRow="1" w:lastRow="0" w:firstColumn="1" w:lastColumn="0" w:noHBand="0" w:noVBand="1"/>
      </w:tblPr>
      <w:tblGrid>
        <w:gridCol w:w="2260"/>
        <w:gridCol w:w="4937"/>
        <w:gridCol w:w="726"/>
        <w:gridCol w:w="1427"/>
      </w:tblGrid>
      <w:tr w:rsidR="00F24116" w:rsidRPr="00F24116" w:rsidTr="00C20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2640" w:type="pct"/>
            <w:noWrap/>
            <w:vAlign w:val="center"/>
            <w:hideMark/>
          </w:tcPr>
          <w:p w:rsidR="00482FD3" w:rsidRPr="00C2037E" w:rsidRDefault="00923EE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Kosova</w:t>
            </w:r>
            <w:r w:rsidR="00482FD3" w:rsidRPr="00C2037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 xml:space="preserve"> Railways Infrastructure JSC - INFRAKOS</w:t>
            </w:r>
          </w:p>
        </w:tc>
        <w:tc>
          <w:tcPr>
            <w:tcW w:w="388" w:type="pct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763" w:type="pct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 </w:t>
            </w:r>
            <w:r w:rsidR="00F24116" w:rsidRPr="00C2037E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F24116" w:rsidRPr="00F24116" w:rsidTr="00C2037E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3791" w:type="pct"/>
            <w:gridSpan w:val="3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sz w:val="20"/>
                <w:szCs w:val="20"/>
              </w:rPr>
              <w:t>Transport</w:t>
            </w:r>
          </w:p>
        </w:tc>
        <w:bookmarkStart w:id="0" w:name="_GoBack"/>
        <w:bookmarkEnd w:id="0"/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3791" w:type="pct"/>
            <w:gridSpan w:val="3"/>
            <w:noWrap/>
            <w:vAlign w:val="center"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sz w:val="20"/>
                <w:szCs w:val="20"/>
              </w:rPr>
              <w:t>Rail</w:t>
            </w:r>
          </w:p>
        </w:tc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3791" w:type="pct"/>
            <w:gridSpan w:val="3"/>
            <w:noWrap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F24116" w:rsidRPr="00F24116" w:rsidTr="00C2037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3791" w:type="pct"/>
            <w:gridSpan w:val="3"/>
            <w:vAlign w:val="center"/>
            <w:hideMark/>
          </w:tcPr>
          <w:p w:rsidR="00482FD3" w:rsidRPr="00C2037E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C2037E">
              <w:rPr>
                <w:rFonts w:ascii="Arial" w:eastAsia="Times New Roman" w:hAnsi="Arial" w:cs="Arial"/>
                <w:sz w:val="20"/>
                <w:szCs w:val="20"/>
              </w:rPr>
              <w:t>Con</w:t>
            </w:r>
            <w:r w:rsidR="00943F93"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struction and </w:t>
            </w:r>
            <w:proofErr w:type="spellStart"/>
            <w:r w:rsidR="00943F93" w:rsidRPr="00C2037E">
              <w:rPr>
                <w:rFonts w:ascii="Arial" w:eastAsia="Times New Roman" w:hAnsi="Arial" w:cs="Arial"/>
                <w:sz w:val="20"/>
                <w:szCs w:val="20"/>
              </w:rPr>
              <w:t>modernisation</w:t>
            </w:r>
            <w:proofErr w:type="spellEnd"/>
            <w:r w:rsidR="00943F93"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of</w:t>
            </w:r>
            <w:r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Railway Line </w:t>
            </w:r>
            <w:proofErr w:type="spellStart"/>
            <w:r w:rsidRPr="00C2037E">
              <w:rPr>
                <w:rFonts w:ascii="Arial" w:eastAsia="Times New Roman" w:hAnsi="Arial" w:cs="Arial"/>
                <w:sz w:val="20"/>
                <w:szCs w:val="20"/>
              </w:rPr>
              <w:t>Pris</w:t>
            </w:r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>htina</w:t>
            </w:r>
            <w:proofErr w:type="spellEnd"/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proofErr w:type="spellStart"/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>Fushë</w:t>
            </w:r>
            <w:proofErr w:type="spellEnd"/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>Kosova</w:t>
            </w:r>
            <w:proofErr w:type="spellEnd"/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– </w:t>
            </w:r>
            <w:proofErr w:type="spellStart"/>
            <w:r w:rsidRPr="00C2037E">
              <w:rPr>
                <w:rFonts w:ascii="Arial" w:eastAsia="Times New Roman" w:hAnsi="Arial" w:cs="Arial"/>
                <w:sz w:val="20"/>
                <w:szCs w:val="20"/>
              </w:rPr>
              <w:t>Pris</w:t>
            </w:r>
            <w:r w:rsidR="00923EEE" w:rsidRPr="00C2037E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Pr="00C2037E">
              <w:rPr>
                <w:rFonts w:ascii="Arial" w:eastAsia="Times New Roman" w:hAnsi="Arial" w:cs="Arial"/>
                <w:sz w:val="20"/>
                <w:szCs w:val="20"/>
              </w:rPr>
              <w:t>tina</w:t>
            </w:r>
            <w:proofErr w:type="spellEnd"/>
            <w:r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Airport “</w:t>
            </w:r>
            <w:proofErr w:type="spellStart"/>
            <w:r w:rsidRPr="00C2037E">
              <w:rPr>
                <w:rFonts w:ascii="Arial" w:eastAsia="Times New Roman" w:hAnsi="Arial" w:cs="Arial"/>
                <w:sz w:val="20"/>
                <w:szCs w:val="20"/>
              </w:rPr>
              <w:t>Adem</w:t>
            </w:r>
            <w:proofErr w:type="spellEnd"/>
            <w:r w:rsidRPr="00C2037E">
              <w:rPr>
                <w:rFonts w:ascii="Arial" w:eastAsia="Times New Roman" w:hAnsi="Arial" w:cs="Arial"/>
                <w:sz w:val="20"/>
                <w:szCs w:val="20"/>
              </w:rPr>
              <w:t xml:space="preserve"> Jashari”</w:t>
            </w:r>
          </w:p>
        </w:tc>
      </w:tr>
    </w:tbl>
    <w:p w:rsidR="00482FD3" w:rsidRPr="00F24116" w:rsidRDefault="00482FD3" w:rsidP="00482FD3">
      <w:pPr>
        <w:rPr>
          <w:rFonts w:ascii="Arial" w:eastAsia="Times New Roman" w:hAnsi="Arial" w:cs="Arial"/>
          <w:b/>
          <w:bCs/>
        </w:rPr>
      </w:pP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Cs w:val="20"/>
        </w:rPr>
      </w:pPr>
      <w:r w:rsidRPr="00F24116">
        <w:rPr>
          <w:rFonts w:ascii="Arial" w:eastAsia="Times New Roman" w:hAnsi="Arial" w:cs="Arial"/>
          <w:b/>
          <w:bCs/>
          <w:szCs w:val="20"/>
        </w:rPr>
        <w:t>Eligibility Criteria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GridTable1Light-Accent112"/>
        <w:tblW w:w="7454" w:type="pct"/>
        <w:tblInd w:w="-4773" w:type="dxa"/>
        <w:tblLayout w:type="fixed"/>
        <w:tblLook w:val="04A0" w:firstRow="1" w:lastRow="0" w:firstColumn="1" w:lastColumn="0" w:noHBand="0" w:noVBand="1"/>
      </w:tblPr>
      <w:tblGrid>
        <w:gridCol w:w="4590"/>
        <w:gridCol w:w="3403"/>
        <w:gridCol w:w="594"/>
        <w:gridCol w:w="597"/>
        <w:gridCol w:w="4761"/>
      </w:tblGrid>
      <w:tr w:rsidR="00F24116" w:rsidRPr="00F24116" w:rsidTr="00C20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No.</w:t>
            </w:r>
          </w:p>
        </w:tc>
        <w:tc>
          <w:tcPr>
            <w:tcW w:w="1220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Eligibility criteria</w:t>
            </w:r>
          </w:p>
        </w:tc>
        <w:tc>
          <w:tcPr>
            <w:tcW w:w="21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21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707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</w:tr>
      <w:tr w:rsidR="00F24116" w:rsidRPr="00F24116" w:rsidTr="00C2037E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e1</w:t>
            </w:r>
          </w:p>
        </w:tc>
        <w:tc>
          <w:tcPr>
            <w:tcW w:w="1220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213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14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right w:val="single" w:sz="2" w:space="0" w:color="B8CCE4"/>
            </w:tcBorders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European Gr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een Deal, Brussels, 11.12.2019;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Guidelines for the Implementation of the Green Agenda for the Wester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n Balkans, Brussels, 6.10.2020;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Sustainable and Smart Mobility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Strategy, Brussels, 9.12.2020;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Strategy for Sustainable and Smart Mobility in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the Western Balkans, July 2021;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The EU’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s Fourth Railway Package (2013);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Transport Sector Strategy (2019-2024), EBRD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White Paper of the EU Transport - a guide to unique area of European transport, 2011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The Instrument for Pre-Accession Assistance (IPA III) 2021-2027</w:t>
            </w:r>
            <w:r w:rsidR="00943F93"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  <w:tr w:rsidR="00F24116" w:rsidRPr="00F24116" w:rsidTr="00C2037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e2</w:t>
            </w:r>
          </w:p>
        </w:tc>
        <w:tc>
          <w:tcPr>
            <w:tcW w:w="1220" w:type="pct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213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14" w:type="pct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The National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for 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European Integration;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>Stabilisation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and Association</w:t>
            </w:r>
            <w:r w:rsidR="00923EEE"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Agreement (SAA), between Kosova</w:t>
            </w: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and the European Union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me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of the Government of the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Republic of Kosova 2021 – 2025;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Strategic and Operational P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lans of the Government of Kosova 2021-2025;</w:t>
            </w:r>
          </w:p>
          <w:p w:rsidR="00482FD3" w:rsidRPr="00F24116" w:rsidRDefault="00482FD3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Medium Term Expenditure Framework 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2022-2024, April 2021;</w:t>
            </w:r>
          </w:p>
          <w:p w:rsidR="00482FD3" w:rsidRPr="00F24116" w:rsidRDefault="00482FD3" w:rsidP="00943F93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Economic Reform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>Programme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43F93" w:rsidRPr="00F24116">
              <w:rPr>
                <w:rFonts w:ascii="Arial" w:eastAsia="Times New Roman" w:hAnsi="Arial" w:cs="Arial"/>
                <w:sz w:val="20"/>
                <w:szCs w:val="20"/>
              </w:rPr>
              <w:t>2024-2026.</w:t>
            </w:r>
          </w:p>
        </w:tc>
      </w:tr>
      <w:tr w:rsidR="00F24116" w:rsidRPr="00F24116" w:rsidTr="00C2037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6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943F93">
            <w:pPr>
              <w:spacing w:after="200" w:line="276" w:lineRule="auto"/>
              <w:ind w:right="-772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e3</w:t>
            </w:r>
          </w:p>
        </w:tc>
        <w:tc>
          <w:tcPr>
            <w:tcW w:w="1220" w:type="pct"/>
            <w:tcBorders>
              <w:bottom w:val="double" w:sz="4" w:space="0" w:color="B8CCE4"/>
            </w:tcBorders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21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Multi-Modal Transport Strategy 2030 </w:t>
            </w:r>
          </w:p>
        </w:tc>
      </w:tr>
      <w:tr w:rsidR="00F24116" w:rsidRPr="00F24116" w:rsidTr="00C2037E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482FD3" w:rsidRPr="00F24116" w:rsidRDefault="00482FD3" w:rsidP="00943F93">
            <w:pPr>
              <w:spacing w:after="200" w:line="276" w:lineRule="auto"/>
              <w:ind w:left="4032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 xml:space="preserve">Conclusion: </w:t>
            </w:r>
            <w:r w:rsidRPr="00F24116">
              <w:rPr>
                <w:rFonts w:ascii="Arial" w:eastAsia="Times New Roman" w:hAnsi="Arial" w:cs="Arial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21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4116" w:rsidRPr="00F24116" w:rsidTr="00C2037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482FD3" w:rsidRPr="00F24116" w:rsidRDefault="00482FD3" w:rsidP="00943F93">
            <w:pPr>
              <w:spacing w:after="200" w:line="276" w:lineRule="auto"/>
              <w:ind w:left="4302"/>
              <w:rPr>
                <w:rFonts w:ascii="Arial" w:eastAsia="Times New Roman" w:hAnsi="Arial" w:cs="Arial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</w:rPr>
              <w:t>IF NOT ELIGIBLE, THE ASSESSMENT BELOW IS NOT REQUIRED!</w:t>
            </w:r>
          </w:p>
        </w:tc>
      </w:tr>
    </w:tbl>
    <w:p w:rsidR="00482FD3" w:rsidRPr="00F24116" w:rsidRDefault="00482FD3" w:rsidP="00482FD3">
      <w:pPr>
        <w:rPr>
          <w:rFonts w:ascii="Arial" w:eastAsia="Times New Roman" w:hAnsi="Arial" w:cs="Arial"/>
          <w:b/>
          <w:bCs/>
        </w:rPr>
      </w:pP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i/>
          <w:szCs w:val="20"/>
        </w:rPr>
      </w:pPr>
      <w:r w:rsidRPr="00F24116">
        <w:rPr>
          <w:rFonts w:ascii="Arial" w:eastAsia="Times New Roman" w:hAnsi="Arial" w:cs="Arial"/>
          <w:b/>
          <w:bCs/>
          <w:i/>
          <w:szCs w:val="20"/>
        </w:rPr>
        <w:t>Evaluation of the Project Group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i/>
          <w:sz w:val="16"/>
          <w:szCs w:val="16"/>
        </w:rPr>
      </w:pPr>
    </w:p>
    <w:tbl>
      <w:tblPr>
        <w:tblStyle w:val="TableGrid13"/>
        <w:tblW w:w="5000" w:type="pct"/>
        <w:tblLook w:val="04A0" w:firstRow="1" w:lastRow="0" w:firstColumn="1" w:lastColumn="0" w:noHBand="0" w:noVBand="1"/>
      </w:tblPr>
      <w:tblGrid>
        <w:gridCol w:w="8538"/>
        <w:gridCol w:w="812"/>
      </w:tblGrid>
      <w:tr w:rsidR="00F24116" w:rsidRPr="00F24116" w:rsidTr="00B649C0">
        <w:tc>
          <w:tcPr>
            <w:tcW w:w="4566" w:type="pct"/>
            <w:shd w:val="clear" w:color="auto" w:fill="DEEAF6"/>
            <w:vAlign w:val="center"/>
          </w:tcPr>
          <w:p w:rsidR="00482FD3" w:rsidRPr="00F24116" w:rsidRDefault="00482FD3" w:rsidP="00B649C0">
            <w:pPr>
              <w:rPr>
                <w:rFonts w:ascii="Arial" w:hAnsi="Arial" w:cs="Arial"/>
                <w:b/>
                <w:i/>
                <w:sz w:val="20"/>
              </w:rPr>
            </w:pPr>
            <w:r w:rsidRPr="00F24116">
              <w:rPr>
                <w:rFonts w:ascii="Arial" w:hAnsi="Arial" w:cs="Arial"/>
                <w:b/>
                <w:i/>
                <w:sz w:val="20"/>
              </w:rPr>
              <w:t>Group categories</w:t>
            </w:r>
          </w:p>
        </w:tc>
        <w:tc>
          <w:tcPr>
            <w:tcW w:w="434" w:type="pct"/>
            <w:shd w:val="clear" w:color="auto" w:fill="DEEAF6"/>
            <w:vAlign w:val="center"/>
          </w:tcPr>
          <w:p w:rsidR="00482FD3" w:rsidRPr="00F24116" w:rsidRDefault="00482FD3" w:rsidP="00B649C0">
            <w:pPr>
              <w:rPr>
                <w:rFonts w:ascii="Arial" w:hAnsi="Arial" w:cs="Arial"/>
                <w:b/>
                <w:i/>
                <w:sz w:val="20"/>
              </w:rPr>
            </w:pPr>
            <w:r w:rsidRPr="00F24116">
              <w:rPr>
                <w:rFonts w:ascii="Arial" w:hAnsi="Arial" w:cs="Arial"/>
                <w:b/>
                <w:i/>
                <w:sz w:val="20"/>
              </w:rPr>
              <w:t>Yes</w:t>
            </w:r>
          </w:p>
        </w:tc>
      </w:tr>
      <w:tr w:rsidR="00F24116" w:rsidRPr="00F24116" w:rsidTr="00B649C0">
        <w:tc>
          <w:tcPr>
            <w:tcW w:w="5000" w:type="pct"/>
            <w:gridSpan w:val="2"/>
          </w:tcPr>
          <w:p w:rsidR="00482FD3" w:rsidRPr="00F24116" w:rsidRDefault="00482FD3" w:rsidP="00B649C0">
            <w:pPr>
              <w:rPr>
                <w:rFonts w:ascii="Arial" w:hAnsi="Arial" w:cs="Arial"/>
                <w:b/>
                <w:i/>
                <w:sz w:val="20"/>
              </w:rPr>
            </w:pPr>
            <w:r w:rsidRPr="00F24116">
              <w:rPr>
                <w:rFonts w:ascii="Arial" w:hAnsi="Arial" w:cs="Arial"/>
                <w:b/>
                <w:i/>
                <w:sz w:val="20"/>
                <w:u w:val="single"/>
              </w:rPr>
              <w:t>Group 1</w:t>
            </w:r>
            <w:r w:rsidRPr="00F24116">
              <w:rPr>
                <w:rFonts w:ascii="Arial" w:hAnsi="Arial" w:cs="Arial"/>
                <w:b/>
                <w:i/>
                <w:sz w:val="20"/>
              </w:rPr>
              <w:t xml:space="preserve"> – Ready for tendering and investment realisation</w:t>
            </w: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rFonts w:ascii="Arial" w:hAnsi="Arial" w:cs="Arial"/>
                <w:i/>
                <w:sz w:val="20"/>
              </w:rPr>
            </w:pPr>
            <w:r w:rsidRPr="00F24116">
              <w:rPr>
                <w:rFonts w:ascii="Arial" w:hAnsi="Arial" w:cs="Arial"/>
                <w:i/>
                <w:sz w:val="20"/>
                <w:u w:val="single"/>
              </w:rPr>
              <w:t>Group 1a</w:t>
            </w:r>
            <w:r w:rsidRPr="00F24116">
              <w:rPr>
                <w:rFonts w:ascii="Arial" w:hAnsi="Arial" w:cs="Arial"/>
                <w:i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i/>
                <w:sz w:val="20"/>
              </w:rPr>
            </w:pPr>
            <w:r w:rsidRPr="00F24116">
              <w:rPr>
                <w:rFonts w:ascii="Arial" w:hAnsi="Arial" w:cs="Arial"/>
                <w:i/>
                <w:sz w:val="20"/>
                <w:u w:val="single"/>
              </w:rPr>
              <w:t>Group 1b</w:t>
            </w:r>
            <w:r w:rsidRPr="00F24116">
              <w:rPr>
                <w:rFonts w:ascii="Arial" w:hAnsi="Arial" w:cs="Arial"/>
                <w:i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5000" w:type="pct"/>
            <w:gridSpan w:val="2"/>
          </w:tcPr>
          <w:p w:rsidR="00482FD3" w:rsidRPr="00F24116" w:rsidRDefault="00482FD3" w:rsidP="00B649C0">
            <w:pPr>
              <w:rPr>
                <w:rFonts w:ascii="Arial" w:hAnsi="Arial" w:cs="Arial"/>
                <w:b/>
                <w:i/>
                <w:sz w:val="20"/>
              </w:rPr>
            </w:pPr>
            <w:r w:rsidRPr="00F24116">
              <w:rPr>
                <w:rFonts w:ascii="Arial" w:hAnsi="Arial" w:cs="Arial"/>
                <w:b/>
                <w:i/>
                <w:sz w:val="20"/>
                <w:u w:val="single"/>
              </w:rPr>
              <w:t>Group 2</w:t>
            </w:r>
            <w:r w:rsidRPr="00F24116">
              <w:rPr>
                <w:rFonts w:ascii="Arial" w:hAnsi="Arial" w:cs="Arial"/>
                <w:b/>
                <w:i/>
                <w:sz w:val="20"/>
              </w:rPr>
              <w:t xml:space="preserve"> – Ready for preparation of technical documentation</w:t>
            </w: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rPr>
                <w:rFonts w:ascii="Arial" w:hAnsi="Arial" w:cs="Arial"/>
                <w:i/>
                <w:sz w:val="20"/>
              </w:rPr>
            </w:pPr>
            <w:r w:rsidRPr="00F24116">
              <w:rPr>
                <w:rFonts w:ascii="Arial" w:hAnsi="Arial" w:cs="Arial"/>
                <w:i/>
                <w:sz w:val="20"/>
                <w:u w:val="single"/>
              </w:rPr>
              <w:t>Group 2a</w:t>
            </w:r>
            <w:r w:rsidRPr="00F24116">
              <w:rPr>
                <w:rFonts w:ascii="Arial" w:hAnsi="Arial" w:cs="Arial"/>
                <w:i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F24116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F24116">
              <w:rPr>
                <w:rFonts w:ascii="Arial" w:hAnsi="Arial" w:cs="Arial"/>
                <w:sz w:val="20"/>
                <w:u w:val="single"/>
              </w:rPr>
              <w:t>Group 2b</w:t>
            </w:r>
            <w:r w:rsidRPr="00F24116">
              <w:rPr>
                <w:rFonts w:ascii="Arial" w:hAnsi="Arial" w:cs="Arial"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482FD3" w:rsidRPr="00F24116" w:rsidTr="00B649C0">
        <w:tc>
          <w:tcPr>
            <w:tcW w:w="4566" w:type="pct"/>
          </w:tcPr>
          <w:p w:rsidR="00482FD3" w:rsidRPr="00F24116" w:rsidRDefault="00482FD3" w:rsidP="00B649C0">
            <w:pPr>
              <w:spacing w:beforeLines="40" w:before="96" w:afterLines="40" w:after="96"/>
              <w:rPr>
                <w:rFonts w:ascii="Arial" w:hAnsi="Arial" w:cs="Arial"/>
                <w:sz w:val="20"/>
              </w:rPr>
            </w:pPr>
            <w:r w:rsidRPr="00F24116">
              <w:rPr>
                <w:rFonts w:ascii="Arial" w:hAnsi="Arial" w:cs="Arial"/>
                <w:sz w:val="20"/>
                <w:u w:val="single"/>
              </w:rPr>
              <w:t>Group 2c</w:t>
            </w:r>
            <w:r w:rsidRPr="00F24116">
              <w:rPr>
                <w:rFonts w:ascii="Arial" w:hAnsi="Arial" w:cs="Arial"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4" w:type="pct"/>
            <w:vAlign w:val="center"/>
          </w:tcPr>
          <w:p w:rsidR="00482FD3" w:rsidRPr="00F24116" w:rsidRDefault="00482FD3" w:rsidP="00B649C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F24116">
              <w:rPr>
                <w:rFonts w:ascii="Arial" w:hAnsi="Arial" w:cs="Arial"/>
                <w:i/>
                <w:sz w:val="20"/>
              </w:rPr>
              <w:t>Yes</w:t>
            </w:r>
          </w:p>
        </w:tc>
      </w:tr>
    </w:tbl>
    <w:p w:rsidR="00482FD3" w:rsidRPr="00F24116" w:rsidRDefault="00482FD3" w:rsidP="00482FD3">
      <w:pPr>
        <w:tabs>
          <w:tab w:val="left" w:pos="1176"/>
        </w:tabs>
        <w:jc w:val="center"/>
        <w:rPr>
          <w:rFonts w:ascii="Arial" w:hAnsi="Arial" w:cs="Arial"/>
        </w:rPr>
      </w:pP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Cs w:val="20"/>
        </w:rPr>
      </w:pPr>
      <w:r w:rsidRPr="00F24116">
        <w:rPr>
          <w:rFonts w:ascii="Arial" w:eastAsia="Times New Roman" w:hAnsi="Arial" w:cs="Arial"/>
          <w:b/>
          <w:bCs/>
          <w:szCs w:val="20"/>
        </w:rPr>
        <w:t>Criteria for Strategic Relevance</w:t>
      </w:r>
    </w:p>
    <w:p w:rsidR="00482FD3" w:rsidRPr="00F24116" w:rsidRDefault="00482FD3" w:rsidP="00482FD3">
      <w:pPr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Style w:val="GridTable1Light-Accent515"/>
        <w:tblW w:w="9553" w:type="dxa"/>
        <w:jc w:val="center"/>
        <w:tblLook w:val="04A0" w:firstRow="1" w:lastRow="0" w:firstColumn="1" w:lastColumn="0" w:noHBand="0" w:noVBand="1"/>
      </w:tblPr>
      <w:tblGrid>
        <w:gridCol w:w="572"/>
        <w:gridCol w:w="2645"/>
        <w:gridCol w:w="810"/>
        <w:gridCol w:w="3330"/>
        <w:gridCol w:w="1080"/>
        <w:gridCol w:w="1116"/>
      </w:tblGrid>
      <w:tr w:rsidR="00F24116" w:rsidRPr="00F24116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2645" w:type="dxa"/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Prioritization criteria for strategic relevance</w:t>
            </w:r>
          </w:p>
        </w:tc>
        <w:tc>
          <w:tcPr>
            <w:tcW w:w="81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Score</w:t>
            </w: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333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1116" w:type="dxa"/>
            <w:shd w:val="clear" w:color="auto" w:fill="DBE5F1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F24116" w:rsidRPr="00F24116" w:rsidTr="00B649C0">
        <w:trPr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9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Priority List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F24116" w:rsidRPr="00F24116" w:rsidTr="00B649C0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S4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F24116" w:rsidRPr="00F24116" w:rsidTr="00B649C0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2645" w:type="dxa"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810" w:type="dxa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1080" w:type="dxa"/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1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  <w:hideMark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8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2645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810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effects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1080" w:type="dxa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F24116" w:rsidRPr="00F24116" w:rsidTr="00B649C0">
        <w:trPr>
          <w:trHeight w:val="8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Inter-regional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Regional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F24116" w:rsidRPr="00F24116" w:rsidTr="00B649C0">
        <w:trPr>
          <w:trHeight w:val="10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F24116" w:rsidRPr="00F24116" w:rsidTr="00B649C0">
        <w:trPr>
          <w:trHeight w:val="1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F24116" w:rsidRPr="00F24116" w:rsidTr="00B649C0">
        <w:trPr>
          <w:trHeight w:val="1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F24116" w:rsidRPr="00F2411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1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2645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810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30" w:type="dxa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C15BC3"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 =</w:t>
            </w: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482FD3" w:rsidRPr="00F24116" w:rsidRDefault="00482FD3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1080" w:type="dxa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482FD3" w:rsidRPr="00F24116" w:rsidRDefault="00482FD3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16" w:type="dxa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482FD3" w:rsidRPr="00F24116" w:rsidRDefault="00482FD3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F2411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F24116" w:rsidRPr="00F24116" w:rsidTr="00B649C0">
        <w:trPr>
          <w:trHeight w:val="5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7" w:type="dxa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line="276" w:lineRule="auto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1116" w:type="dxa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482FD3" w:rsidRPr="00F24116" w:rsidRDefault="00482FD3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4116">
              <w:rPr>
                <w:rFonts w:ascii="Arial" w:eastAsia="Times New Roman" w:hAnsi="Arial" w:cs="Arial"/>
                <w:b/>
                <w:sz w:val="20"/>
                <w:szCs w:val="20"/>
              </w:rPr>
              <w:t>68</w:t>
            </w:r>
          </w:p>
        </w:tc>
      </w:tr>
    </w:tbl>
    <w:p w:rsidR="00482FD3" w:rsidRPr="00F24116" w:rsidRDefault="00482FD3" w:rsidP="00482FD3">
      <w:pPr>
        <w:tabs>
          <w:tab w:val="left" w:pos="1176"/>
        </w:tabs>
        <w:jc w:val="center"/>
        <w:rPr>
          <w:rFonts w:ascii="Arial" w:hAnsi="Arial" w:cs="Arial"/>
          <w:sz w:val="22"/>
          <w:szCs w:val="22"/>
        </w:rPr>
      </w:pPr>
    </w:p>
    <w:p w:rsidR="00482FD3" w:rsidRPr="00F24116" w:rsidRDefault="00482FD3" w:rsidP="00482FD3">
      <w:pPr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:rsidR="0007239F" w:rsidRPr="00F24116" w:rsidRDefault="0007239F"/>
    <w:sectPr w:rsidR="0007239F" w:rsidRPr="00F2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4C" w:rsidRDefault="0090564C" w:rsidP="00482FD3">
      <w:r>
        <w:separator/>
      </w:r>
    </w:p>
  </w:endnote>
  <w:endnote w:type="continuationSeparator" w:id="0">
    <w:p w:rsidR="0090564C" w:rsidRDefault="0090564C" w:rsidP="0048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4C" w:rsidRDefault="0090564C" w:rsidP="00482FD3">
      <w:r>
        <w:separator/>
      </w:r>
    </w:p>
  </w:footnote>
  <w:footnote w:type="continuationSeparator" w:id="0">
    <w:p w:rsidR="0090564C" w:rsidRDefault="0090564C" w:rsidP="00482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D3"/>
    <w:rsid w:val="0007239F"/>
    <w:rsid w:val="0025787C"/>
    <w:rsid w:val="00347EB1"/>
    <w:rsid w:val="00364CF4"/>
    <w:rsid w:val="00482FD3"/>
    <w:rsid w:val="005D1A71"/>
    <w:rsid w:val="006B5124"/>
    <w:rsid w:val="00781767"/>
    <w:rsid w:val="00866DDA"/>
    <w:rsid w:val="008A2D0A"/>
    <w:rsid w:val="00900FE0"/>
    <w:rsid w:val="0090564C"/>
    <w:rsid w:val="00923EEE"/>
    <w:rsid w:val="00943F93"/>
    <w:rsid w:val="00977F6E"/>
    <w:rsid w:val="00B219B7"/>
    <w:rsid w:val="00BF6819"/>
    <w:rsid w:val="00C15BC3"/>
    <w:rsid w:val="00C2037E"/>
    <w:rsid w:val="00C433B5"/>
    <w:rsid w:val="00CD5326"/>
    <w:rsid w:val="00D44A65"/>
    <w:rsid w:val="00EA7C36"/>
    <w:rsid w:val="00F24116"/>
    <w:rsid w:val="00F37493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F95"/>
  <w15:chartTrackingRefBased/>
  <w15:docId w15:val="{7EC5276A-5450-447E-911C-16EE9F1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D3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F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482FD3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3">
    <w:name w:val="Table Grid13"/>
    <w:basedOn w:val="TableNormal"/>
    <w:next w:val="TableGrid"/>
    <w:uiPriority w:val="39"/>
    <w:rsid w:val="00482FD3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8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D3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82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FD3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2024-07-23T07:29:00Z</dcterms:created>
  <dcterms:modified xsi:type="dcterms:W3CDTF">2024-08-12T13:33:00Z</dcterms:modified>
</cp:coreProperties>
</file>