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4A7" w:rsidRPr="00ED2539" w:rsidRDefault="003D3BFC" w:rsidP="005834A7">
      <w:pPr>
        <w:pStyle w:val="Heading2"/>
        <w:jc w:val="both"/>
        <w:rPr>
          <w:rFonts w:ascii="Arial" w:hAnsi="Arial" w:cs="Arial"/>
          <w:b/>
          <w:color w:val="auto"/>
          <w:sz w:val="24"/>
          <w:szCs w:val="24"/>
        </w:rPr>
      </w:pPr>
      <w:bookmarkStart w:id="0" w:name="_Toc125536175"/>
      <w:bookmarkStart w:id="1" w:name="_Toc125162143"/>
      <w:r w:rsidRPr="00ED2539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>GRID 4</w:t>
      </w:r>
      <w:r w:rsidR="005834A7" w:rsidRPr="00ED2539">
        <w:rPr>
          <w:rFonts w:ascii="Arial" w:eastAsia="Times New Roman" w:hAnsi="Arial" w:cs="Arial"/>
          <w:b/>
          <w:smallCaps/>
          <w:color w:val="auto"/>
          <w:sz w:val="24"/>
          <w:szCs w:val="24"/>
        </w:rPr>
        <w:t xml:space="preserve"> TRA: </w:t>
      </w:r>
      <w:bookmarkEnd w:id="0"/>
      <w:bookmarkEnd w:id="1"/>
      <w:r w:rsidR="005834A7" w:rsidRPr="00ED2539">
        <w:rPr>
          <w:rFonts w:ascii="Arial" w:hAnsi="Arial" w:cs="Arial"/>
          <w:b/>
          <w:color w:val="auto"/>
          <w:sz w:val="24"/>
          <w:szCs w:val="24"/>
        </w:rPr>
        <w:t xml:space="preserve">Construction of the Dry Port </w:t>
      </w:r>
      <w:proofErr w:type="spellStart"/>
      <w:r w:rsidR="005834A7" w:rsidRPr="00ED2539">
        <w:rPr>
          <w:rFonts w:ascii="Arial" w:hAnsi="Arial" w:cs="Arial"/>
          <w:b/>
          <w:color w:val="auto"/>
          <w:sz w:val="24"/>
          <w:szCs w:val="24"/>
        </w:rPr>
        <w:t>Pris</w:t>
      </w:r>
      <w:r w:rsidR="00B4385E" w:rsidRPr="00ED2539">
        <w:rPr>
          <w:rFonts w:ascii="Arial" w:hAnsi="Arial" w:cs="Arial"/>
          <w:b/>
          <w:color w:val="auto"/>
          <w:sz w:val="24"/>
          <w:szCs w:val="24"/>
        </w:rPr>
        <w:t>h</w:t>
      </w:r>
      <w:r w:rsidR="005834A7" w:rsidRPr="00ED2539">
        <w:rPr>
          <w:rFonts w:ascii="Arial" w:hAnsi="Arial" w:cs="Arial"/>
          <w:b/>
          <w:color w:val="auto"/>
          <w:sz w:val="24"/>
          <w:szCs w:val="24"/>
        </w:rPr>
        <w:t>tina</w:t>
      </w:r>
      <w:proofErr w:type="spellEnd"/>
      <w:r w:rsidR="005834A7" w:rsidRPr="00ED2539">
        <w:rPr>
          <w:rFonts w:ascii="Arial" w:hAnsi="Arial" w:cs="Arial"/>
          <w:b/>
          <w:color w:val="auto"/>
          <w:sz w:val="24"/>
          <w:szCs w:val="24"/>
        </w:rPr>
        <w:t xml:space="preserve"> (Inland Port </w:t>
      </w:r>
      <w:r w:rsidRPr="00ED2539">
        <w:rPr>
          <w:rFonts w:ascii="Arial" w:hAnsi="Arial" w:cs="Arial"/>
          <w:b/>
          <w:color w:val="auto"/>
          <w:sz w:val="24"/>
          <w:szCs w:val="24"/>
        </w:rPr>
        <w:t xml:space="preserve">/ </w:t>
      </w:r>
      <w:r w:rsidR="005834A7" w:rsidRPr="00ED2539">
        <w:rPr>
          <w:rFonts w:ascii="Arial" w:hAnsi="Arial" w:cs="Arial"/>
          <w:b/>
          <w:color w:val="auto"/>
          <w:sz w:val="24"/>
          <w:szCs w:val="24"/>
        </w:rPr>
        <w:t>Cargo Distribution Hub)</w:t>
      </w:r>
    </w:p>
    <w:p w:rsidR="005834A7" w:rsidRPr="00ED2539" w:rsidRDefault="005834A7" w:rsidP="005834A7">
      <w:pPr>
        <w:rPr>
          <w:rFonts w:ascii="Arial" w:hAnsi="Arial" w:cs="Arial"/>
        </w:rPr>
      </w:pPr>
    </w:p>
    <w:tbl>
      <w:tblPr>
        <w:tblStyle w:val="GridTable1Light-Accent514"/>
        <w:tblW w:w="5000" w:type="pct"/>
        <w:tblInd w:w="-5" w:type="dxa"/>
        <w:tblLook w:val="04A0" w:firstRow="1" w:lastRow="0" w:firstColumn="1" w:lastColumn="0" w:noHBand="0" w:noVBand="1"/>
      </w:tblPr>
      <w:tblGrid>
        <w:gridCol w:w="2174"/>
        <w:gridCol w:w="5114"/>
        <w:gridCol w:w="742"/>
        <w:gridCol w:w="1320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273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B4385E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 Kosova</w:t>
            </w:r>
            <w:r w:rsidR="005834A7" w:rsidRPr="00ED253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Railways Infrastructure – INFRAKOS JSC</w:t>
            </w:r>
          </w:p>
        </w:tc>
        <w:tc>
          <w:tcPr>
            <w:tcW w:w="397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Date:</w:t>
            </w:r>
          </w:p>
        </w:tc>
        <w:tc>
          <w:tcPr>
            <w:tcW w:w="70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2C070C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2C070C" w:rsidRPr="00ED2539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Rail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2C070C" w:rsidRPr="00ED2539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3838" w:type="pct"/>
            <w:gridSpan w:val="3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Land Port Construction (</w:t>
            </w:r>
            <w:proofErr w:type="spellStart"/>
            <w:r w:rsidRPr="00ED2539">
              <w:rPr>
                <w:rFonts w:ascii="Arial" w:hAnsi="Arial" w:cs="Arial"/>
                <w:sz w:val="20"/>
                <w:szCs w:val="20"/>
              </w:rPr>
              <w:t>InLand</w:t>
            </w:r>
            <w:proofErr w:type="spellEnd"/>
            <w:r w:rsidRPr="00ED2539">
              <w:rPr>
                <w:rFonts w:ascii="Arial" w:hAnsi="Arial" w:cs="Arial"/>
                <w:sz w:val="20"/>
                <w:szCs w:val="20"/>
              </w:rPr>
              <w:t xml:space="preserve"> Port</w:t>
            </w:r>
            <w:r w:rsidR="003D3BFC" w:rsidRPr="00ED25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539">
              <w:rPr>
                <w:rFonts w:ascii="Arial" w:hAnsi="Arial" w:cs="Arial"/>
                <w:sz w:val="20"/>
                <w:szCs w:val="20"/>
              </w:rPr>
              <w:t>/</w:t>
            </w:r>
            <w:r w:rsidR="003D3BFC" w:rsidRPr="00ED25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2539">
              <w:rPr>
                <w:rFonts w:ascii="Arial" w:hAnsi="Arial" w:cs="Arial"/>
                <w:sz w:val="20"/>
                <w:szCs w:val="20"/>
              </w:rPr>
              <w:t>Cargo Distribution Hub)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D2539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544"/>
        <w:gridCol w:w="3790"/>
        <w:gridCol w:w="595"/>
        <w:gridCol w:w="597"/>
        <w:gridCol w:w="3828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2026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18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319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04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2C070C" w:rsidRPr="00ED2539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2026" w:type="pct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18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9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046" w:type="pct"/>
            <w:tcBorders>
              <w:right w:val="single" w:sz="2" w:space="0" w:color="B8CCE4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The project is in line with the </w:t>
            </w:r>
            <w:proofErr w:type="spellStart"/>
            <w:r w:rsidRPr="00ED2539">
              <w:rPr>
                <w:rFonts w:ascii="Arial" w:hAnsi="Arial" w:cs="Arial"/>
                <w:i/>
                <w:sz w:val="20"/>
                <w:szCs w:val="20"/>
              </w:rPr>
              <w:t>Stabilisation</w:t>
            </w:r>
            <w:proofErr w:type="spellEnd"/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 and Association </w:t>
            </w:r>
            <w:r w:rsidR="00B4385E" w:rsidRPr="00ED2539">
              <w:rPr>
                <w:rFonts w:ascii="Arial" w:hAnsi="Arial" w:cs="Arial"/>
                <w:i/>
                <w:sz w:val="20"/>
                <w:szCs w:val="20"/>
              </w:rPr>
              <w:t>Agreement (SAA), between Kosova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 xml:space="preserve"> and the European Union;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White Paper of the EU Transport – ‘a guide to unique ar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ea of European transport’, 2011;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‘Guidelines for the Implementation of the Green Agenda for the Wester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n Balkans’, Brussels, 6.10.2020;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European Green Deal, 2019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Strategy for Sustainable and Smart Mobility in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 xml:space="preserve"> the Western Balkans, July 2021;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Regulation (EU) 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No. 913/2010 of 9 November 2010;</w:t>
            </w:r>
          </w:p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Union guidelines for the development of the trans-E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uropean transport network, 2021.</w:t>
            </w:r>
          </w:p>
        </w:tc>
      </w:tr>
      <w:tr w:rsidR="002C070C" w:rsidRPr="00ED2539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2026" w:type="pct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18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9" w:type="pct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04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‘Program of the Government of th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e Republic of Kosova 2021-2025;</w:t>
            </w:r>
          </w:p>
          <w:p w:rsidR="005834A7" w:rsidRPr="00ED2539" w:rsidRDefault="005834A7" w:rsidP="003D3BFC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Economic Reform </w:t>
            </w:r>
            <w:proofErr w:type="spellStart"/>
            <w:r w:rsidRPr="00ED2539">
              <w:rPr>
                <w:rFonts w:ascii="Arial" w:hAnsi="Arial" w:cs="Arial"/>
                <w:i/>
                <w:sz w:val="20"/>
                <w:szCs w:val="20"/>
              </w:rPr>
              <w:t>Programme</w:t>
            </w:r>
            <w:proofErr w:type="spellEnd"/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 (ERP) </w:t>
            </w:r>
            <w:r w:rsidR="003D3BFC" w:rsidRPr="00ED2539">
              <w:rPr>
                <w:rFonts w:ascii="Arial" w:hAnsi="Arial" w:cs="Arial"/>
                <w:i/>
                <w:sz w:val="20"/>
                <w:szCs w:val="20"/>
              </w:rPr>
              <w:t>2024-2026.</w:t>
            </w:r>
            <w:r w:rsidRPr="00ED2539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</w:tc>
      </w:tr>
      <w:tr w:rsidR="002C070C" w:rsidRPr="00ED2539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e3</w:t>
            </w:r>
          </w:p>
        </w:tc>
        <w:tc>
          <w:tcPr>
            <w:tcW w:w="2026" w:type="pct"/>
            <w:tcBorders>
              <w:bottom w:val="double" w:sz="4" w:space="0" w:color="B8CCE4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18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04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D2539">
              <w:rPr>
                <w:rFonts w:ascii="Arial" w:hAnsi="Arial" w:cs="Arial"/>
                <w:i/>
                <w:sz w:val="20"/>
                <w:szCs w:val="20"/>
              </w:rPr>
              <w:t>Multi-Modal Transport Strategy 2030</w:t>
            </w:r>
          </w:p>
        </w:tc>
      </w:tr>
      <w:tr w:rsidR="002C070C" w:rsidRPr="00ED2539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7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 xml:space="preserve">Conclusion: </w:t>
            </w: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18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04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53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070C" w:rsidRPr="00ED2539" w:rsidTr="00B649C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5834A7" w:rsidRPr="00ED2539" w:rsidRDefault="005834A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IF NOT ELIGIBLE, THE ASSESSMENT BELOW IS NOT REQUIRED!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D2539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19"/>
        <w:tblW w:w="0" w:type="auto"/>
        <w:tblInd w:w="-5" w:type="dxa"/>
        <w:tblLook w:val="04A0" w:firstRow="1" w:lastRow="0" w:firstColumn="1" w:lastColumn="0" w:noHBand="0" w:noVBand="1"/>
      </w:tblPr>
      <w:tblGrid>
        <w:gridCol w:w="8557"/>
        <w:gridCol w:w="798"/>
      </w:tblGrid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34A7" w:rsidRPr="00ED2539" w:rsidRDefault="005834A7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ED2539">
              <w:rPr>
                <w:rFonts w:ascii="Arial" w:hAnsi="Arial" w:cs="Arial"/>
                <w:b/>
                <w:bCs/>
                <w:sz w:val="20"/>
              </w:rPr>
              <w:t>Group categories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5834A7" w:rsidRPr="00ED2539" w:rsidRDefault="005834A7" w:rsidP="00B649C0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ED2539">
              <w:rPr>
                <w:rFonts w:ascii="Arial" w:hAnsi="Arial" w:cs="Arial"/>
                <w:b/>
                <w:bCs/>
                <w:i/>
                <w:sz w:val="20"/>
              </w:rPr>
              <w:t>Yes</w:t>
            </w:r>
          </w:p>
        </w:tc>
      </w:tr>
      <w:tr w:rsidR="002C070C" w:rsidRPr="00ED2539" w:rsidTr="00B649C0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ED2539">
              <w:rPr>
                <w:rFonts w:ascii="Arial" w:hAnsi="Arial" w:cs="Arial"/>
                <w:b/>
                <w:bCs/>
                <w:sz w:val="20"/>
                <w:u w:val="single"/>
              </w:rPr>
              <w:t>Group 1</w:t>
            </w:r>
            <w:r w:rsidRPr="00ED2539">
              <w:rPr>
                <w:rFonts w:ascii="Arial" w:hAnsi="Arial" w:cs="Arial"/>
                <w:b/>
                <w:bCs/>
                <w:sz w:val="20"/>
              </w:rPr>
              <w:t xml:space="preserve"> – Ready for tendering and investment realisation</w:t>
            </w: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ED2539">
              <w:rPr>
                <w:rFonts w:ascii="Arial" w:hAnsi="Arial" w:cs="Arial"/>
                <w:bCs/>
                <w:sz w:val="20"/>
                <w:u w:val="single"/>
              </w:rPr>
              <w:t>Group 1a</w:t>
            </w:r>
            <w:r w:rsidRPr="00ED2539">
              <w:rPr>
                <w:rFonts w:ascii="Arial" w:hAnsi="Arial" w:cs="Arial"/>
                <w:bCs/>
                <w:sz w:val="20"/>
              </w:rPr>
              <w:t xml:space="preserve"> – projects with technical documentation prepared, ready for tender preparation or tendering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ED2539">
              <w:rPr>
                <w:rFonts w:ascii="Arial" w:hAnsi="Arial" w:cs="Arial"/>
                <w:bCs/>
                <w:sz w:val="20"/>
                <w:u w:val="single"/>
              </w:rPr>
              <w:t>Group 1b</w:t>
            </w:r>
            <w:r w:rsidRPr="00ED2539">
              <w:rPr>
                <w:rFonts w:ascii="Arial" w:hAnsi="Arial" w:cs="Arial"/>
                <w:bCs/>
                <w:sz w:val="20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rFonts w:ascii="Arial" w:hAnsi="Arial" w:cs="Arial"/>
                <w:b/>
                <w:bCs/>
                <w:sz w:val="20"/>
              </w:rPr>
            </w:pPr>
            <w:r w:rsidRPr="00ED2539">
              <w:rPr>
                <w:rFonts w:ascii="Arial" w:hAnsi="Arial" w:cs="Arial"/>
                <w:b/>
                <w:bCs/>
                <w:sz w:val="20"/>
                <w:u w:val="single"/>
              </w:rPr>
              <w:t>Group 2</w:t>
            </w:r>
            <w:r w:rsidRPr="00ED2539">
              <w:rPr>
                <w:rFonts w:ascii="Arial" w:hAnsi="Arial" w:cs="Arial"/>
                <w:b/>
                <w:bCs/>
                <w:sz w:val="20"/>
              </w:rPr>
              <w:t xml:space="preserve"> – Ready for preparation of technical documentation</w:t>
            </w: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rPr>
                <w:rFonts w:ascii="Arial" w:hAnsi="Arial" w:cs="Arial"/>
                <w:bCs/>
                <w:sz w:val="20"/>
              </w:rPr>
            </w:pPr>
            <w:r w:rsidRPr="00ED2539">
              <w:rPr>
                <w:rFonts w:ascii="Arial" w:hAnsi="Arial" w:cs="Arial"/>
                <w:bCs/>
                <w:sz w:val="20"/>
                <w:u w:val="single"/>
              </w:rPr>
              <w:t>Group 2a</w:t>
            </w:r>
            <w:r w:rsidRPr="00ED2539">
              <w:rPr>
                <w:rFonts w:ascii="Arial" w:hAnsi="Arial" w:cs="Arial"/>
                <w:bCs/>
                <w:sz w:val="20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ED2539">
              <w:rPr>
                <w:rFonts w:ascii="Arial" w:hAnsi="Arial" w:cs="Arial"/>
                <w:bCs/>
                <w:sz w:val="20"/>
                <w:u w:val="single"/>
              </w:rPr>
              <w:t>Group 2b</w:t>
            </w:r>
            <w:r w:rsidRPr="00ED2539">
              <w:rPr>
                <w:rFonts w:ascii="Arial" w:hAnsi="Arial" w:cs="Arial"/>
                <w:bCs/>
                <w:sz w:val="20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C070C" w:rsidRPr="00ED2539" w:rsidTr="00B649C0">
        <w:tc>
          <w:tcPr>
            <w:tcW w:w="8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A7" w:rsidRPr="00ED2539" w:rsidRDefault="005834A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</w:rPr>
            </w:pPr>
            <w:r w:rsidRPr="00ED2539">
              <w:rPr>
                <w:rFonts w:ascii="Arial" w:hAnsi="Arial" w:cs="Arial"/>
                <w:bCs/>
                <w:sz w:val="20"/>
                <w:u w:val="single"/>
              </w:rPr>
              <w:t>Group 2c</w:t>
            </w:r>
            <w:r w:rsidRPr="00ED2539">
              <w:rPr>
                <w:rFonts w:ascii="Arial" w:hAnsi="Arial" w:cs="Arial"/>
                <w:bCs/>
                <w:sz w:val="20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A7" w:rsidRPr="00ED2539" w:rsidRDefault="005834A7" w:rsidP="00B649C0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ED2539">
              <w:rPr>
                <w:rFonts w:ascii="Arial" w:hAnsi="Arial" w:cs="Arial"/>
                <w:bCs/>
                <w:i/>
                <w:sz w:val="20"/>
              </w:rPr>
              <w:t>Yes</w:t>
            </w:r>
          </w:p>
        </w:tc>
      </w:tr>
    </w:tbl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D2539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5834A7" w:rsidRPr="00ED2539" w:rsidRDefault="005834A7" w:rsidP="005834A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2C070C" w:rsidRPr="00ED2539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Prioritization criteria for strategic relevance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Score</w:t>
            </w: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right w:val="single" w:sz="4" w:space="0" w:color="B6DDE8"/>
            </w:tcBorders>
            <w:shd w:val="clear" w:color="auto" w:fill="DBE5F1"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2C070C" w:rsidRPr="00ED2539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New intermodal </w:t>
            </w:r>
            <w:proofErr w:type="spellStart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Existing intermodal </w:t>
            </w:r>
            <w:proofErr w:type="spellStart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centres</w:t>
            </w:r>
            <w:proofErr w:type="spellEnd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2C070C" w:rsidRPr="00ED2539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S5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S7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2C070C" w:rsidRPr="00ED2539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2C070C" w:rsidRPr="00ED2539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part of a </w:t>
            </w:r>
            <w:proofErr w:type="spellStart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programme</w:t>
            </w:r>
            <w:proofErr w:type="spellEnd"/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2C070C" w:rsidRPr="00ED2539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2C070C" w:rsidRPr="00ED2539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6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2C070C" w:rsidRPr="00ED2539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2C070C" w:rsidRPr="00ED2539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vAlign w:val="center"/>
            <w:hideMark/>
          </w:tcPr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D85D71" w:rsidRPr="00ED2539">
              <w:rPr>
                <w:rFonts w:ascii="Arial" w:hAnsi="Arial" w:cs="Arial"/>
                <w:sz w:val="20"/>
                <w:szCs w:val="20"/>
                <w:lang w:eastAsia="en-GB"/>
              </w:rPr>
              <w:t>place =</w:t>
            </w: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5834A7" w:rsidRPr="00ED2539" w:rsidRDefault="005834A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5834A7" w:rsidRPr="00ED2539" w:rsidRDefault="005834A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noWrap/>
            <w:vAlign w:val="center"/>
            <w:hideMark/>
          </w:tcPr>
          <w:p w:rsidR="005834A7" w:rsidRPr="00ED2539" w:rsidRDefault="005834A7" w:rsidP="00B649C0">
            <w:pPr>
              <w:spacing w:before="120"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D2539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2C070C" w:rsidRPr="00ED2539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D2539">
              <w:rPr>
                <w:rFonts w:ascii="Arial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  <w:left w:val="single" w:sz="4" w:space="0" w:color="B6DDE8"/>
              <w:bottom w:val="single" w:sz="4" w:space="0" w:color="B6DDE8"/>
              <w:right w:val="single" w:sz="4" w:space="0" w:color="B6DDE8"/>
            </w:tcBorders>
            <w:shd w:val="clear" w:color="auto" w:fill="244061"/>
            <w:noWrap/>
            <w:vAlign w:val="center"/>
            <w:hideMark/>
          </w:tcPr>
          <w:p w:rsidR="005834A7" w:rsidRPr="00ED2539" w:rsidRDefault="005834A7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D2539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</w:tbl>
    <w:p w:rsidR="005834A7" w:rsidRPr="00ED2539" w:rsidRDefault="005834A7" w:rsidP="005834A7">
      <w:pPr>
        <w:tabs>
          <w:tab w:val="left" w:pos="1176"/>
        </w:tabs>
        <w:jc w:val="center"/>
        <w:rPr>
          <w:rFonts w:ascii="Arial" w:hAnsi="Arial" w:cs="Arial"/>
          <w:sz w:val="20"/>
          <w:szCs w:val="20"/>
        </w:rPr>
      </w:pPr>
    </w:p>
    <w:p w:rsidR="0007239F" w:rsidRPr="00ED2539" w:rsidRDefault="0007239F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07239F" w:rsidRPr="00ED25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A7" w:rsidRDefault="00DC4BA7" w:rsidP="005834A7">
      <w:r>
        <w:separator/>
      </w:r>
    </w:p>
  </w:endnote>
  <w:endnote w:type="continuationSeparator" w:id="0">
    <w:p w:rsidR="00DC4BA7" w:rsidRDefault="00DC4BA7" w:rsidP="0058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4A7" w:rsidRPr="005834A7" w:rsidRDefault="005834A7" w:rsidP="00D85D71">
    <w:pPr>
      <w:pStyle w:val="Footer"/>
      <w:rPr>
        <w:rFonts w:ascii="Arial" w:hAnsi="Arial" w:cs="Arial"/>
        <w:sz w:val="22"/>
        <w:szCs w:val="22"/>
      </w:rPr>
    </w:pPr>
  </w:p>
  <w:p w:rsidR="005834A7" w:rsidRDefault="0058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A7" w:rsidRDefault="00DC4BA7" w:rsidP="005834A7">
      <w:r>
        <w:separator/>
      </w:r>
    </w:p>
  </w:footnote>
  <w:footnote w:type="continuationSeparator" w:id="0">
    <w:p w:rsidR="00DC4BA7" w:rsidRDefault="00DC4BA7" w:rsidP="0058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A7"/>
    <w:rsid w:val="0007239F"/>
    <w:rsid w:val="002A4993"/>
    <w:rsid w:val="002C070C"/>
    <w:rsid w:val="0031380C"/>
    <w:rsid w:val="00347EB1"/>
    <w:rsid w:val="00352CB7"/>
    <w:rsid w:val="003D3BFC"/>
    <w:rsid w:val="00496F85"/>
    <w:rsid w:val="005834A7"/>
    <w:rsid w:val="005B1F83"/>
    <w:rsid w:val="006572FC"/>
    <w:rsid w:val="007513DA"/>
    <w:rsid w:val="00844390"/>
    <w:rsid w:val="00A308A5"/>
    <w:rsid w:val="00A523E8"/>
    <w:rsid w:val="00B4385E"/>
    <w:rsid w:val="00B72CC5"/>
    <w:rsid w:val="00CD5326"/>
    <w:rsid w:val="00D44A65"/>
    <w:rsid w:val="00D85D71"/>
    <w:rsid w:val="00DC4BA7"/>
    <w:rsid w:val="00EA7C36"/>
    <w:rsid w:val="00ED2539"/>
    <w:rsid w:val="00F10670"/>
    <w:rsid w:val="00F3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8648"/>
  <w15:chartTrackingRefBased/>
  <w15:docId w15:val="{4AF2AAD6-AAE6-476F-8C86-03309AAB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A7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34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5834A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9">
    <w:name w:val="Table Grid19"/>
    <w:basedOn w:val="TableNormal"/>
    <w:next w:val="TableGrid"/>
    <w:uiPriority w:val="39"/>
    <w:rsid w:val="005834A7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4A7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8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4A7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Tringe Sokoli</cp:lastModifiedBy>
  <cp:revision>7</cp:revision>
  <dcterms:created xsi:type="dcterms:W3CDTF">2024-07-23T07:27:00Z</dcterms:created>
  <dcterms:modified xsi:type="dcterms:W3CDTF">2024-08-12T13:33:00Z</dcterms:modified>
</cp:coreProperties>
</file>