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0F" w:rsidRPr="001727B3" w:rsidRDefault="00DB6A0F" w:rsidP="00DB6A0F">
      <w:pPr>
        <w:pStyle w:val="Heading2"/>
        <w:spacing w:before="0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1727B3">
        <w:rPr>
          <w:rFonts w:ascii="Arial" w:hAnsi="Arial" w:cs="Arial"/>
          <w:b/>
          <w:bCs/>
          <w:smallCaps/>
          <w:color w:val="auto"/>
          <w:sz w:val="24"/>
          <w:szCs w:val="24"/>
        </w:rPr>
        <w:t xml:space="preserve">GRID </w:t>
      </w:r>
      <w:r w:rsidR="00CE2357" w:rsidRPr="001727B3">
        <w:rPr>
          <w:rFonts w:ascii="Arial" w:hAnsi="Arial" w:cs="Arial"/>
          <w:b/>
          <w:bCs/>
          <w:smallCaps/>
          <w:color w:val="auto"/>
          <w:sz w:val="24"/>
          <w:szCs w:val="24"/>
        </w:rPr>
        <w:t>3</w:t>
      </w:r>
      <w:r w:rsidRPr="001727B3">
        <w:rPr>
          <w:rFonts w:ascii="Arial" w:hAnsi="Arial" w:cs="Arial"/>
          <w:b/>
          <w:bCs/>
          <w:smallCaps/>
          <w:color w:val="auto"/>
          <w:sz w:val="24"/>
          <w:szCs w:val="24"/>
        </w:rPr>
        <w:t xml:space="preserve"> TRA: </w:t>
      </w:r>
      <w:r w:rsidRPr="001727B3">
        <w:rPr>
          <w:rFonts w:ascii="Arial" w:eastAsia="Times New Roman" w:hAnsi="Arial" w:cs="Arial"/>
          <w:b/>
          <w:color w:val="auto"/>
          <w:sz w:val="24"/>
          <w:szCs w:val="24"/>
        </w:rPr>
        <w:t>Construction of the Road (Prizren - Border with North Macedonia - Tetovo)</w:t>
      </w:r>
    </w:p>
    <w:p w:rsidR="00DB6A0F" w:rsidRPr="001727B3" w:rsidRDefault="00DB6A0F" w:rsidP="00DB6A0F">
      <w:pPr>
        <w:keepNext/>
        <w:keepLines/>
        <w:pBdr>
          <w:bottom w:val="single" w:sz="4" w:space="1" w:color="0070C0"/>
        </w:pBdr>
        <w:outlineLvl w:val="2"/>
        <w:rPr>
          <w:rFonts w:ascii="Arial" w:hAnsi="Arial" w:cs="Arial"/>
          <w:bCs/>
          <w:smallCaps/>
          <w:sz w:val="20"/>
          <w:szCs w:val="20"/>
        </w:rPr>
      </w:pPr>
    </w:p>
    <w:tbl>
      <w:tblPr>
        <w:tblStyle w:val="GridTable1Light-Accent514"/>
        <w:tblW w:w="5000" w:type="pct"/>
        <w:tblLayout w:type="fixed"/>
        <w:tblLook w:val="04A0" w:firstRow="1" w:lastRow="0" w:firstColumn="1" w:lastColumn="0" w:noHBand="0" w:noVBand="1"/>
      </w:tblPr>
      <w:tblGrid>
        <w:gridCol w:w="1503"/>
        <w:gridCol w:w="5782"/>
        <w:gridCol w:w="720"/>
        <w:gridCol w:w="1345"/>
      </w:tblGrid>
      <w:tr w:rsidR="00870FA4" w:rsidRPr="001727B3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WBIF Beneficiary:</w:t>
            </w:r>
          </w:p>
        </w:tc>
        <w:tc>
          <w:tcPr>
            <w:tcW w:w="3092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727B3">
              <w:rPr>
                <w:rFonts w:ascii="Arial" w:hAnsi="Arial" w:cs="Arial"/>
                <w:b w:val="0"/>
                <w:sz w:val="20"/>
                <w:szCs w:val="20"/>
              </w:rPr>
              <w:t>Ministry of Environment, Spatial Planning and Infrastructure</w:t>
            </w:r>
          </w:p>
        </w:tc>
        <w:tc>
          <w:tcPr>
            <w:tcW w:w="385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19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727B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870FA4" w:rsidRPr="001727B3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870FA4" w:rsidRPr="001727B3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Sector: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sz w:val="20"/>
                <w:szCs w:val="20"/>
              </w:rPr>
              <w:t>Transport</w:t>
            </w:r>
          </w:p>
        </w:tc>
      </w:tr>
      <w:tr w:rsidR="00870FA4" w:rsidRPr="001727B3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Sub-sector</w:t>
            </w:r>
          </w:p>
        </w:tc>
        <w:tc>
          <w:tcPr>
            <w:tcW w:w="4196" w:type="pct"/>
            <w:gridSpan w:val="3"/>
            <w:noWrap/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Road</w:t>
            </w:r>
          </w:p>
        </w:tc>
      </w:tr>
      <w:tr w:rsidR="00870FA4" w:rsidRPr="001727B3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Line Ministry: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870FA4" w:rsidRPr="001727B3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Proposed infrastructure project:</w:t>
            </w:r>
          </w:p>
        </w:tc>
        <w:tc>
          <w:tcPr>
            <w:tcW w:w="4196" w:type="pct"/>
            <w:gridSpan w:val="3"/>
            <w:vAlign w:val="center"/>
            <w:hideMark/>
          </w:tcPr>
          <w:p w:rsidR="00DB6A0F" w:rsidRPr="001727B3" w:rsidRDefault="00CE2357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sz w:val="20"/>
                <w:szCs w:val="20"/>
              </w:rPr>
              <w:t xml:space="preserve">Construction of the road </w:t>
            </w:r>
            <w:r w:rsidR="00DB6A0F" w:rsidRPr="001727B3">
              <w:rPr>
                <w:rFonts w:ascii="Arial" w:hAnsi="Arial" w:cs="Arial"/>
                <w:bCs/>
                <w:sz w:val="20"/>
                <w:szCs w:val="20"/>
              </w:rPr>
              <w:t>Prizren - Border of North Macedonia (Tetovo)</w:t>
            </w:r>
          </w:p>
        </w:tc>
      </w:tr>
    </w:tbl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  <w:r w:rsidRPr="001727B3">
        <w:rPr>
          <w:rFonts w:ascii="Arial" w:hAnsi="Arial" w:cs="Arial"/>
          <w:b/>
          <w:sz w:val="20"/>
          <w:szCs w:val="20"/>
        </w:rPr>
        <w:t>Eligibility Criteria</w:t>
      </w: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2436"/>
        <w:gridCol w:w="767"/>
        <w:gridCol w:w="765"/>
        <w:gridCol w:w="4849"/>
      </w:tblGrid>
      <w:tr w:rsidR="00870FA4" w:rsidRPr="001727B3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2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Eligibility criteria</w:t>
            </w:r>
          </w:p>
        </w:tc>
        <w:tc>
          <w:tcPr>
            <w:tcW w:w="410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9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92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870FA4" w:rsidRPr="001727B3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1302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410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09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A credible enlargement perspective for and enhanced EU engagement with the Wester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n Balkans, Strasbourg, 6.2.2018;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i/>
                <w:sz w:val="20"/>
                <w:szCs w:val="20"/>
              </w:rPr>
              <w:t>An Economic and Investment Plan for the Western Balkans, Brussels, 6.10.2020</w:t>
            </w:r>
            <w:r w:rsidR="00CE2357" w:rsidRPr="001727B3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i/>
                <w:sz w:val="20"/>
                <w:szCs w:val="20"/>
              </w:rPr>
              <w:t>The Instrument for Pre-Accession Assistance (IPA III) 2021-2027</w:t>
            </w:r>
            <w:r w:rsidR="00CE2357" w:rsidRPr="001727B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70FA4" w:rsidRPr="001727B3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e2</w:t>
            </w:r>
          </w:p>
        </w:tc>
        <w:tc>
          <w:tcPr>
            <w:tcW w:w="1302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410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09" w:type="pct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Stabilisation</w:t>
            </w:r>
            <w:proofErr w:type="spellEnd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Association </w:t>
            </w:r>
            <w:r w:rsidR="003B12E8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Agreement (SAA), between Kosova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the European Union;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Kosovo 2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022 Report, Brussels 12.10.2022;</w:t>
            </w:r>
          </w:p>
          <w:p w:rsidR="00DB6A0F" w:rsidRPr="001727B3" w:rsidRDefault="003B12E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National </w:t>
            </w:r>
            <w:proofErr w:type="spellStart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Program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me</w:t>
            </w:r>
            <w:proofErr w:type="spellEnd"/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</w:t>
            </w:r>
            <w:r w:rsidR="00DB6A0F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or European Integration </w:t>
            </w: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2023-2027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;</w:t>
            </w:r>
          </w:p>
          <w:p w:rsidR="003B12E8" w:rsidRPr="001727B3" w:rsidRDefault="003B12E8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Economic Reform </w:t>
            </w:r>
            <w:proofErr w:type="spellStart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Program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me</w:t>
            </w:r>
            <w:proofErr w:type="spellEnd"/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2024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-2026;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Medium Term Expenditure 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Framework 2022-2024, April 2021;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The Operational Strategic Plan of the Kosov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a</w:t>
            </w: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Government 2022-2025;</w:t>
            </w:r>
          </w:p>
          <w:p w:rsidR="00DB6A0F" w:rsidRPr="001727B3" w:rsidRDefault="00DB6A0F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The National </w:t>
            </w:r>
            <w:proofErr w:type="spellStart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Programme</w:t>
            </w:r>
            <w:proofErr w:type="spellEnd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for Implementation of the </w:t>
            </w:r>
            <w:proofErr w:type="spellStart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Stabilisation</w:t>
            </w:r>
            <w:proofErr w:type="spellEnd"/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and Association Agreement (NPISAA) 2022 – 2026</w:t>
            </w:r>
            <w:r w:rsidR="00CE2357"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870FA4" w:rsidRPr="001727B3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e3</w:t>
            </w:r>
          </w:p>
        </w:tc>
        <w:tc>
          <w:tcPr>
            <w:tcW w:w="1302" w:type="pct"/>
            <w:tcBorders>
              <w:bottom w:val="double" w:sz="4" w:space="0" w:color="B8CCE4"/>
            </w:tcBorders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410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X</w:t>
            </w:r>
          </w:p>
        </w:tc>
        <w:tc>
          <w:tcPr>
            <w:tcW w:w="409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DB6A0F" w:rsidRPr="001727B3" w:rsidRDefault="00BE5545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i/>
                <w:sz w:val="20"/>
                <w:szCs w:val="20"/>
              </w:rPr>
              <w:t>Multimodal Transport Strategy 2030</w:t>
            </w:r>
          </w:p>
        </w:tc>
      </w:tr>
      <w:tr w:rsidR="00870FA4" w:rsidRPr="001727B3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9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lastRenderedPageBreak/>
              <w:t xml:space="preserve">Conclusion: </w:t>
            </w:r>
            <w:r w:rsidRPr="001727B3">
              <w:rPr>
                <w:rFonts w:ascii="Arial" w:hAnsi="Arial" w:cs="Arial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410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0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2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727B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870FA4" w:rsidRPr="001727B3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IF NOT ELIGIBLE, THE ASSESSMENT BELOW IS NOT REQUIRED!</w:t>
            </w:r>
          </w:p>
        </w:tc>
      </w:tr>
    </w:tbl>
    <w:p w:rsidR="00DB6A0F" w:rsidRPr="001727B3" w:rsidRDefault="00DB6A0F" w:rsidP="00DB6A0F">
      <w:pPr>
        <w:rPr>
          <w:rFonts w:ascii="Arial" w:hAnsi="Arial" w:cs="Arial"/>
          <w:b/>
          <w:sz w:val="20"/>
          <w:szCs w:val="20"/>
        </w:rPr>
      </w:pP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  <w:r w:rsidRPr="001727B3">
        <w:rPr>
          <w:rFonts w:ascii="Arial" w:hAnsi="Arial" w:cs="Arial"/>
          <w:b/>
          <w:sz w:val="20"/>
          <w:szCs w:val="20"/>
        </w:rPr>
        <w:t>Evaluation of the Project Group</w:t>
      </w: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870FA4" w:rsidRPr="001727B3" w:rsidTr="00B649C0">
        <w:tc>
          <w:tcPr>
            <w:tcW w:w="4568" w:type="pct"/>
            <w:shd w:val="clear" w:color="auto" w:fill="DEEAF6" w:themeFill="accent5" w:themeFillTint="33"/>
            <w:vAlign w:val="center"/>
          </w:tcPr>
          <w:p w:rsidR="00DB6A0F" w:rsidRPr="001727B3" w:rsidRDefault="00DB6A0F" w:rsidP="00B649C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b/>
                <w:sz w:val="20"/>
                <w:szCs w:val="20"/>
                <w:lang w:val="en-US"/>
              </w:rPr>
              <w:t>Group categories</w:t>
            </w:r>
          </w:p>
        </w:tc>
        <w:tc>
          <w:tcPr>
            <w:tcW w:w="432" w:type="pct"/>
            <w:shd w:val="clear" w:color="auto" w:fill="DEEAF6" w:themeFill="accent5" w:themeFillTint="33"/>
            <w:vAlign w:val="center"/>
          </w:tcPr>
          <w:p w:rsidR="00DB6A0F" w:rsidRPr="001727B3" w:rsidRDefault="00DB6A0F" w:rsidP="00B649C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Yes</w:t>
            </w:r>
          </w:p>
        </w:tc>
      </w:tr>
      <w:tr w:rsidR="00870FA4" w:rsidRPr="001727B3" w:rsidTr="00B649C0">
        <w:tc>
          <w:tcPr>
            <w:tcW w:w="5000" w:type="pct"/>
            <w:gridSpan w:val="2"/>
          </w:tcPr>
          <w:p w:rsidR="00DB6A0F" w:rsidRPr="001727B3" w:rsidRDefault="00DB6A0F" w:rsidP="00B649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Group 1</w:t>
            </w:r>
            <w:r w:rsidRPr="001727B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Ready for tendering and investment </w:t>
            </w:r>
            <w:proofErr w:type="spellStart"/>
            <w:r w:rsidRPr="001727B3">
              <w:rPr>
                <w:rFonts w:ascii="Arial" w:hAnsi="Arial" w:cs="Arial"/>
                <w:b/>
                <w:sz w:val="20"/>
                <w:szCs w:val="20"/>
                <w:lang w:val="en-US"/>
              </w:rPr>
              <w:t>realisation</w:t>
            </w:r>
            <w:proofErr w:type="spellEnd"/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1a</w:t>
            </w:r>
            <w:r w:rsidRPr="001727B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ind w:left="-15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1b</w:t>
            </w:r>
            <w:r w:rsidRPr="001727B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870FA4" w:rsidRPr="001727B3" w:rsidTr="00B649C0">
        <w:tc>
          <w:tcPr>
            <w:tcW w:w="5000" w:type="pct"/>
            <w:gridSpan w:val="2"/>
          </w:tcPr>
          <w:p w:rsidR="00DB6A0F" w:rsidRPr="001727B3" w:rsidRDefault="00DB6A0F" w:rsidP="00B649C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Group 2</w:t>
            </w:r>
            <w:r w:rsidRPr="001727B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Ready for preparation of technical documentation</w:t>
            </w: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2a</w:t>
            </w:r>
            <w:r w:rsidRPr="001727B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870FA4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2b</w:t>
            </w:r>
            <w:r w:rsidRPr="001727B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DB6A0F" w:rsidRPr="001727B3" w:rsidTr="00B649C0">
        <w:tc>
          <w:tcPr>
            <w:tcW w:w="4568" w:type="pct"/>
          </w:tcPr>
          <w:p w:rsidR="00DB6A0F" w:rsidRPr="001727B3" w:rsidRDefault="00DB6A0F" w:rsidP="00B649C0">
            <w:pPr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Group 2c</w:t>
            </w:r>
            <w:r w:rsidRPr="001727B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2" w:type="pct"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727B3">
              <w:rPr>
                <w:rFonts w:ascii="Arial" w:hAnsi="Arial" w:cs="Arial"/>
                <w:i/>
                <w:sz w:val="20"/>
                <w:szCs w:val="20"/>
                <w:lang w:val="en-US"/>
              </w:rPr>
              <w:t>Yes</w:t>
            </w:r>
          </w:p>
        </w:tc>
      </w:tr>
    </w:tbl>
    <w:p w:rsidR="00DB6A0F" w:rsidRPr="001727B3" w:rsidRDefault="00DB6A0F" w:rsidP="00DB6A0F">
      <w:pPr>
        <w:rPr>
          <w:rFonts w:ascii="Arial" w:hAnsi="Arial" w:cs="Arial"/>
          <w:b/>
          <w:sz w:val="20"/>
          <w:szCs w:val="20"/>
        </w:rPr>
      </w:pP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  <w:r w:rsidRPr="001727B3">
        <w:rPr>
          <w:rFonts w:ascii="Arial" w:hAnsi="Arial" w:cs="Arial"/>
          <w:b/>
          <w:sz w:val="20"/>
          <w:szCs w:val="20"/>
        </w:rPr>
        <w:t>Criteria for Strategic Relevance</w:t>
      </w:r>
    </w:p>
    <w:p w:rsidR="00DB6A0F" w:rsidRPr="001727B3" w:rsidRDefault="00DB6A0F" w:rsidP="00DB6A0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870FA4" w:rsidRPr="001727B3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27B3">
              <w:rPr>
                <w:rFonts w:ascii="Arial" w:hAnsi="Arial" w:cs="Arial"/>
                <w:sz w:val="20"/>
                <w:szCs w:val="20"/>
              </w:rPr>
              <w:t>Prioritisation</w:t>
            </w:r>
            <w:proofErr w:type="spellEnd"/>
            <w:r w:rsidRPr="001727B3">
              <w:rPr>
                <w:rFonts w:ascii="Arial" w:hAnsi="Arial" w:cs="Arial"/>
                <w:sz w:val="20"/>
                <w:szCs w:val="20"/>
              </w:rPr>
              <w:t xml:space="preserve"> criteria for strategic relevance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Score</w:t>
            </w:r>
            <w:r w:rsidRPr="001727B3">
              <w:rPr>
                <w:rFonts w:ascii="Arial" w:hAnsi="Arial" w:cs="Arial"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DB6A0F" w:rsidRPr="001727B3" w:rsidRDefault="00DB6A0F" w:rsidP="00B6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Weighted score</w:t>
            </w:r>
          </w:p>
        </w:tc>
      </w:tr>
      <w:tr w:rsidR="00870FA4" w:rsidRPr="001727B3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S1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Priority List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870FA4" w:rsidRPr="001727B3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Yes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84" w:type="pct"/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No record of safety issues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</w:t>
            </w:r>
          </w:p>
        </w:tc>
        <w:tc>
          <w:tcPr>
            <w:tcW w:w="584" w:type="pct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No effects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870FA4" w:rsidRPr="001727B3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Inter-regional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Regional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870FA4" w:rsidRPr="001727B3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870FA4" w:rsidRPr="001727B3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870FA4" w:rsidRPr="001727B3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bCs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CE2357" w:rsidRPr="001727B3">
              <w:rPr>
                <w:rFonts w:ascii="Arial" w:hAnsi="Arial" w:cs="Arial"/>
                <w:sz w:val="20"/>
                <w:szCs w:val="20"/>
                <w:lang w:eastAsia="en-GB"/>
              </w:rPr>
              <w:t>place =</w:t>
            </w: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DB6A0F" w:rsidRPr="001727B3" w:rsidRDefault="00DB6A0F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1727B3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870FA4" w:rsidRPr="001727B3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rPr>
                <w:rFonts w:ascii="Arial" w:hAnsi="Arial" w:cs="Arial"/>
                <w:sz w:val="20"/>
                <w:szCs w:val="20"/>
              </w:rPr>
            </w:pPr>
            <w:r w:rsidRPr="001727B3">
              <w:rPr>
                <w:rFonts w:ascii="Arial" w:hAnsi="Arial" w:cs="Arial"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DB6A0F" w:rsidRPr="001727B3" w:rsidRDefault="00DB6A0F" w:rsidP="00B6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7B3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</w:p>
        </w:tc>
      </w:tr>
    </w:tbl>
    <w:p w:rsidR="00DB6A0F" w:rsidRPr="001727B3" w:rsidRDefault="00DB6A0F" w:rsidP="00DB6A0F">
      <w:pPr>
        <w:rPr>
          <w:rFonts w:ascii="Arial" w:hAnsi="Arial" w:cs="Arial"/>
          <w:sz w:val="20"/>
          <w:szCs w:val="20"/>
        </w:rPr>
      </w:pPr>
    </w:p>
    <w:p w:rsidR="0007239F" w:rsidRPr="001727B3" w:rsidRDefault="0007239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7239F" w:rsidRPr="001727B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FE" w:rsidRDefault="008769FE" w:rsidP="00DB6A0F">
      <w:r>
        <w:separator/>
      </w:r>
    </w:p>
  </w:endnote>
  <w:endnote w:type="continuationSeparator" w:id="0">
    <w:p w:rsidR="008769FE" w:rsidRDefault="008769FE" w:rsidP="00D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0F" w:rsidRPr="00DB6A0F" w:rsidRDefault="00DB6A0F" w:rsidP="00693146">
    <w:pPr>
      <w:pStyle w:val="Footer"/>
      <w:rPr>
        <w:rFonts w:ascii="Arial" w:hAnsi="Arial" w:cs="Arial"/>
        <w:sz w:val="22"/>
        <w:szCs w:val="22"/>
      </w:rPr>
    </w:pPr>
  </w:p>
  <w:p w:rsidR="00DB6A0F" w:rsidRDefault="00DB6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FE" w:rsidRDefault="008769FE" w:rsidP="00DB6A0F">
      <w:r>
        <w:separator/>
      </w:r>
    </w:p>
  </w:footnote>
  <w:footnote w:type="continuationSeparator" w:id="0">
    <w:p w:rsidR="008769FE" w:rsidRDefault="008769FE" w:rsidP="00D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0F"/>
    <w:rsid w:val="0007239F"/>
    <w:rsid w:val="000B5FE9"/>
    <w:rsid w:val="00112440"/>
    <w:rsid w:val="00167099"/>
    <w:rsid w:val="001727B3"/>
    <w:rsid w:val="002C1EDE"/>
    <w:rsid w:val="00333A51"/>
    <w:rsid w:val="00347EB1"/>
    <w:rsid w:val="003B12E8"/>
    <w:rsid w:val="0044279C"/>
    <w:rsid w:val="006152C8"/>
    <w:rsid w:val="00693146"/>
    <w:rsid w:val="00791AA2"/>
    <w:rsid w:val="0079754F"/>
    <w:rsid w:val="00870FA4"/>
    <w:rsid w:val="008769FE"/>
    <w:rsid w:val="00890833"/>
    <w:rsid w:val="008C2E10"/>
    <w:rsid w:val="00BE5545"/>
    <w:rsid w:val="00CD5326"/>
    <w:rsid w:val="00CE2357"/>
    <w:rsid w:val="00D27CF0"/>
    <w:rsid w:val="00D44A65"/>
    <w:rsid w:val="00DB6A0F"/>
    <w:rsid w:val="00EA7C36"/>
    <w:rsid w:val="00F37493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D1EF"/>
  <w15:chartTrackingRefBased/>
  <w15:docId w15:val="{B6EE4105-42BB-495F-80B2-C65B94C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0F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6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B6A0F"/>
    <w:rPr>
      <w:rFonts w:ascii="Arial" w:hAnsi="Arial" w:cstheme="minorBidi"/>
      <w:sz w:val="24"/>
      <w:szCs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4">
    <w:name w:val="Grid Table 1 Light - Accent 514"/>
    <w:basedOn w:val="TableNormal"/>
    <w:uiPriority w:val="46"/>
    <w:rsid w:val="00DB6A0F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DB6A0F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DB6A0F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6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A0F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B6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A0F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2024-07-23T07:24:00Z</dcterms:created>
  <dcterms:modified xsi:type="dcterms:W3CDTF">2024-08-12T13:33:00Z</dcterms:modified>
</cp:coreProperties>
</file>