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2" w:rsidRPr="002B2B1E" w:rsidRDefault="004A3242" w:rsidP="004A3242">
      <w:pPr>
        <w:pStyle w:val="Heading1"/>
        <w:spacing w:after="120"/>
        <w:rPr>
          <w:rFonts w:ascii="Arial" w:hAnsi="Arial"/>
          <w:sz w:val="24"/>
          <w:szCs w:val="24"/>
        </w:rPr>
      </w:pPr>
      <w:bookmarkStart w:id="0" w:name="_Toc151907352"/>
      <w:r>
        <w:rPr>
          <w:rFonts w:ascii="Arial" w:hAnsi="Arial"/>
          <w:sz w:val="24"/>
        </w:rPr>
        <w:t>GRID 11 ENV: Krijimi i sistemit të integruar të menaxhimit të mbeturinave dhe ndërtimi i infrastrukturës për menaxhimin e mbeturinave në Zonën e Menaxhimit të Mbeturinave në Prizren (Prizren, Malishevë, Rahovec, Gjakovë, Suharekë, Mamushë, Dragash)</w:t>
      </w:r>
      <w:bookmarkEnd w:id="0"/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1959"/>
        <w:gridCol w:w="5127"/>
        <w:gridCol w:w="667"/>
        <w:gridCol w:w="1167"/>
      </w:tblGrid>
      <w:tr w:rsidR="008B49C7" w:rsidRPr="008B33B1" w:rsidTr="00B51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vAlign w:val="center"/>
            <w:hideMark/>
          </w:tcPr>
          <w:p w:rsidR="008B49C7" w:rsidRPr="008B33B1" w:rsidRDefault="006053A5" w:rsidP="008B4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8B49C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874" w:type="pct"/>
            <w:noWrap/>
            <w:vAlign w:val="center"/>
            <w:hideMark/>
          </w:tcPr>
          <w:p w:rsidR="008B49C7" w:rsidRPr="00B30543" w:rsidRDefault="008B49C7" w:rsidP="008B49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</w:t>
            </w:r>
          </w:p>
        </w:tc>
        <w:tc>
          <w:tcPr>
            <w:tcW w:w="374" w:type="pct"/>
            <w:noWrap/>
            <w:vAlign w:val="center"/>
            <w:hideMark/>
          </w:tcPr>
          <w:p w:rsidR="008B49C7" w:rsidRPr="00B30543" w:rsidRDefault="006053A5" w:rsidP="008B49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8B49C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54" w:type="pct"/>
            <w:noWrap/>
            <w:vAlign w:val="center"/>
            <w:hideMark/>
          </w:tcPr>
          <w:p w:rsidR="008B49C7" w:rsidRPr="00B30543" w:rsidRDefault="008B49C7" w:rsidP="008B49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8B49C7" w:rsidRPr="008B33B1" w:rsidTr="00B51E93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vAlign w:val="center"/>
            <w:hideMark/>
          </w:tcPr>
          <w:p w:rsidR="008B49C7" w:rsidRPr="008B33B1" w:rsidRDefault="008B49C7" w:rsidP="008B4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902" w:type="pct"/>
            <w:gridSpan w:val="3"/>
            <w:noWrap/>
            <w:vAlign w:val="center"/>
            <w:hideMark/>
          </w:tcPr>
          <w:p w:rsidR="008B49C7" w:rsidRPr="00B51E93" w:rsidRDefault="008B49C7" w:rsidP="008B49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51E93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8B49C7" w:rsidRPr="008B33B1" w:rsidTr="00B51E9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vAlign w:val="center"/>
          </w:tcPr>
          <w:p w:rsidR="008B49C7" w:rsidRPr="008B33B1" w:rsidRDefault="008B49C7" w:rsidP="008B4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B51E9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02" w:type="pct"/>
            <w:gridSpan w:val="3"/>
            <w:noWrap/>
            <w:vAlign w:val="center"/>
          </w:tcPr>
          <w:p w:rsidR="00AD746B" w:rsidRPr="00B30543" w:rsidRDefault="00AD746B" w:rsidP="00AD74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Objektet e përpunimit për klasifikimin dhe riciklimin e mbeturinave</w:t>
            </w:r>
          </w:p>
          <w:p w:rsidR="008B49C7" w:rsidRPr="00B30543" w:rsidRDefault="008B49C7" w:rsidP="008B49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9C7" w:rsidRPr="008B33B1" w:rsidTr="00B51E9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vAlign w:val="center"/>
            <w:hideMark/>
          </w:tcPr>
          <w:p w:rsidR="008B49C7" w:rsidRPr="008B33B1" w:rsidRDefault="008B49C7" w:rsidP="008B4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902" w:type="pct"/>
            <w:gridSpan w:val="3"/>
            <w:noWrap/>
            <w:vAlign w:val="center"/>
            <w:hideMark/>
          </w:tcPr>
          <w:p w:rsidR="008B49C7" w:rsidRPr="00B30543" w:rsidRDefault="008B49C7" w:rsidP="008B49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Infrastrukturës, Ministria e Ekonomisë</w:t>
            </w:r>
          </w:p>
        </w:tc>
      </w:tr>
      <w:tr w:rsidR="008B49C7" w:rsidRPr="008B33B1" w:rsidTr="00B51E9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vAlign w:val="center"/>
            <w:hideMark/>
          </w:tcPr>
          <w:p w:rsidR="008B49C7" w:rsidRPr="008B33B1" w:rsidRDefault="008B49C7" w:rsidP="008B4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B51E93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902" w:type="pct"/>
            <w:gridSpan w:val="3"/>
            <w:vAlign w:val="center"/>
            <w:hideMark/>
          </w:tcPr>
          <w:p w:rsidR="008B49C7" w:rsidRPr="00B51E93" w:rsidRDefault="008B49C7" w:rsidP="008B49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Krijimi i sistemit të integruar të menaxhimit të mbeturinave dhe ndërtimi i infrastrukturës për menaxhimin e mbeturinave në Zonën e Menaxhimit të Mbeturinave në Prizren (Prizren, Malishevë, Rahovec, Gjakovë, Suharekë, Mamushë, Dragash)</w:t>
            </w:r>
          </w:p>
        </w:tc>
      </w:tr>
    </w:tbl>
    <w:p w:rsidR="004A3242" w:rsidRPr="008B33B1" w:rsidRDefault="004A3242" w:rsidP="004A3242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B51E93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4A3242" w:rsidRPr="008B33B1" w:rsidTr="00B51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4A3242" w:rsidRPr="008B33B1" w:rsidRDefault="004A3242" w:rsidP="00B51E9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B51E93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4A3242" w:rsidRPr="008B33B1" w:rsidTr="00B51E93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4A3242" w:rsidRPr="008B33B1" w:rsidTr="00B51E93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4A3242" w:rsidRPr="008B33B1" w:rsidRDefault="004A3242" w:rsidP="003C6B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kontribuon projekti </w:t>
            </w:r>
            <w:r w:rsidR="003C6B3B">
              <w:rPr>
                <w:rFonts w:ascii="Arial" w:hAnsi="Arial"/>
                <w:sz w:val="18"/>
              </w:rPr>
              <w:t xml:space="preserve">drejt arritjes së </w:t>
            </w:r>
            <w:bookmarkStart w:id="1" w:name="_GoBack"/>
            <w:bookmarkEnd w:id="1"/>
            <w:r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4A3242" w:rsidRPr="008B33B1" w:rsidTr="00B51E93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4A3242" w:rsidRPr="008B33B1" w:rsidTr="00B51E93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4A3242" w:rsidRPr="008B33B1" w:rsidRDefault="004A3242" w:rsidP="00B51E93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B51E93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B51E93" w:rsidRPr="008B33B1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B51E93" w:rsidRPr="008016AE" w:rsidRDefault="00B51E93" w:rsidP="00B51E93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4A3242" w:rsidRPr="008B33B1" w:rsidRDefault="004A3242" w:rsidP="004A3242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4A3242" w:rsidRPr="008B33B1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4A3242" w:rsidRPr="008B33B1" w:rsidRDefault="004A3242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4A3242" w:rsidRPr="008B33B1" w:rsidRDefault="004A3242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4A3242" w:rsidRPr="008B33B1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4A3242" w:rsidRPr="008B33B1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4A3242" w:rsidRPr="008B33B1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B51E93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4A3242" w:rsidRPr="008B33B1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4A3242" w:rsidRPr="008B33B1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4A3242" w:rsidRPr="008B33B1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4A3242" w:rsidRPr="008B33B1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4A3242" w:rsidRPr="008B33B1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4A3242" w:rsidRPr="008B33B1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4A3242" w:rsidRPr="008B33B1" w:rsidRDefault="004A3242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4A3242" w:rsidRPr="008B33B1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A3242" w:rsidRPr="008B33B1" w:rsidRDefault="004A3242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118</w:t>
            </w:r>
          </w:p>
        </w:tc>
      </w:tr>
    </w:tbl>
    <w:p w:rsidR="004A3242" w:rsidRPr="008B33B1" w:rsidRDefault="004A3242" w:rsidP="00531F73">
      <w:pPr>
        <w:rPr>
          <w:rFonts w:ascii="Arial" w:hAnsi="Arial" w:cs="Arial"/>
          <w:szCs w:val="20"/>
        </w:rPr>
      </w:pPr>
    </w:p>
    <w:p w:rsidR="004A3242" w:rsidRPr="008B33B1" w:rsidRDefault="004A3242" w:rsidP="004A3242">
      <w:pPr>
        <w:rPr>
          <w:rFonts w:ascii="Arial" w:hAnsi="Arial" w:cs="Arial"/>
        </w:rPr>
      </w:pPr>
    </w:p>
    <w:sectPr w:rsidR="004A3242" w:rsidRPr="008B33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42"/>
    <w:rsid w:val="000A3CB6"/>
    <w:rsid w:val="002B2B1E"/>
    <w:rsid w:val="003C6B3B"/>
    <w:rsid w:val="004A3242"/>
    <w:rsid w:val="00531F73"/>
    <w:rsid w:val="006053A5"/>
    <w:rsid w:val="00771F63"/>
    <w:rsid w:val="008B49C7"/>
    <w:rsid w:val="00920B29"/>
    <w:rsid w:val="00A8360F"/>
    <w:rsid w:val="00AD746B"/>
    <w:rsid w:val="00B14D36"/>
    <w:rsid w:val="00B30543"/>
    <w:rsid w:val="00B51E93"/>
    <w:rsid w:val="00F9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3D43"/>
  <w15:chartTrackingRefBased/>
  <w15:docId w15:val="{38B5030E-8CFB-41F9-8343-18FAD45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42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A3242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242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4A32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4A32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4A32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4A32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9</cp:revision>
  <dcterms:created xsi:type="dcterms:W3CDTF">2024-07-24T13:32:00Z</dcterms:created>
  <dcterms:modified xsi:type="dcterms:W3CDTF">2024-10-23T12:29:00Z</dcterms:modified>
</cp:coreProperties>
</file>